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宋体" w:eastAsia="隶书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超声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脉冲</w:t>
      </w:r>
      <w:r>
        <w:rPr>
          <w:rFonts w:hint="eastAsia" w:ascii="宋体" w:hAnsi="宋体" w:eastAsia="宋体" w:cs="宋体"/>
          <w:b/>
          <w:sz w:val="28"/>
          <w:szCs w:val="28"/>
        </w:rPr>
        <w:t>电导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治疗</w:t>
      </w:r>
      <w:r>
        <w:rPr>
          <w:rFonts w:hint="eastAsia" w:ascii="宋体" w:hAnsi="宋体" w:eastAsia="宋体" w:cs="宋体"/>
          <w:b/>
          <w:sz w:val="28"/>
          <w:szCs w:val="28"/>
        </w:rPr>
        <w:t>仪技术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要求</w:t>
      </w:r>
    </w:p>
    <w:p>
      <w:pPr>
        <w:spacing w:line="240" w:lineRule="auto"/>
        <w:rPr>
          <w:rFonts w:hint="eastAsia" w:cs="Calibri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1.电致孔输出：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1.1.</w:t>
      </w:r>
      <w:r>
        <w:rPr>
          <w:rFonts w:hint="eastAsia" w:ascii="宋体" w:hAnsi="宋体" w:eastAsia="宋体" w:cs="宋体"/>
          <w:sz w:val="21"/>
          <w:szCs w:val="21"/>
        </w:rPr>
        <w:t>波形：指数波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1.2.</w:t>
      </w:r>
      <w:r>
        <w:rPr>
          <w:rFonts w:hint="eastAsia" w:ascii="宋体" w:hAnsi="宋体" w:eastAsia="宋体" w:cs="宋体"/>
          <w:sz w:val="21"/>
          <w:szCs w:val="21"/>
        </w:rPr>
        <w:t>输出幅度：0V～49V，分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至少</w:t>
      </w:r>
      <w:r>
        <w:rPr>
          <w:rFonts w:hint="eastAsia" w:ascii="宋体" w:hAnsi="宋体" w:eastAsia="宋体" w:cs="宋体"/>
          <w:sz w:val="21"/>
          <w:szCs w:val="21"/>
        </w:rPr>
        <w:t>7档调节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1.3.</w:t>
      </w:r>
      <w:r>
        <w:rPr>
          <w:rFonts w:hint="eastAsia" w:ascii="宋体" w:hAnsi="宋体" w:eastAsia="宋体" w:cs="宋体"/>
          <w:sz w:val="21"/>
          <w:szCs w:val="21"/>
        </w:rPr>
        <w:t>脉冲宽度: 1.6ms，允差≤±10%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1.4.</w:t>
      </w:r>
      <w:r>
        <w:rPr>
          <w:rFonts w:hint="eastAsia" w:ascii="宋体" w:hAnsi="宋体" w:eastAsia="宋体" w:cs="宋体"/>
          <w:sz w:val="21"/>
          <w:szCs w:val="21"/>
        </w:rPr>
        <w:t>脉冲数量: 10个（正负各5个）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1.5.</w:t>
      </w:r>
      <w:r>
        <w:rPr>
          <w:rFonts w:hint="eastAsia" w:ascii="宋体" w:hAnsi="宋体" w:eastAsia="宋体" w:cs="宋体"/>
          <w:sz w:val="21"/>
          <w:szCs w:val="21"/>
        </w:rPr>
        <w:t>脉冲能量：不大于300mJ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1.6.</w:t>
      </w:r>
      <w:r>
        <w:rPr>
          <w:rFonts w:hint="eastAsia" w:ascii="宋体" w:hAnsi="宋体" w:eastAsia="宋体" w:cs="宋体"/>
          <w:sz w:val="21"/>
          <w:szCs w:val="21"/>
        </w:rPr>
        <w:t>开路电压：不大于500V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2.中频输出：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2.1.</w:t>
      </w:r>
      <w:r>
        <w:rPr>
          <w:rFonts w:hint="eastAsia" w:ascii="宋体" w:hAnsi="宋体" w:eastAsia="宋体" w:cs="宋体"/>
          <w:sz w:val="21"/>
          <w:szCs w:val="21"/>
        </w:rPr>
        <w:t>基波波形：方波，频率2kHz，允差≤±10%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2.2.</w:t>
      </w:r>
      <w:r>
        <w:rPr>
          <w:rFonts w:hint="eastAsia" w:ascii="宋体" w:hAnsi="宋体" w:eastAsia="宋体" w:cs="宋体"/>
          <w:sz w:val="21"/>
          <w:szCs w:val="21"/>
        </w:rPr>
        <w:t>调制波形：方波，三角波频率:2～6Hz，允差≤±10%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2.3.</w:t>
      </w:r>
      <w:r>
        <w:rPr>
          <w:rFonts w:hint="eastAsia" w:ascii="宋体" w:hAnsi="宋体" w:eastAsia="宋体" w:cs="宋体"/>
          <w:sz w:val="21"/>
          <w:szCs w:val="21"/>
        </w:rPr>
        <w:t>调幅度：100%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2.4.</w:t>
      </w:r>
      <w:r>
        <w:rPr>
          <w:rFonts w:hint="eastAsia" w:ascii="宋体" w:hAnsi="宋体" w:eastAsia="宋体" w:cs="宋体"/>
          <w:sz w:val="21"/>
          <w:szCs w:val="21"/>
        </w:rPr>
        <w:t>输出幅度：0V～50V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分50档调节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级差1V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                                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2.5.</w:t>
      </w:r>
      <w:r>
        <w:rPr>
          <w:rFonts w:hint="eastAsia" w:ascii="宋体" w:hAnsi="宋体" w:eastAsia="宋体" w:cs="宋体"/>
          <w:sz w:val="21"/>
          <w:szCs w:val="21"/>
        </w:rPr>
        <w:t>工作模式：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2.5.1. </w:t>
      </w:r>
      <w:r>
        <w:rPr>
          <w:rFonts w:hint="eastAsia" w:ascii="宋体" w:hAnsi="宋体" w:eastAsia="宋体" w:cs="宋体"/>
          <w:sz w:val="21"/>
          <w:szCs w:val="21"/>
        </w:rPr>
        <w:t>1～20档：周期1.5s，持续时间0.7s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2.5.2. </w:t>
      </w:r>
      <w:r>
        <w:rPr>
          <w:rFonts w:hint="eastAsia" w:ascii="宋体" w:hAnsi="宋体" w:eastAsia="宋体" w:cs="宋体"/>
          <w:sz w:val="21"/>
          <w:szCs w:val="21"/>
        </w:rPr>
        <w:t>21～40档：周期2s，持续时间0.7s～1.3s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2.5.3. </w:t>
      </w:r>
      <w:r>
        <w:rPr>
          <w:rFonts w:hint="eastAsia" w:ascii="宋体" w:hAnsi="宋体" w:eastAsia="宋体" w:cs="宋体"/>
          <w:sz w:val="21"/>
          <w:szCs w:val="21"/>
        </w:rPr>
        <w:t>41～50档：周期4s，持续时间2.3s～2.7s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2.6.</w:t>
      </w:r>
      <w:r>
        <w:rPr>
          <w:rFonts w:hint="eastAsia" w:ascii="宋体" w:hAnsi="宋体" w:eastAsia="宋体" w:cs="宋体"/>
          <w:sz w:val="21"/>
          <w:szCs w:val="21"/>
        </w:rPr>
        <w:t>脉冲能量：不大于300mJ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2.7.</w:t>
      </w:r>
      <w:r>
        <w:rPr>
          <w:rFonts w:hint="eastAsia" w:ascii="宋体" w:hAnsi="宋体" w:eastAsia="宋体" w:cs="宋体"/>
          <w:sz w:val="21"/>
          <w:szCs w:val="21"/>
        </w:rPr>
        <w:t>开路电压：不大于500V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2.8.</w:t>
      </w:r>
      <w:r>
        <w:rPr>
          <w:rFonts w:hint="eastAsia" w:ascii="宋体" w:hAnsi="宋体" w:eastAsia="宋体" w:cs="宋体"/>
          <w:sz w:val="21"/>
          <w:szCs w:val="21"/>
        </w:rPr>
        <w:t>输出电流：500欧姆负载下不超过100mA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3.超声波输出：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3.1.</w:t>
      </w:r>
      <w:r>
        <w:rPr>
          <w:rFonts w:hint="eastAsia" w:ascii="宋体" w:hAnsi="宋体" w:eastAsia="宋体" w:cs="宋体"/>
          <w:sz w:val="21"/>
          <w:szCs w:val="21"/>
        </w:rPr>
        <w:t>额定输出功率：0.5W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允差≤±20%；分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至少</w:t>
      </w:r>
      <w:r>
        <w:rPr>
          <w:rFonts w:hint="eastAsia" w:ascii="宋体" w:hAnsi="宋体" w:eastAsia="宋体" w:cs="宋体"/>
          <w:sz w:val="21"/>
          <w:szCs w:val="21"/>
        </w:rPr>
        <w:t>7档可调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3.2.</w:t>
      </w:r>
      <w:r>
        <w:rPr>
          <w:rFonts w:hint="eastAsia" w:ascii="宋体" w:hAnsi="宋体" w:eastAsia="宋体" w:cs="宋体"/>
          <w:sz w:val="21"/>
          <w:szCs w:val="21"/>
        </w:rPr>
        <w:t>有效辐射面积：5cm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，允差≤±20%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3.3.</w:t>
      </w:r>
      <w:r>
        <w:rPr>
          <w:rFonts w:hint="eastAsia" w:ascii="宋体" w:hAnsi="宋体" w:eastAsia="宋体" w:cs="宋体"/>
          <w:sz w:val="21"/>
          <w:szCs w:val="21"/>
        </w:rPr>
        <w:t>有效声强：0.1W/cm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3.4.</w:t>
      </w:r>
      <w:r>
        <w:rPr>
          <w:rFonts w:hint="eastAsia" w:ascii="宋体" w:hAnsi="宋体" w:eastAsia="宋体" w:cs="宋体"/>
          <w:sz w:val="21"/>
          <w:szCs w:val="21"/>
        </w:rPr>
        <w:t>声工作频率：1MHz，允差≤±10%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3.5.</w:t>
      </w:r>
      <w:r>
        <w:rPr>
          <w:rFonts w:hint="eastAsia" w:ascii="宋体" w:hAnsi="宋体" w:eastAsia="宋体" w:cs="宋体"/>
          <w:sz w:val="21"/>
          <w:szCs w:val="21"/>
        </w:rPr>
        <w:t>波束类型：准直型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3.6.</w:t>
      </w:r>
      <w:r>
        <w:rPr>
          <w:rFonts w:hint="eastAsia" w:ascii="宋体" w:hAnsi="宋体" w:eastAsia="宋体" w:cs="宋体"/>
          <w:sz w:val="21"/>
          <w:szCs w:val="21"/>
        </w:rPr>
        <w:t>波束不均匀系数：≤8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3.7.</w:t>
      </w:r>
      <w:r>
        <w:rPr>
          <w:rFonts w:hint="eastAsia" w:ascii="宋体" w:hAnsi="宋体" w:eastAsia="宋体" w:cs="宋体"/>
          <w:sz w:val="21"/>
          <w:szCs w:val="21"/>
        </w:rPr>
        <w:t>波形：脉冲波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3.8.</w:t>
      </w:r>
      <w:r>
        <w:rPr>
          <w:rFonts w:hint="eastAsia" w:ascii="宋体" w:hAnsi="宋体" w:eastAsia="宋体" w:cs="宋体"/>
          <w:sz w:val="21"/>
          <w:szCs w:val="21"/>
        </w:rPr>
        <w:t>脉冲持续时间：0～800mS，允差≤±10%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3.9.</w:t>
      </w:r>
      <w:r>
        <w:rPr>
          <w:rFonts w:hint="eastAsia" w:ascii="宋体" w:hAnsi="宋体" w:eastAsia="宋体" w:cs="宋体"/>
          <w:sz w:val="21"/>
          <w:szCs w:val="21"/>
        </w:rPr>
        <w:t>脉冲重复频率：1Hz，允差≤±10%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240" w:lineRule="auto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4.需配备台车。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0" w:firstLineChars="200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</w:p>
    <w:p>
      <w:pPr>
        <w:rPr>
          <w:sz w:val="2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5B9F"/>
    <w:rsid w:val="1F60058A"/>
    <w:rsid w:val="31A373E2"/>
    <w:rsid w:val="3841097F"/>
    <w:rsid w:val="429C0AB9"/>
    <w:rsid w:val="48C6437F"/>
    <w:rsid w:val="4BA2031C"/>
    <w:rsid w:val="4BB15EE5"/>
    <w:rsid w:val="560F5B9F"/>
    <w:rsid w:val="69A04D0C"/>
    <w:rsid w:val="753D2F43"/>
    <w:rsid w:val="7B8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2017-11-13T01:49:00Z</dcterms:created>
  <dc:creator>河南三浪（中和信）订货</dc:creator>
  <cp:lastModifiedBy>Administrator</cp:lastModifiedBy>
  <cp:lastPrinted>2018-11-22T08:30:00Z</cp:lastPrinted>
  <dcterms:modified xsi:type="dcterms:W3CDTF">2019-02-21T02:17:01Z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