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val="0"/>
          <w:bCs w:val="0"/>
          <w:sz w:val="28"/>
          <w:szCs w:val="28"/>
          <w:lang w:val="en-US" w:eastAsia="zh-CN"/>
        </w:rPr>
      </w:pPr>
      <w:r>
        <w:rPr>
          <w:rFonts w:hint="eastAsia"/>
          <w:b w:val="0"/>
          <w:bCs w:val="0"/>
          <w:sz w:val="28"/>
          <w:szCs w:val="28"/>
          <w:lang w:val="en-US" w:eastAsia="zh-CN"/>
        </w:rPr>
        <w:t>器械类</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2020年3月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960"/>
        <w:gridCol w:w="655"/>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cs="宋体"/>
                <w:i w:val="0"/>
                <w:caps w:val="0"/>
                <w:color w:val="333333"/>
                <w:spacing w:val="0"/>
                <w:sz w:val="24"/>
                <w:szCs w:val="24"/>
                <w:lang w:val="en-US" w:eastAsia="zh-CN"/>
              </w:rPr>
              <w:t>厌氧微需氧培养系统</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套</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200000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质保期</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sz w:val="24"/>
                <w:szCs w:val="24"/>
                <w:lang w:val="en-US" w:eastAsia="zh-CN"/>
              </w:rPr>
              <w:t>设备安装调试验收合格正常使用后，支付总货款的60%；使用一年后支付总货款的30%。质保金为总金额的10%，待质保期到期后若没有发生质量等问题一次性付清。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交付地点</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采购人指定地点</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rPr>
          <w:rFonts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厌氧微需氧培养系统</w:t>
      </w:r>
      <w:r>
        <w:rPr>
          <w:rFonts w:hint="eastAsia" w:ascii="宋体" w:hAnsi="宋体" w:cs="宋体"/>
          <w:sz w:val="24"/>
          <w:szCs w:val="24"/>
          <w:u w:val="single"/>
        </w:rPr>
        <w:t xml:space="preserve">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709"/>
        <w:gridCol w:w="764"/>
        <w:gridCol w:w="7030"/>
      </w:tblGrid>
      <w:tr>
        <w:tblPrEx>
          <w:tblCellMar>
            <w:top w:w="0" w:type="dxa"/>
            <w:left w:w="108" w:type="dxa"/>
            <w:bottom w:w="0" w:type="dxa"/>
            <w:right w:w="108" w:type="dxa"/>
          </w:tblCellMar>
        </w:tblPrEx>
        <w:trPr>
          <w:trHeight w:val="212"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76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03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365"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6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1</w:t>
            </w:r>
          </w:p>
        </w:tc>
        <w:tc>
          <w:tcPr>
            <w:tcW w:w="703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kern w:val="0"/>
                <w:sz w:val="21"/>
                <w:szCs w:val="21"/>
              </w:rPr>
              <w:t>用途</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能精确制造厌氧（氧浓度为0%）、微需氧（氧浓度为6%）气体培养环境，适用于厌氧培养、微需氧培养；并可根据实验培养需要选择氧气浓度（即1%-15%可选)或二氧化碳浓度（即5%-15%可选）。</w:t>
            </w:r>
          </w:p>
        </w:tc>
      </w:tr>
      <w:tr>
        <w:tblPrEx>
          <w:tblCellMar>
            <w:top w:w="0" w:type="dxa"/>
            <w:left w:w="108" w:type="dxa"/>
            <w:bottom w:w="0" w:type="dxa"/>
            <w:right w:w="108" w:type="dxa"/>
          </w:tblCellMar>
        </w:tblPrEx>
        <w:trPr>
          <w:trHeight w:val="365"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6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w:t>
            </w:r>
          </w:p>
        </w:tc>
        <w:tc>
          <w:tcPr>
            <w:tcW w:w="703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工作原理</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Maclntosh ﹠ Fildes 真空抽排气体置换法</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6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w:t>
            </w:r>
          </w:p>
        </w:tc>
        <w:tc>
          <w:tcPr>
            <w:tcW w:w="703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达到指定培养环境时间</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设备随启随用，快速达到100%的厌氧环境</w:t>
            </w:r>
            <w:r>
              <w:rPr>
                <w:rFonts w:hint="eastAsia" w:ascii="宋体" w:hAnsi="宋体" w:eastAsia="宋体" w:cs="宋体"/>
                <w:kern w:val="0"/>
                <w:sz w:val="21"/>
                <w:szCs w:val="21"/>
                <w:lang w:eastAsia="zh-CN"/>
              </w:rPr>
              <w:t>不超过</w:t>
            </w:r>
            <w:r>
              <w:rPr>
                <w:rFonts w:hint="eastAsia" w:ascii="宋体" w:hAnsi="宋体" w:eastAsia="宋体" w:cs="宋体"/>
                <w:kern w:val="0"/>
                <w:sz w:val="21"/>
                <w:szCs w:val="21"/>
              </w:rPr>
              <w:t>4-6分钟，达到微需氧环境</w:t>
            </w:r>
            <w:r>
              <w:rPr>
                <w:rFonts w:hint="eastAsia" w:ascii="宋体" w:hAnsi="宋体" w:eastAsia="宋体" w:cs="宋体"/>
                <w:kern w:val="0"/>
                <w:sz w:val="21"/>
                <w:szCs w:val="21"/>
                <w:lang w:eastAsia="zh-CN"/>
              </w:rPr>
              <w:t>不超过</w:t>
            </w:r>
            <w:r>
              <w:rPr>
                <w:rFonts w:hint="eastAsia" w:ascii="宋体" w:hAnsi="宋体" w:eastAsia="宋体" w:cs="宋体"/>
                <w:kern w:val="0"/>
                <w:sz w:val="21"/>
                <w:szCs w:val="21"/>
              </w:rPr>
              <w:t>2分钟。微需氧环境：进行一次气体抽排置换</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氧浓度为6%。厌氧环境</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进行三次气体抽排置换，剩余氧浓度为0.16%，最终由催化剂消耗掉，达到100%厌氧环境。</w:t>
            </w:r>
          </w:p>
        </w:tc>
      </w:tr>
      <w:tr>
        <w:tblPrEx>
          <w:tblCellMar>
            <w:top w:w="0" w:type="dxa"/>
            <w:left w:w="108" w:type="dxa"/>
            <w:bottom w:w="0" w:type="dxa"/>
            <w:right w:w="108" w:type="dxa"/>
          </w:tblCellMar>
        </w:tblPrEx>
        <w:trPr>
          <w:trHeight w:val="365"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6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w:t>
            </w:r>
          </w:p>
        </w:tc>
        <w:tc>
          <w:tcPr>
            <w:tcW w:w="703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连接罐体</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可连接不同容量的培养罐</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每个培养罐可提供不同的培养气体环境。并可根据标本量的多少相应增加或减少罐体，不会出现超负荷和利用率低的情况。</w:t>
            </w:r>
          </w:p>
        </w:tc>
      </w:tr>
      <w:tr>
        <w:tblPrEx>
          <w:tblCellMar>
            <w:top w:w="0" w:type="dxa"/>
            <w:left w:w="108" w:type="dxa"/>
            <w:bottom w:w="0" w:type="dxa"/>
            <w:right w:w="108" w:type="dxa"/>
          </w:tblCellMar>
        </w:tblPrEx>
        <w:trPr>
          <w:trHeight w:val="365"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6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w:t>
            </w:r>
          </w:p>
        </w:tc>
        <w:tc>
          <w:tcPr>
            <w:tcW w:w="703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重复性</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100％的重现性，确保可靠的培养气体环境质量</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6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w:t>
            </w:r>
          </w:p>
        </w:tc>
        <w:tc>
          <w:tcPr>
            <w:tcW w:w="703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操作系统</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自动化程度高，参数设定简便，一键启动；设备自动识别海拔高度，适宜高海拔环境下完成工作</w:t>
            </w:r>
            <w:r>
              <w:rPr>
                <w:rFonts w:hint="eastAsia" w:ascii="宋体" w:hAnsi="宋体" w:eastAsia="宋体" w:cs="宋体"/>
                <w:kern w:val="0"/>
                <w:sz w:val="21"/>
                <w:szCs w:val="21"/>
                <w:lang w:eastAsia="zh-CN"/>
              </w:rPr>
              <w:t>。</w:t>
            </w:r>
          </w:p>
        </w:tc>
      </w:tr>
      <w:tr>
        <w:tblPrEx>
          <w:tblCellMar>
            <w:top w:w="0" w:type="dxa"/>
            <w:left w:w="108" w:type="dxa"/>
            <w:bottom w:w="0" w:type="dxa"/>
            <w:right w:w="108" w:type="dxa"/>
          </w:tblCellMar>
        </w:tblPrEx>
        <w:trPr>
          <w:trHeight w:val="365"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6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w:t>
            </w:r>
          </w:p>
        </w:tc>
        <w:tc>
          <w:tcPr>
            <w:tcW w:w="703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运行成本</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耗气量低，无需大型贮气罐，无需维护保养，不产生化学废弃物；催化剂为标准规格不锈钢袋，内装钯涂层铝粒，可重复再生使用</w:t>
            </w:r>
            <w:r>
              <w:rPr>
                <w:rFonts w:hint="eastAsia" w:ascii="宋体" w:hAnsi="宋体" w:eastAsia="宋体" w:cs="宋体"/>
                <w:kern w:val="0"/>
                <w:sz w:val="21"/>
                <w:szCs w:val="21"/>
                <w:lang w:eastAsia="zh-CN"/>
              </w:rPr>
              <w:t>至少</w:t>
            </w:r>
            <w:r>
              <w:rPr>
                <w:rFonts w:hint="eastAsia" w:ascii="宋体" w:hAnsi="宋体" w:eastAsia="宋体" w:cs="宋体"/>
                <w:kern w:val="0"/>
                <w:sz w:val="21"/>
                <w:szCs w:val="21"/>
              </w:rPr>
              <w:t>五年。</w:t>
            </w:r>
          </w:p>
        </w:tc>
      </w:tr>
      <w:tr>
        <w:tblPrEx>
          <w:tblCellMar>
            <w:top w:w="0" w:type="dxa"/>
            <w:left w:w="108" w:type="dxa"/>
            <w:bottom w:w="0" w:type="dxa"/>
            <w:right w:w="108" w:type="dxa"/>
          </w:tblCellMar>
        </w:tblPrEx>
        <w:trPr>
          <w:trHeight w:val="365"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6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w:t>
            </w:r>
          </w:p>
        </w:tc>
        <w:tc>
          <w:tcPr>
            <w:tcW w:w="703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质控</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rPr>
              <w:t>在抽排过程中，厌氧菜单的三个循环带有QA</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微需氧菜单的一个循环带有QA.</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kern w:val="0"/>
                <w:sz w:val="21"/>
                <w:szCs w:val="21"/>
              </w:rPr>
              <w:t>注：“参数性质”标“*”表示此参数为主要技术参数。</w:t>
            </w:r>
          </w:p>
        </w:tc>
      </w:tr>
    </w:tbl>
    <w:p/>
    <w:p>
      <w:pPr>
        <w:numPr>
          <w:ilvl w:val="0"/>
          <w:numId w:val="0"/>
        </w:numPr>
        <w:spacing w:line="360" w:lineRule="auto"/>
        <w:jc w:val="left"/>
        <w:rPr>
          <w:rFonts w:hint="eastAsia" w:hAnsi="宋体"/>
          <w:sz w:val="24"/>
          <w:szCs w:val="24"/>
        </w:rPr>
      </w:pPr>
    </w:p>
    <w:p>
      <w:pPr>
        <w:spacing w:line="360" w:lineRule="auto"/>
        <w:jc w:val="right"/>
        <w:rPr>
          <w:rFonts w:hint="eastAsia" w:asciiTheme="minorEastAsia" w:hAnsiTheme="minorEastAsia"/>
          <w:sz w:val="28"/>
          <w:szCs w:val="28"/>
        </w:rPr>
      </w:pPr>
      <w:r>
        <w:rPr>
          <w:rFonts w:hint="eastAsia" w:asciiTheme="minorEastAsia" w:hAnsiTheme="minorEastAsia"/>
          <w:sz w:val="28"/>
          <w:szCs w:val="28"/>
          <w:lang w:val="en-US" w:eastAsia="zh-CN"/>
        </w:rPr>
        <w:t>鄂尔多斯市中心医院</w:t>
      </w:r>
      <w:r>
        <w:rPr>
          <w:rFonts w:hint="eastAsia" w:asciiTheme="minorEastAsia" w:hAnsiTheme="minorEastAsia"/>
          <w:sz w:val="28"/>
          <w:szCs w:val="28"/>
        </w:rPr>
        <w:t xml:space="preserve">                                </w:t>
      </w:r>
    </w:p>
    <w:p>
      <w:pPr>
        <w:numPr>
          <w:ilvl w:val="0"/>
          <w:numId w:val="0"/>
        </w:numPr>
        <w:tabs>
          <w:tab w:val="left" w:pos="606"/>
        </w:tabs>
        <w:bidi w:val="0"/>
        <w:ind w:firstLine="6160" w:firstLineChars="2200"/>
        <w:jc w:val="left"/>
        <w:rPr>
          <w:rFonts w:hint="eastAsia" w:ascii="宋体" w:hAnsi="宋体" w:eastAsia="宋体" w:cs="宋体"/>
          <w:b/>
          <w:bCs/>
          <w:sz w:val="28"/>
          <w:szCs w:val="28"/>
          <w:lang w:val="en-US" w:eastAsia="zh-CN"/>
        </w:rPr>
      </w:pPr>
      <w:r>
        <w:rPr>
          <w:rFonts w:hint="eastAsia" w:asciiTheme="minorEastAsia" w:hAnsiTheme="minorEastAsia"/>
          <w:sz w:val="28"/>
          <w:szCs w:val="28"/>
          <w:lang w:val="en-US" w:eastAsia="zh-CN"/>
        </w:rPr>
        <w:t>2020</w:t>
      </w:r>
      <w:r>
        <w:rPr>
          <w:rFonts w:hint="eastAsia" w:asciiTheme="minorEastAsia" w:hAnsiTheme="minorEastAsia"/>
          <w:sz w:val="28"/>
          <w:szCs w:val="28"/>
        </w:rPr>
        <w:t>年</w:t>
      </w:r>
      <w:r>
        <w:rPr>
          <w:rFonts w:hint="eastAsia" w:asciiTheme="minorEastAsia" w:hAnsiTheme="minorEastAsia"/>
          <w:sz w:val="28"/>
          <w:szCs w:val="28"/>
          <w:lang w:val="en-US" w:eastAsia="zh-CN"/>
        </w:rPr>
        <w:t>3</w:t>
      </w:r>
      <w:r>
        <w:rPr>
          <w:rFonts w:hint="eastAsia" w:asciiTheme="minorEastAsia" w:hAnsiTheme="minorEastAsia"/>
          <w:sz w:val="28"/>
          <w:szCs w:val="28"/>
        </w:rPr>
        <w:t>月</w:t>
      </w:r>
      <w:r>
        <w:rPr>
          <w:rFonts w:hint="eastAsia" w:asciiTheme="minorEastAsia" w:hAnsiTheme="minorEastAsia"/>
          <w:sz w:val="28"/>
          <w:szCs w:val="28"/>
          <w:lang w:val="en-US" w:eastAsia="zh-CN"/>
        </w:rPr>
        <w:t>30</w:t>
      </w:r>
      <w:r>
        <w:rPr>
          <w:rFonts w:hint="eastAsia" w:asciiTheme="minorEastAsia" w:hAnsiTheme="minorEastAsia"/>
          <w:sz w:val="28"/>
          <w:szCs w:val="28"/>
        </w:rPr>
        <w:t>日</w:t>
      </w:r>
      <w:r>
        <w:rPr>
          <w:rFonts w:hint="eastAsia" w:asciiTheme="minorEastAsia" w:hAnsiTheme="minorEastAsia"/>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履约保证金为中标金额的5%。中标人中标后持履约保证金收据到903室换取中标通知书。履约保证金待产品验收合格后退还，履约金的退还需经器械科及财务科负责人签字后办理。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4.成功缴纳保证金后，需持银行出具的回执单到财务科811室换取收据。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一、投标供应商有如下行为的之一的，纳入黑名单目录。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黑名单记录内容：投标厂家名称、法人名称、报名联系人、联系电话等。</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（一）提供、采用虚假报名材料进行投标报名；</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（二）报名成功后无故不参加开标或开标迟到；</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（三）在投标过程中存在陪标、串标、扰乱秩序等不良行为；</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（四）中标后10个工作日内无正当理由未签订采购合同或拒绝签订采购合同；</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（五）中标后不履行招标公告要求，例如不按时完工或交货、不履行质保条款、将项目私自转包等；</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（六）所供货物低于参数要求、工程项目未按要求施工，未能通过验收，存在欺诈行为等；</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（七）无故弃标，无故弃标的厂家不予退还投标保证金（对在规定时间内不供货、不弃标的厂家在合同条款中要设置院方强制解除合同条款）。</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（八）经我院认定的其他投标不良行为。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二、处罚措施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1.违反第1项、第2项、第3项条款的，自确定之日起，一年内不允许再次参加医院的招标采购活动。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2.违反第4项、第5项、第6项条款的，自确定之日起，三年内不允许再次参加医院的招标采购活动。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3.违反第7项、第8项条款的，自确定之日起，永久不允许参加医院的招标采购活动。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中标单位持中标通知书、投标文件及合同模板（一式六份，其中管理科室1份、审计科1份、财务科1份、招标办1份、中标供应商2份）同管理科室及分管院领导签订采购合同；合同签订后由招标办审核盖章。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总务科地址：门诊楼913室     联系电话：0477—8367264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bookmarkStart w:id="1" w:name="_GoBack"/>
      <w:bookmarkEnd w:id="1"/>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三、产品分项报价表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六、主要商务要求承诺书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七、报名产品情况介绍表</w:t>
      </w:r>
    </w:p>
    <w:p>
      <w:pPr>
        <w:numPr>
          <w:ilvl w:val="0"/>
          <w:numId w:val="0"/>
        </w:numPr>
        <w:spacing w:line="360" w:lineRule="auto"/>
        <w:jc w:val="left"/>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八、产品资质（注册证、备案凭证等）</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九</w:t>
      </w:r>
      <w:r>
        <w:rPr>
          <w:rFonts w:hint="default" w:ascii="宋体" w:hAnsi="宋体" w:eastAsia="宋体" w:cs="宋体"/>
          <w:b w:val="0"/>
          <w:bCs w:val="0"/>
          <w:color w:val="000000"/>
          <w:kern w:val="2"/>
          <w:sz w:val="24"/>
          <w:szCs w:val="24"/>
          <w:lang w:val="en-US" w:eastAsia="zh-CN" w:bidi="ar-SA"/>
        </w:rPr>
        <w:t>、产品质量保证书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十一、售后服务</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十二、产品彩页</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十三、其他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2"/>
          <w:szCs w:val="32"/>
          <w:lang w:val="en-US" w:eastAsia="zh-CN"/>
        </w:rPr>
      </w:pPr>
      <w:r>
        <w:rPr>
          <w:rFonts w:hint="eastAsia" w:ascii="宋体" w:hAnsi="宋体" w:eastAsia="宋体" w:cs="宋体"/>
          <w:b/>
          <w:bCs/>
          <w:i w:val="0"/>
          <w:caps w:val="0"/>
          <w:color w:val="auto"/>
          <w:spacing w:val="0"/>
          <w:sz w:val="32"/>
          <w:szCs w:val="32"/>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28"/>
          <w:szCs w:val="28"/>
          <w:lang w:val="en-US" w:eastAsia="zh-CN" w:bidi="ar-SA"/>
        </w:rPr>
      </w:pPr>
      <w:r>
        <w:rPr>
          <w:rFonts w:hint="eastAsia" w:ascii="宋体" w:hAnsi="宋体" w:eastAsia="宋体" w:cs="宋体"/>
          <w:b w:val="0"/>
          <w:bCs w:val="0"/>
          <w:color w:val="000000"/>
          <w:kern w:val="2"/>
          <w:sz w:val="28"/>
          <w:szCs w:val="28"/>
          <w:lang w:val="en-US" w:eastAsia="zh-CN" w:bidi="ar-SA"/>
        </w:rPr>
        <w:t>开标一览表</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rPr>
          <w:rFonts w:ascii="宋体" w:hAnsi="宋体" w:eastAsia="宋体"/>
          <w:sz w:val="24"/>
          <w:szCs w:val="24"/>
          <w:lang w:val="zh-CN"/>
        </w:rPr>
      </w:pPr>
      <w:r>
        <w:rPr>
          <w:rFonts w:ascii="宋体" w:hAnsi="宋体" w:eastAsia="宋体"/>
          <w:sz w:val="24"/>
          <w:szCs w:val="24"/>
          <w:lang w:val="zh-CN"/>
        </w:rPr>
        <w:br w:type="page"/>
      </w:r>
    </w:p>
    <w:p>
      <w:pPr>
        <w:adjustRightInd w:val="0"/>
        <w:snapToGrid w:val="0"/>
        <w:spacing w:line="360" w:lineRule="auto"/>
        <w:jc w:val="left"/>
        <w:rPr>
          <w:rFonts w:hint="eastAsia" w:ascii="黑体" w:hAnsi="黑体" w:eastAsia="黑体" w:cs="黑体"/>
          <w:b w:val="0"/>
          <w:bCs w:val="0"/>
          <w:color w:val="000000"/>
          <w:kern w:val="0"/>
          <w:sz w:val="32"/>
          <w:szCs w:val="32"/>
          <w:lang w:eastAsia="zh-CN"/>
        </w:rPr>
      </w:pPr>
      <w:r>
        <w:rPr>
          <w:rFonts w:hint="eastAsia" w:ascii="黑体" w:hAnsi="黑体" w:eastAsia="黑体" w:cs="黑体"/>
          <w:b w:val="0"/>
          <w:bCs w:val="0"/>
          <w:color w:val="000000"/>
          <w:kern w:val="2"/>
          <w:sz w:val="32"/>
          <w:szCs w:val="32"/>
          <w:lang w:val="en-US" w:eastAsia="zh-CN" w:bidi="ar-SA"/>
        </w:rPr>
        <w:t>三、</w:t>
      </w:r>
      <w:r>
        <w:rPr>
          <w:rFonts w:hint="eastAsia" w:ascii="黑体" w:hAnsi="黑体" w:eastAsia="黑体" w:cs="黑体"/>
          <w:b w:val="0"/>
          <w:bCs w:val="0"/>
          <w:color w:val="000000"/>
          <w:kern w:val="0"/>
          <w:sz w:val="32"/>
          <w:szCs w:val="32"/>
          <w:lang w:eastAsia="zh-CN"/>
        </w:rPr>
        <w:t>报名产品</w:t>
      </w:r>
      <w:r>
        <w:rPr>
          <w:rFonts w:hint="eastAsia" w:ascii="黑体" w:hAnsi="黑体" w:eastAsia="黑体" w:cs="黑体"/>
          <w:b w:val="0"/>
          <w:bCs w:val="0"/>
          <w:color w:val="000000"/>
          <w:kern w:val="0"/>
          <w:sz w:val="32"/>
          <w:szCs w:val="32"/>
        </w:rPr>
        <w:t>分项报价明细表</w:t>
      </w:r>
      <w:r>
        <w:rPr>
          <w:rFonts w:hint="eastAsia" w:ascii="黑体" w:hAnsi="黑体" w:eastAsia="黑体" w:cs="黑体"/>
          <w:b w:val="0"/>
          <w:bCs w:val="0"/>
          <w:color w:val="000000"/>
          <w:kern w:val="0"/>
          <w:sz w:val="32"/>
          <w:szCs w:val="32"/>
          <w:lang w:eastAsia="zh-CN"/>
        </w:rPr>
        <w:t>（</w:t>
      </w:r>
      <w:r>
        <w:rPr>
          <w:rFonts w:hint="eastAsia" w:ascii="黑体" w:hAnsi="黑体" w:eastAsia="黑体" w:cs="黑体"/>
          <w:b w:val="0"/>
          <w:bCs w:val="0"/>
          <w:color w:val="000000"/>
          <w:kern w:val="0"/>
          <w:sz w:val="32"/>
          <w:szCs w:val="32"/>
          <w:lang w:val="en-US" w:eastAsia="zh-CN"/>
        </w:rPr>
        <w:t>如有分项产品</w:t>
      </w:r>
      <w:r>
        <w:rPr>
          <w:rFonts w:hint="eastAsia" w:ascii="黑体" w:hAnsi="黑体" w:eastAsia="黑体" w:cs="黑体"/>
          <w:b w:val="0"/>
          <w:bCs w:val="0"/>
          <w:color w:val="000000"/>
          <w:kern w:val="0"/>
          <w:sz w:val="32"/>
          <w:szCs w:val="32"/>
          <w:lang w:eastAsia="zh-CN"/>
        </w:rPr>
        <w:t>）</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adjustRightInd w:val="0"/>
        <w:snapToGrid w:val="0"/>
        <w:spacing w:line="360" w:lineRule="auto"/>
        <w:ind w:firstLine="3000" w:firstLineChars="1250"/>
        <w:jc w:val="left"/>
        <w:rPr>
          <w:rFonts w:ascii="宋体" w:hAnsi="宋体" w:eastAsia="宋体" w:cs="Courier New"/>
          <w:color w:val="000000"/>
          <w:kern w:val="0"/>
          <w:sz w:val="24"/>
          <w:szCs w:val="24"/>
        </w:rPr>
      </w:pPr>
      <w:r>
        <w:rPr>
          <w:rFonts w:hint="eastAsia" w:ascii="宋体" w:hAnsi="宋体" w:eastAsia="宋体" w:cs="Courier New"/>
          <w:color w:val="000000"/>
          <w:kern w:val="0"/>
          <w:sz w:val="24"/>
          <w:szCs w:val="24"/>
          <w:lang w:eastAsia="zh-CN"/>
        </w:rPr>
        <w:t>报名产品</w:t>
      </w:r>
      <w:r>
        <w:rPr>
          <w:rFonts w:hint="eastAsia" w:ascii="宋体" w:hAnsi="宋体" w:eastAsia="宋体" w:cs="Courier New"/>
          <w:color w:val="000000"/>
          <w:kern w:val="0"/>
          <w:sz w:val="24"/>
          <w:szCs w:val="24"/>
        </w:rPr>
        <w:t>分项报价明细表</w:t>
      </w:r>
    </w:p>
    <w:p>
      <w:pPr>
        <w:adjustRightInd w:val="0"/>
        <w:snapToGrid w:val="0"/>
        <w:spacing w:line="360" w:lineRule="auto"/>
        <w:ind w:firstLine="3000" w:firstLineChars="1250"/>
        <w:jc w:val="left"/>
        <w:rPr>
          <w:rFonts w:ascii="宋体" w:hAnsi="宋体" w:eastAsia="宋体"/>
          <w:bCs/>
          <w:color w:val="000000"/>
          <w:sz w:val="24"/>
          <w:szCs w:val="24"/>
        </w:rPr>
      </w:pPr>
    </w:p>
    <w:tbl>
      <w:tblPr>
        <w:tblStyle w:val="7"/>
        <w:tblW w:w="850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937"/>
        <w:gridCol w:w="1037"/>
        <w:gridCol w:w="1350"/>
        <w:gridCol w:w="950"/>
        <w:gridCol w:w="900"/>
        <w:gridCol w:w="913"/>
        <w:gridCol w:w="95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序号</w:t>
            </w:r>
          </w:p>
        </w:tc>
        <w:tc>
          <w:tcPr>
            <w:tcW w:w="1937" w:type="dxa"/>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lang w:eastAsia="zh-CN"/>
              </w:rPr>
              <w:t>产品</w:t>
            </w:r>
            <w:r>
              <w:rPr>
                <w:rFonts w:hint="eastAsia" w:ascii="宋体" w:hAnsi="宋体" w:eastAsia="宋体" w:cs="Courier New"/>
                <w:b/>
                <w:bCs/>
                <w:color w:val="000000"/>
                <w:kern w:val="0"/>
                <w:sz w:val="24"/>
                <w:szCs w:val="24"/>
              </w:rPr>
              <w:t>名称</w:t>
            </w:r>
          </w:p>
        </w:tc>
        <w:tc>
          <w:tcPr>
            <w:tcW w:w="1037" w:type="dxa"/>
            <w:tcBorders>
              <w:righ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品牌</w:t>
            </w:r>
          </w:p>
        </w:tc>
        <w:tc>
          <w:tcPr>
            <w:tcW w:w="1350" w:type="dxa"/>
            <w:tcBorders>
              <w:lef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型号</w:t>
            </w:r>
          </w:p>
        </w:tc>
        <w:tc>
          <w:tcPr>
            <w:tcW w:w="950" w:type="dxa"/>
            <w:tcBorders>
              <w:righ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数量及单位</w:t>
            </w:r>
          </w:p>
        </w:tc>
        <w:tc>
          <w:tcPr>
            <w:tcW w:w="900" w:type="dxa"/>
            <w:tcBorders>
              <w:left w:val="single" w:color="auto" w:sz="4" w:space="0"/>
              <w:righ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单价（元）</w:t>
            </w:r>
          </w:p>
        </w:tc>
        <w:tc>
          <w:tcPr>
            <w:tcW w:w="913" w:type="dxa"/>
            <w:tcBorders>
              <w:lef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总价（元）</w:t>
            </w:r>
          </w:p>
        </w:tc>
        <w:tc>
          <w:tcPr>
            <w:tcW w:w="956" w:type="dxa"/>
            <w:tcBorders>
              <w:lef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lang w:eastAsia="zh-CN"/>
              </w:rPr>
            </w:pPr>
            <w:r>
              <w:rPr>
                <w:rFonts w:hint="eastAsia" w:ascii="宋体" w:hAnsi="宋体" w:eastAsia="宋体" w:cs="Courier New"/>
                <w:b/>
                <w:bCs/>
                <w:color w:val="000000"/>
                <w:kern w:val="0"/>
                <w:sz w:val="24"/>
                <w:szCs w:val="24"/>
                <w:lang w:eastAsia="zh-CN"/>
              </w:rPr>
              <w:t>质保期</w:t>
            </w:r>
          </w:p>
          <w:p>
            <w:pPr>
              <w:adjustRightInd w:val="0"/>
              <w:snapToGrid w:val="0"/>
              <w:spacing w:line="240" w:lineRule="auto"/>
              <w:jc w:val="center"/>
              <w:rPr>
                <w:rFonts w:hint="eastAsia" w:ascii="宋体" w:hAnsi="宋体" w:eastAsia="宋体" w:cs="Courier New"/>
                <w:b/>
                <w:bCs/>
                <w:color w:val="000000"/>
                <w:kern w:val="0"/>
                <w:sz w:val="24"/>
                <w:szCs w:val="24"/>
                <w:lang w:eastAsia="zh-CN"/>
              </w:rPr>
            </w:pPr>
            <w:r>
              <w:rPr>
                <w:rFonts w:hint="eastAsia" w:ascii="宋体" w:hAnsi="宋体" w:eastAsia="宋体" w:cs="Courier New"/>
                <w:b/>
                <w:bCs/>
                <w:color w:val="000000"/>
                <w:kern w:val="0"/>
                <w:sz w:val="24"/>
                <w:szCs w:val="24"/>
                <w:lang w:eastAsia="zh-CN"/>
              </w:rPr>
              <w:t>（年）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1</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2</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3</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4</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6631" w:type="dxa"/>
            <w:gridSpan w:val="6"/>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合计</w:t>
            </w: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bl>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四</w:t>
      </w:r>
      <w:r>
        <w:rPr>
          <w:rFonts w:hint="eastAsia" w:ascii="黑体" w:hAnsi="黑体" w:eastAsia="黑体" w:cs="黑体"/>
          <w:b/>
          <w:bCs/>
          <w:color w:val="000000"/>
          <w:kern w:val="2"/>
          <w:sz w:val="32"/>
          <w:szCs w:val="32"/>
          <w:lang w:val="en-US" w:eastAsia="zh-CN" w:bidi="ar-SA"/>
        </w:rPr>
        <w:t>、</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028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5824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131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32"/>
          <w:szCs w:val="32"/>
          <w:lang w:val="en-US" w:eastAsia="zh-CN"/>
        </w:rPr>
      </w:pPr>
    </w:p>
    <w:p>
      <w:pPr>
        <w:numPr>
          <w:ilvl w:val="0"/>
          <w:numId w:val="0"/>
        </w:numPr>
        <w:tabs>
          <w:tab w:val="left" w:pos="1326"/>
        </w:tabs>
        <w:bidi w:val="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i w:val="0"/>
          <w:iCs w:val="0"/>
          <w:sz w:val="32"/>
          <w:szCs w:val="32"/>
          <w:lang w:val="en-US" w:eastAsia="zh-CN"/>
        </w:rPr>
      </w:pPr>
      <w:r>
        <w:rPr>
          <w:rFonts w:hint="eastAsia" w:ascii="黑体" w:hAnsi="黑体" w:eastAsia="黑体" w:cs="黑体"/>
          <w:b w:val="0"/>
          <w:bCs w:val="0"/>
          <w:i w:val="0"/>
          <w:iCs w:val="0"/>
          <w:sz w:val="32"/>
          <w:szCs w:val="32"/>
          <w:lang w:val="en-US" w:eastAsia="zh-CN"/>
        </w:rPr>
        <w:t xml:space="preserve">六、主要商务要求承诺书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七、产品详细情况介绍</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序号</w:t>
            </w:r>
          </w:p>
        </w:tc>
        <w:tc>
          <w:tcPr>
            <w:tcW w:w="1423" w:type="dxa"/>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lang w:eastAsia="zh-CN"/>
              </w:rPr>
              <w:t>产品</w:t>
            </w:r>
            <w:r>
              <w:rPr>
                <w:rFonts w:hint="eastAsia" w:ascii="宋体" w:hAnsi="宋体" w:eastAsia="宋体" w:cs="Courier New"/>
                <w:b/>
                <w:bCs/>
                <w:color w:val="000000"/>
                <w:kern w:val="0"/>
                <w:sz w:val="24"/>
                <w:szCs w:val="24"/>
              </w:rPr>
              <w:t>名称</w:t>
            </w:r>
          </w:p>
        </w:tc>
        <w:tc>
          <w:tcPr>
            <w:tcW w:w="851" w:type="dxa"/>
            <w:tcBorders>
              <w:righ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品牌</w:t>
            </w:r>
          </w:p>
        </w:tc>
        <w:tc>
          <w:tcPr>
            <w:tcW w:w="923" w:type="dxa"/>
            <w:tcBorders>
              <w:lef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型号</w:t>
            </w:r>
          </w:p>
        </w:tc>
        <w:tc>
          <w:tcPr>
            <w:tcW w:w="1775" w:type="dxa"/>
            <w:tcBorders>
              <w:righ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产地</w:t>
            </w:r>
          </w:p>
        </w:tc>
        <w:tc>
          <w:tcPr>
            <w:tcW w:w="1337" w:type="dxa"/>
            <w:tcBorders>
              <w:lef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八、产品资质（注册证、备案凭证等）</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九、产品质量保证书</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十、技术偏离表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十一、售后服务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十二、产品彩页</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十三、其他</w:t>
      </w: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（此页下发无内容）</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5"/>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2336;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P4Mh9gA&#10;AAANAQAADwAAAAAAAAABACAAAAAiAAAAZHJzL2Rvd25yZXYueG1sUEsBAhQAFAAAAAgAh07iQIv2&#10;lTbmAQAA2wMAAA4AAAAAAAAAAQAgAAAAJwEAAGRycy9lMm9Eb2MueG1sUEsFBgAAAAAGAAYAWQEA&#10;AH8FA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1569FF27"/>
    <w:multiLevelType w:val="singleLevel"/>
    <w:tmpl w:val="1569FF27"/>
    <w:lvl w:ilvl="0" w:tentative="0">
      <w:start w:val="2"/>
      <w:numFmt w:val="chineseCounting"/>
      <w:lvlText w:val="%1."/>
      <w:lvlJc w:val="left"/>
      <w:pPr>
        <w:tabs>
          <w:tab w:val="left" w:pos="312"/>
        </w:tabs>
      </w:pPr>
      <w:rPr>
        <w:rFonts w:hint="eastAsia"/>
      </w:rPr>
    </w:lvl>
  </w:abstractNum>
  <w:abstractNum w:abstractNumId="3">
    <w:nsid w:val="470E70E4"/>
    <w:multiLevelType w:val="singleLevel"/>
    <w:tmpl w:val="470E70E4"/>
    <w:lvl w:ilvl="0" w:tentative="0">
      <w:start w:val="4"/>
      <w:numFmt w:val="chineseCounting"/>
      <w:suff w:val="space"/>
      <w:lvlText w:val="第%1章"/>
      <w:lvlJc w:val="left"/>
      <w:rPr>
        <w:rFonts w:hint="eastAsia"/>
      </w:rPr>
    </w:lvl>
  </w:abstractNum>
  <w:abstractNum w:abstractNumId="4">
    <w:nsid w:val="5AA96EAC"/>
    <w:multiLevelType w:val="singleLevel"/>
    <w:tmpl w:val="5AA96EAC"/>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27E2104"/>
    <w:rsid w:val="03257D30"/>
    <w:rsid w:val="036A0F34"/>
    <w:rsid w:val="04DE236E"/>
    <w:rsid w:val="069429D0"/>
    <w:rsid w:val="069D5FAD"/>
    <w:rsid w:val="08DB2790"/>
    <w:rsid w:val="0E280BA1"/>
    <w:rsid w:val="10D51590"/>
    <w:rsid w:val="141960BC"/>
    <w:rsid w:val="14511D5D"/>
    <w:rsid w:val="14A30191"/>
    <w:rsid w:val="1B031D68"/>
    <w:rsid w:val="20A26CCD"/>
    <w:rsid w:val="225B4788"/>
    <w:rsid w:val="23C451C6"/>
    <w:rsid w:val="26283EB2"/>
    <w:rsid w:val="26E23DC6"/>
    <w:rsid w:val="29111AF1"/>
    <w:rsid w:val="295579BA"/>
    <w:rsid w:val="2C4241C8"/>
    <w:rsid w:val="2F534F90"/>
    <w:rsid w:val="2FE43113"/>
    <w:rsid w:val="31EE4882"/>
    <w:rsid w:val="333F7051"/>
    <w:rsid w:val="33F96FD6"/>
    <w:rsid w:val="39EF7A7C"/>
    <w:rsid w:val="3E843922"/>
    <w:rsid w:val="3FB454E1"/>
    <w:rsid w:val="3FDF22A2"/>
    <w:rsid w:val="43E1752F"/>
    <w:rsid w:val="4803283D"/>
    <w:rsid w:val="4ADF0ABA"/>
    <w:rsid w:val="4B645A8C"/>
    <w:rsid w:val="4B8219EB"/>
    <w:rsid w:val="4C0130D0"/>
    <w:rsid w:val="4C2B118A"/>
    <w:rsid w:val="4E1767A4"/>
    <w:rsid w:val="52F97BD0"/>
    <w:rsid w:val="56B63A7F"/>
    <w:rsid w:val="56D4087D"/>
    <w:rsid w:val="57224BDA"/>
    <w:rsid w:val="5B6E25BC"/>
    <w:rsid w:val="5B7C6170"/>
    <w:rsid w:val="5CF27DD3"/>
    <w:rsid w:val="5E261F60"/>
    <w:rsid w:val="5EA229DE"/>
    <w:rsid w:val="5F334CEB"/>
    <w:rsid w:val="607D4FEC"/>
    <w:rsid w:val="61B92F2D"/>
    <w:rsid w:val="64BB1E86"/>
    <w:rsid w:val="67426CB9"/>
    <w:rsid w:val="683C6BCF"/>
    <w:rsid w:val="684A1026"/>
    <w:rsid w:val="69BC0519"/>
    <w:rsid w:val="6D320A99"/>
    <w:rsid w:val="6D901E35"/>
    <w:rsid w:val="6F6367E4"/>
    <w:rsid w:val="731E024A"/>
    <w:rsid w:val="75CB3919"/>
    <w:rsid w:val="76437B2F"/>
    <w:rsid w:val="77246C60"/>
    <w:rsid w:val="77E46B25"/>
    <w:rsid w:val="791B6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2"/>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2020-03-30T06:52:37Z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