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jc w:val="center"/>
        <w:rPr>
          <w:rFonts w:hint="eastAsia"/>
          <w:b/>
          <w:sz w:val="28"/>
          <w:szCs w:val="28"/>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r>
        <w:rPr>
          <w:rFonts w:hint="eastAsia" w:ascii="Tahoma"/>
          <w:b/>
          <w:bCs/>
          <w:i w:val="0"/>
          <w:color w:val="333333"/>
          <w:spacing w:val="0"/>
          <w:sz w:val="36"/>
          <w:szCs w:val="36"/>
          <w:lang w:val="en-US" w:eastAsia="zh-CN"/>
        </w:rPr>
        <w:drawing>
          <wp:inline distT="0" distB="0" distL="114300" distR="114300">
            <wp:extent cx="1209040" cy="1343025"/>
            <wp:effectExtent l="0" t="0" r="10160" b="9525"/>
            <wp:docPr id="3" name="图片 3" descr="cee6b4b2f7865a9e3f425721807c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e6b4b2f7865a9e3f425721807cac1"/>
                    <pic:cNvPicPr>
                      <a:picLocks noChangeAspect="1"/>
                    </pic:cNvPicPr>
                  </pic:nvPicPr>
                  <pic:blipFill>
                    <a:blip r:embed="rId4"/>
                    <a:stretch>
                      <a:fillRect/>
                    </a:stretch>
                  </pic:blipFill>
                  <pic:spPr>
                    <a:xfrm>
                      <a:off x="0" y="0"/>
                      <a:ext cx="1209040" cy="1343025"/>
                    </a:xfrm>
                    <a:prstGeom prst="rect">
                      <a:avLst/>
                    </a:prstGeom>
                  </pic:spPr>
                </pic:pic>
              </a:graphicData>
            </a:graphic>
          </wp:inline>
        </w:drawing>
      </w: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Tahoma"/>
          <w:b/>
          <w:bCs/>
          <w:i w:val="0"/>
          <w:color w:val="333333"/>
          <w:spacing w:val="0"/>
          <w:sz w:val="36"/>
          <w:szCs w:val="36"/>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五金工具等项目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2022年7月4日</w:t>
      </w:r>
    </w:p>
    <w:p>
      <w:pPr>
        <w:numPr>
          <w:ilvl w:val="0"/>
          <w:numId w:val="0"/>
        </w:numPr>
        <w:ind w:left="0" w:right="0" w:firstLine="0"/>
        <w:jc w:val="center"/>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第一章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资料携带齐全，填写报名登记表后视为本次投标报名成功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470" w:firstLineChars="195"/>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履约保证金待供货品目达80%以后进行退还。退还时需提供由总务科库管及科室负责人签字确认的供货清单。然后到招标办签字或盖章，最后经财务科负责人签字后到出纳室办理退还。</w:t>
      </w:r>
    </w:p>
    <w:p>
      <w:pPr>
        <w:pageBreakBefore w:val="0"/>
        <w:numPr>
          <w:ilvl w:val="0"/>
          <w:numId w:val="0"/>
        </w:numPr>
        <w:wordWrap w:val="0"/>
        <w:autoSpaceDE/>
        <w:autoSpaceDN/>
        <w:bidi w:val="0"/>
        <w:snapToGrid/>
        <w:spacing w:line="360" w:lineRule="auto"/>
        <w:ind w:right="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 xml:space="preserve">总务科地址：门诊楼913室      </w:t>
      </w:r>
    </w:p>
    <w:p>
      <w:pPr>
        <w:pageBreakBefore w:val="0"/>
        <w:numPr>
          <w:ilvl w:val="0"/>
          <w:numId w:val="0"/>
        </w:numPr>
        <w:wordWrap w:val="0"/>
        <w:autoSpaceDE/>
        <w:autoSpaceDN/>
        <w:bidi w:val="0"/>
        <w:snapToGrid/>
        <w:spacing w:line="360" w:lineRule="auto"/>
        <w:ind w:right="0"/>
        <w:rPr>
          <w:rFonts w:hint="default"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财务科地址：门诊楼804室       出纳室地址：门诊楼811室</w:t>
      </w:r>
    </w:p>
    <w:p>
      <w:pPr>
        <w:pageBreakBefore w:val="0"/>
        <w:numPr>
          <w:ilvl w:val="0"/>
          <w:numId w:val="0"/>
        </w:numPr>
        <w:wordWrap w:val="0"/>
        <w:autoSpaceDE/>
        <w:autoSpaceDN/>
        <w:bidi w:val="0"/>
        <w:snapToGrid/>
        <w:spacing w:line="360" w:lineRule="auto"/>
        <w:ind w:right="0" w:firstLine="240" w:firstLineChars="1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5.履约保证金账户信息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（5）不同供应商存在控股或参股及管理等关系的；</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三</w:t>
      </w:r>
      <w:r>
        <w:rPr>
          <w:rFonts w:ascii="宋体" w:hAnsi="宋体" w:eastAsia="宋体" w:cs="宋体"/>
          <w:b w:val="0"/>
          <w:color w:val="000000"/>
          <w:sz w:val="24"/>
          <w:szCs w:val="24"/>
        </w:rPr>
        <w:t>、授权委托书.....................................................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hint="eastAsia" w:ascii="宋体" w:hAnsi="宋体" w:eastAsia="宋体" w:cs="宋体"/>
          <w:b w:val="0"/>
          <w:color w:val="000000"/>
          <w:sz w:val="24"/>
          <w:szCs w:val="24"/>
          <w:lang w:val="en-US" w:eastAsia="zh-CN"/>
        </w:rPr>
        <w:t>四</w:t>
      </w:r>
      <w:r>
        <w:rPr>
          <w:rFonts w:ascii="宋体" w:hAnsi="宋体" w:eastAsia="宋体" w:cs="宋体"/>
          <w:b w:val="0"/>
          <w:color w:val="000000"/>
          <w:sz w:val="24"/>
          <w:szCs w:val="24"/>
        </w:rPr>
        <w:t>、投标人基本情况表...............................................</w:t>
      </w:r>
    </w:p>
    <w:p>
      <w:pPr>
        <w:numPr>
          <w:ilvl w:val="0"/>
          <w:numId w:val="0"/>
        </w:numPr>
        <w:spacing w:line="360" w:lineRule="auto"/>
        <w:ind w:left="0" w:right="0" w:firstLine="0"/>
        <w:jc w:val="both"/>
        <w:rPr>
          <w:rFonts w:hint="default" w:ascii="宋体" w:hAnsi="宋体" w:eastAsia="宋体" w:cs="宋体"/>
          <w:b w:val="0"/>
          <w:color w:val="000000"/>
          <w:sz w:val="24"/>
          <w:szCs w:val="24"/>
          <w:lang w:val="en-US" w:eastAsia="zh-CN"/>
        </w:rPr>
      </w:pP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w:t>
      </w:r>
      <w:r>
        <w:rPr>
          <w:rFonts w:hint="eastAsia" w:ascii="宋体" w:hAnsi="宋体" w:eastAsia="宋体" w:cs="宋体"/>
          <w:b w:val="0"/>
          <w:color w:val="000000"/>
          <w:sz w:val="24"/>
          <w:szCs w:val="24"/>
          <w:lang w:val="en-US" w:eastAsia="zh-CN"/>
        </w:rPr>
        <w:t>报价单</w:t>
      </w:r>
      <w:r>
        <w:rPr>
          <w:rFonts w:ascii="宋体" w:hAnsi="宋体" w:eastAsia="宋体" w:cs="宋体"/>
          <w:b w:val="0"/>
          <w:color w:val="000000"/>
          <w:sz w:val="24"/>
          <w:szCs w:val="24"/>
        </w:rPr>
        <w:t xml:space="preserve">....................... </w:t>
      </w:r>
      <w:r>
        <w:rPr>
          <w:rFonts w:hint="eastAsia" w:ascii="宋体" w:hAnsi="宋体" w:eastAsia="宋体" w:cs="宋体"/>
          <w:b w:val="0"/>
          <w:color w:val="000000"/>
          <w:sz w:val="24"/>
          <w:szCs w:val="24"/>
          <w:lang w:val="en-US" w:eastAsia="zh-CN"/>
        </w:rPr>
        <w:t>.................................</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1"/>
        <w:tblW w:w="95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09"/>
        <w:gridCol w:w="2649"/>
        <w:gridCol w:w="2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90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649"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40" w:type="dxa"/>
            <w:vAlign w:val="center"/>
          </w:tcPr>
          <w:p>
            <w:pPr>
              <w:spacing w:line="360" w:lineRule="auto"/>
              <w:jc w:val="center"/>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合同有效期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649"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4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trPr>
        <w:tc>
          <w:tcPr>
            <w:tcW w:w="4909" w:type="dxa"/>
            <w:vAlign w:val="center"/>
          </w:tcPr>
          <w:p>
            <w:pPr>
              <w:spacing w:line="360" w:lineRule="auto"/>
              <w:jc w:val="both"/>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649" w:type="dxa"/>
            <w:vMerge w:val="continue"/>
            <w:vAlign w:val="center"/>
          </w:tcPr>
          <w:p/>
        </w:tc>
        <w:tc>
          <w:tcPr>
            <w:tcW w:w="2040"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4228" w:firstLineChars="1762"/>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5040" w:firstLineChars="21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p>
    <w:p>
      <w:pPr>
        <w:pageBreakBefore w:val="0"/>
        <w:numPr>
          <w:ilvl w:val="0"/>
          <w:numId w:val="0"/>
        </w:numPr>
        <w:tabs>
          <w:tab w:val="left" w:pos="606"/>
        </w:tabs>
        <w:wordWrap w:val="0"/>
        <w:autoSpaceDE/>
        <w:autoSpaceDN/>
        <w:bidi w:val="0"/>
        <w:snapToGrid/>
        <w:spacing w:line="360" w:lineRule="auto"/>
        <w:ind w:left="210" w:leftChars="0" w:right="0" w:rightChars="0"/>
        <w:jc w:val="left"/>
        <w:rPr>
          <w:rFonts w:ascii="Tahoma"/>
          <w:b/>
          <w:i w:val="0"/>
          <w:color w:val="333333"/>
          <w:spacing w:val="0"/>
          <w:sz w:val="36"/>
          <w:szCs w:val="36"/>
        </w:rPr>
      </w:pPr>
      <w:r>
        <w:rPr>
          <w:rFonts w:hint="eastAsia" w:ascii="宋体" w:hAnsi="宋体" w:eastAsia="宋体" w:cs="宋体"/>
          <w:b/>
          <w:sz w:val="32"/>
          <w:szCs w:val="32"/>
          <w:lang w:val="en-US" w:eastAsia="zh-CN"/>
        </w:rPr>
        <w:t>五、报价单</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Tahoma"/>
          <w:b/>
          <w:i w:val="0"/>
          <w:color w:val="333333"/>
          <w:spacing w:val="0"/>
          <w:sz w:val="36"/>
          <w:szCs w:val="36"/>
          <w:lang w:val="en-US" w:eastAsia="zh-CN"/>
        </w:rPr>
      </w:pPr>
      <w:r>
        <w:rPr>
          <w:rFonts w:ascii="Tahoma"/>
          <w:b/>
          <w:i w:val="0"/>
          <w:color w:val="333333"/>
          <w:spacing w:val="0"/>
          <w:sz w:val="36"/>
          <w:szCs w:val="36"/>
        </w:rPr>
        <w:t>鄂尔多斯市中心医院采购</w:t>
      </w:r>
      <w:r>
        <w:rPr>
          <w:rFonts w:hint="eastAsia" w:ascii="Tahoma" w:eastAsia="宋体"/>
          <w:b/>
          <w:i w:val="0"/>
          <w:color w:val="333333"/>
          <w:spacing w:val="0"/>
          <w:sz w:val="36"/>
          <w:szCs w:val="36"/>
          <w:lang w:val="en-US" w:eastAsia="zh-CN"/>
        </w:rPr>
        <w:t>五金工具</w:t>
      </w:r>
      <w:r>
        <w:rPr>
          <w:rFonts w:hint="eastAsia" w:ascii="Tahoma"/>
          <w:b/>
          <w:i w:val="0"/>
          <w:color w:val="333333"/>
          <w:spacing w:val="0"/>
          <w:sz w:val="36"/>
          <w:szCs w:val="36"/>
          <w:lang w:val="en-US" w:eastAsia="zh-CN"/>
        </w:rPr>
        <w:t>等项目</w:t>
      </w:r>
    </w:p>
    <w:p>
      <w:pPr>
        <w:pageBreakBefore w:val="0"/>
        <w:numPr>
          <w:ilvl w:val="0"/>
          <w:numId w:val="0"/>
        </w:numPr>
        <w:tabs>
          <w:tab w:val="left" w:pos="606"/>
        </w:tabs>
        <w:wordWrap w:val="0"/>
        <w:autoSpaceDE/>
        <w:autoSpaceDN/>
        <w:bidi w:val="0"/>
        <w:snapToGrid/>
        <w:spacing w:line="360" w:lineRule="auto"/>
        <w:ind w:leftChars="0" w:right="0" w:rightChars="0"/>
        <w:jc w:val="center"/>
        <w:rPr>
          <w:rFonts w:hint="eastAsia" w:ascii="宋体" w:hAnsi="宋体" w:eastAsia="宋体" w:cs="宋体"/>
          <w:b w:val="0"/>
          <w:bCs/>
          <w:sz w:val="32"/>
          <w:szCs w:val="32"/>
          <w:lang w:val="en-US" w:eastAsia="zh-CN"/>
        </w:rPr>
      </w:pPr>
      <w:r>
        <w:rPr>
          <w:rFonts w:hint="eastAsia" w:ascii="Tahoma"/>
          <w:b/>
          <w:i w:val="0"/>
          <w:color w:val="333333"/>
          <w:spacing w:val="0"/>
          <w:sz w:val="36"/>
          <w:szCs w:val="36"/>
          <w:lang w:val="en-US" w:eastAsia="zh-CN"/>
        </w:rPr>
        <w:t>投标人报价单</w:t>
      </w:r>
    </w:p>
    <w:p>
      <w:pPr>
        <w:pageBreakBefore w:val="0"/>
        <w:numPr>
          <w:ilvl w:val="0"/>
          <w:numId w:val="0"/>
        </w:numPr>
        <w:tabs>
          <w:tab w:val="left" w:pos="606"/>
        </w:tabs>
        <w:wordWrap w:val="0"/>
        <w:autoSpaceDE/>
        <w:autoSpaceDN/>
        <w:bidi w:val="0"/>
        <w:snapToGrid/>
        <w:spacing w:line="360" w:lineRule="auto"/>
        <w:ind w:right="0" w:rightChars="0"/>
        <w:jc w:val="left"/>
        <w:rPr>
          <w:rFonts w:hint="eastAsia" w:ascii="宋体" w:hAnsi="宋体" w:eastAsia="宋体" w:cs="宋体"/>
          <w:b/>
          <w:sz w:val="28"/>
          <w:szCs w:val="28"/>
          <w:lang w:val="en-US" w:eastAsia="zh-CN"/>
        </w:rPr>
      </w:pPr>
      <w:r>
        <w:rPr>
          <w:rFonts w:hint="eastAsia" w:ascii="宋体" w:hAnsi="宋体" w:eastAsia="宋体" w:cs="宋体"/>
          <w:b w:val="0"/>
          <w:bCs/>
          <w:sz w:val="32"/>
          <w:szCs w:val="32"/>
          <w:lang w:val="en-US" w:eastAsia="zh-CN"/>
        </w:rPr>
        <w:t>投标人名称：</w:t>
      </w:r>
      <w:r>
        <w:rPr>
          <w:rFonts w:hint="eastAsia" w:ascii="宋体" w:hAnsi="宋体" w:eastAsia="宋体" w:cs="宋体"/>
          <w:b/>
          <w:sz w:val="32"/>
          <w:szCs w:val="32"/>
          <w:lang w:val="en-US" w:eastAsia="zh-CN"/>
        </w:rPr>
        <w:t xml:space="preserve">                        </w:t>
      </w:r>
      <w:r>
        <w:rPr>
          <w:rFonts w:hint="eastAsia" w:ascii="宋体" w:hAnsi="宋体" w:eastAsia="宋体" w:cs="宋体"/>
          <w:b w:val="0"/>
          <w:bCs/>
          <w:sz w:val="32"/>
          <w:szCs w:val="32"/>
          <w:lang w:val="en-US" w:eastAsia="zh-CN"/>
        </w:rPr>
        <w:t xml:space="preserve">   货币单位：元</w:t>
      </w:r>
    </w:p>
    <w:tbl>
      <w:tblPr>
        <w:tblStyle w:val="10"/>
        <w:tblpPr w:leftFromText="180" w:rightFromText="180" w:vertAnchor="text" w:horzAnchor="page" w:tblpX="735" w:tblpY="869"/>
        <w:tblOverlap w:val="never"/>
        <w:tblW w:w="10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5"/>
        <w:gridCol w:w="2115"/>
        <w:gridCol w:w="1140"/>
        <w:gridCol w:w="1440"/>
        <w:gridCol w:w="675"/>
        <w:gridCol w:w="1110"/>
        <w:gridCol w:w="1440"/>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 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规格型号</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单价报价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FF0000"/>
                <w:kern w:val="0"/>
                <w:sz w:val="21"/>
                <w:szCs w:val="21"/>
                <w:u w:val="none"/>
                <w:lang w:val="en-US" w:eastAsia="zh-CN" w:bidi="ar"/>
              </w:rPr>
              <w:t>工具包</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w4493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壁纸刀</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w0455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48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刀片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w0176a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电笔</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w0183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支</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37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FF0000"/>
                <w:kern w:val="0"/>
                <w:sz w:val="21"/>
                <w:szCs w:val="21"/>
                <w:u w:val="none"/>
                <w:lang w:val="en-US" w:eastAsia="zh-CN" w:bidi="ar"/>
              </w:rPr>
              <w:t>电工胶布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九头鸟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2*20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594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剥线钳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WS2204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大钳子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w208n/175mm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改锥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一字3*100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尖嘴钳子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W106N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斜口钳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W306N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胶枪</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盒尺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W2743/7.5米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内六角扳手</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W0198A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改锥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十字 6*100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活口扳</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15寸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铝合金梯子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创步</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3米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套筒扳手组合工具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W026B 26件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FF0000"/>
                <w:kern w:val="0"/>
                <w:sz w:val="21"/>
                <w:szCs w:val="21"/>
                <w:u w:val="none"/>
                <w:lang w:val="en-US" w:eastAsia="zh-CN" w:bidi="ar"/>
              </w:rPr>
              <w:t>铁链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晋亿</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717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组合工具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w080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皮揣子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茶花</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45cm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切割片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21"/>
                <w:szCs w:val="21"/>
                <w:u w:val="none"/>
                <w:lang w:val="en-US" w:eastAsia="zh-CN" w:bidi="ar"/>
              </w:rPr>
              <w:t>大白鲨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105-107mm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180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FF0000"/>
                <w:kern w:val="0"/>
                <w:sz w:val="21"/>
                <w:szCs w:val="21"/>
                <w:u w:val="none"/>
                <w:lang w:val="en-US" w:eastAsia="zh-CN" w:bidi="ar"/>
              </w:rPr>
              <w:t>万用表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威力狮</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F47/w3315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钻头（手电钻）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方大王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6mm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钻头（手电钻）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Tahoma" w:hAnsi="Tahoma" w:eastAsia="Tahoma" w:cs="Tahoma"/>
                <w:i w:val="0"/>
                <w:iCs w:val="0"/>
                <w:color w:val="000000"/>
                <w:kern w:val="0"/>
                <w:sz w:val="21"/>
                <w:szCs w:val="21"/>
                <w:u w:val="none"/>
                <w:lang w:val="en-US" w:eastAsia="zh-CN" w:bidi="ar"/>
              </w:rPr>
              <w:t>方大王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8mm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default" w:ascii="Calibri" w:hAnsi="Calibri" w:eastAsia="宋体" w:cs="Calibri"/>
                <w:i w:val="0"/>
                <w:iCs w:val="0"/>
                <w:color w:val="000000"/>
                <w:kern w:val="0"/>
                <w:sz w:val="21"/>
                <w:szCs w:val="21"/>
                <w:u w:val="none"/>
                <w:lang w:val="en-US" w:eastAsia="zh-CN" w:bidi="ar"/>
              </w:rPr>
              <w:t>80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钻头（手电钻）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方大王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92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FF0000"/>
                <w:kern w:val="0"/>
                <w:sz w:val="21"/>
                <w:szCs w:val="21"/>
                <w:u w:val="none"/>
                <w:lang w:val="en-US" w:eastAsia="zh-CN" w:bidi="ar"/>
              </w:rPr>
              <w:t>钻头（手电钻）</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方大王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12mm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320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不锈钢焊丝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斤</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232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高压防水胶布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九头鸟</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79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铜连接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凤凰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120mm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铜连接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凤凰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 xml:space="preserve">180mm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耐火水泥</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嘉耐</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25KG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袋</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氧气终端</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Calibri" w:hAnsi="Calibri" w:eastAsia="宋体" w:cs="Calibri"/>
                <w:i w:val="0"/>
                <w:iCs w:val="0"/>
                <w:color w:val="000000"/>
                <w:kern w:val="0"/>
                <w:sz w:val="21"/>
                <w:szCs w:val="21"/>
                <w:u w:val="none"/>
                <w:lang w:val="en-US" w:eastAsia="zh-CN" w:bidi="ar"/>
              </w:rPr>
              <w:t>德标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OXYGEN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FF0000"/>
                <w:kern w:val="0"/>
                <w:sz w:val="21"/>
                <w:szCs w:val="21"/>
                <w:u w:val="none"/>
                <w:lang w:val="en-US" w:eastAsia="zh-CN" w:bidi="ar"/>
              </w:rPr>
              <w:t>金刚石锯片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大白鲨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265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热缩管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凡客</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氧气接头</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其他</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德标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垫片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晋亿</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350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FF0000"/>
                <w:kern w:val="0"/>
                <w:sz w:val="21"/>
                <w:szCs w:val="21"/>
                <w:u w:val="none"/>
                <w:lang w:val="en-US" w:eastAsia="zh-CN" w:bidi="ar"/>
              </w:rPr>
              <w:t>T8</w:t>
            </w:r>
            <w:r>
              <w:rPr>
                <w:rFonts w:hint="eastAsia" w:ascii="宋体" w:hAnsi="宋体" w:eastAsia="宋体" w:cs="宋体"/>
                <w:i w:val="0"/>
                <w:iCs w:val="0"/>
                <w:color w:val="FF0000"/>
                <w:kern w:val="0"/>
                <w:sz w:val="21"/>
                <w:szCs w:val="21"/>
                <w:u w:val="none"/>
                <w:lang w:val="en-US" w:eastAsia="zh-CN" w:bidi="ar"/>
              </w:rPr>
              <w:t>灯脚</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YG-056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1"/>
                <w:szCs w:val="21"/>
                <w:u w:val="none"/>
                <w:lang w:val="en-US" w:eastAsia="zh-CN" w:bidi="ar"/>
              </w:rPr>
              <w:t>套(对)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38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FF0000"/>
                <w:kern w:val="0"/>
                <w:sz w:val="21"/>
                <w:szCs w:val="21"/>
                <w:u w:val="none"/>
                <w:lang w:val="en-US" w:eastAsia="zh-CN" w:bidi="ar"/>
              </w:rPr>
              <w:t>吊链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1米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570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FF0000"/>
                <w:kern w:val="0"/>
                <w:sz w:val="21"/>
                <w:szCs w:val="21"/>
                <w:u w:val="none"/>
                <w:lang w:val="en-US" w:eastAsia="zh-CN" w:bidi="ar"/>
              </w:rPr>
              <w:t>反光膜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default" w:ascii="Tahoma" w:hAnsi="Tahoma" w:eastAsia="Tahoma" w:cs="Tahoma"/>
                <w:i w:val="0"/>
                <w:iCs w:val="0"/>
                <w:color w:val="000000"/>
                <w:kern w:val="0"/>
                <w:sz w:val="21"/>
                <w:szCs w:val="21"/>
                <w:u w:val="none"/>
                <w:lang w:val="en-US" w:eastAsia="zh-CN" w:bidi="ar"/>
              </w:rPr>
              <w:t>3M</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3m/10片装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1"/>
                <w:szCs w:val="21"/>
                <w:u w:val="none"/>
                <w:lang w:val="en-US" w:eastAsia="zh-CN" w:bidi="ar"/>
              </w:rPr>
              <w:t>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315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螺丝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1"/>
                <w:sz w:val="16"/>
                <w:szCs w:val="16"/>
                <w:lang w:val="en-US" w:eastAsia="zh-CN" w:bidi="ar"/>
              </w:rPr>
            </w:pPr>
            <w:r>
              <w:rPr>
                <w:rFonts w:hint="eastAsia" w:ascii="宋体" w:hAnsi="宋体" w:eastAsia="宋体" w:cs="宋体"/>
                <w:i w:val="0"/>
                <w:iCs w:val="0"/>
                <w:color w:val="000000"/>
                <w:kern w:val="0"/>
                <w:sz w:val="21"/>
                <w:szCs w:val="21"/>
                <w:u w:val="none"/>
                <w:lang w:val="en-US" w:eastAsia="zh-CN" w:bidi="ar"/>
              </w:rPr>
              <w:t>晋亿</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Calibri" w:hAnsi="Calibri" w:eastAsia="宋体" w:cs="Calibri"/>
                <w:i w:val="0"/>
                <w:iCs w:val="0"/>
                <w:color w:val="000000"/>
                <w:kern w:val="0"/>
                <w:sz w:val="21"/>
                <w:szCs w:val="21"/>
                <w:u w:val="none"/>
                <w:lang w:val="en-US" w:eastAsia="zh-CN" w:bidi="ar"/>
              </w:rPr>
              <w:t>M14mm*120mm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Calibri" w:hAnsi="Calibri" w:eastAsia="宋体" w:cs="Calibri"/>
                <w:i w:val="0"/>
                <w:iCs w:val="0"/>
                <w:color w:val="000000"/>
                <w:kern w:val="0"/>
                <w:sz w:val="21"/>
                <w:szCs w:val="21"/>
                <w:u w:val="none"/>
                <w:lang w:val="en-US" w:eastAsia="zh-CN" w:bidi="ar"/>
              </w:rPr>
              <w:t>200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螺丝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晋亿</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M16mm*150mm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620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门禁卡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5.5*8.5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张</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964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免钉胶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赛威</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360g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瓶</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198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明盒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联塑</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86*86mm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苫布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通用</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80*12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368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塑料膨胀螺丝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恒翔</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5/6/8mm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包</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铁丝</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8-18#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kg</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万向轮</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环球</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8*8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298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温湿度表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博福</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13cm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无味胶板</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100cm*500cm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平方米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88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铝合金半方型线槽</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仰龙湾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锁子</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三环</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94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读卡器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门禁卡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电源盒</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24V</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加热管</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通用型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三组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灯遥控器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TCL</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K-TC801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不锈钢线槽</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仰龙湾</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40mm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米</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54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物品手推车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62*35*82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36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蓄电池</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松下</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100Aht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FF0000"/>
                <w:kern w:val="0"/>
                <w:sz w:val="21"/>
                <w:szCs w:val="21"/>
                <w:u w:val="none"/>
                <w:lang w:val="en-US" w:eastAsia="zh-CN" w:bidi="ar"/>
              </w:rPr>
              <w:t>消防安全出口指示牌</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Tahoma" w:hAnsi="Tahoma" w:eastAsia="Tahoma" w:cs="Tahoma"/>
                <w:i w:val="0"/>
                <w:iCs w:val="0"/>
                <w:color w:val="000000"/>
                <w:kern w:val="0"/>
                <w:sz w:val="21"/>
                <w:szCs w:val="21"/>
                <w:u w:val="none"/>
                <w:lang w:val="en-US" w:eastAsia="zh-CN" w:bidi="ar"/>
              </w:rPr>
              <w:t>威仕康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kern w:val="0"/>
                <w:sz w:val="20"/>
                <w:szCs w:val="20"/>
                <w:u w:val="none"/>
                <w:lang w:val="en-US" w:eastAsia="zh-CN" w:bidi="ar"/>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1"/>
                <w:szCs w:val="21"/>
                <w:u w:val="none"/>
                <w:lang w:val="en-US" w:eastAsia="zh-CN" w:bidi="ar"/>
              </w:rPr>
              <w:t>406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kern w:val="0"/>
                <w:sz w:val="22"/>
                <w:szCs w:val="22"/>
                <w:u w:val="none"/>
                <w:lang w:val="en-US" w:eastAsia="zh-CN" w:bidi="ar"/>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92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总价合计：（大写）</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（小写）：</w:t>
            </w:r>
            <w:bookmarkStart w:id="1" w:name="_GoBack"/>
            <w:bookmarkEnd w:id="1"/>
          </w:p>
        </w:tc>
      </w:tr>
    </w:tbl>
    <w:p>
      <w:pPr>
        <w:pageBreakBefore w:val="0"/>
        <w:numPr>
          <w:ilvl w:val="0"/>
          <w:numId w:val="0"/>
        </w:numPr>
        <w:tabs>
          <w:tab w:val="left" w:pos="606"/>
        </w:tabs>
        <w:wordWrap w:val="0"/>
        <w:autoSpaceDE/>
        <w:autoSpaceDN/>
        <w:bidi w:val="0"/>
        <w:snapToGrid/>
        <w:spacing w:line="360" w:lineRule="auto"/>
        <w:ind w:leftChars="0" w:right="0" w:rightChars="0"/>
        <w:jc w:val="left"/>
        <w:rPr>
          <w:rFonts w:hint="eastAsia" w:ascii="宋体" w:hAnsi="宋体" w:eastAsia="宋体" w:cs="宋体"/>
          <w:b w:val="0"/>
          <w:bCs/>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15956B"/>
    <w:multiLevelType w:val="multilevel"/>
    <w:tmpl w:val="FD15956B"/>
    <w:lvl w:ilvl="0" w:tentative="0">
      <w:start w:val="2"/>
      <w:numFmt w:val="decimal"/>
      <w:lvlText w:val="%1"/>
      <w:lvlJc w:val="left"/>
      <w:pPr>
        <w:ind w:left="432" w:hanging="432"/>
      </w:pPr>
      <w:rPr>
        <w:rFonts w:hint="default" w:ascii="宋体" w:hAnsi="宋体" w:eastAsia="宋体" w:cs="宋体"/>
      </w:rPr>
    </w:lvl>
    <w:lvl w:ilvl="1" w:tentative="0">
      <w:start w:val="1"/>
      <w:numFmt w:val="decimal"/>
      <w:lvlText w:val="%1.%2"/>
      <w:lvlJc w:val="left"/>
      <w:pPr>
        <w:ind w:left="576" w:hanging="576"/>
      </w:pPr>
      <w:rPr>
        <w:rFonts w:hint="default"/>
      </w:rPr>
    </w:lvl>
    <w:lvl w:ilvl="2" w:tentative="0">
      <w:start w:val="1"/>
      <w:numFmt w:val="decimal"/>
      <w:pStyle w:val="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2">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M2I5YmQyM2VlMzIyNzg3MTM0MjMzMjczYWU0N2U3MTcifQ=="/>
  </w:docVars>
  <w:rsids>
    <w:rsidRoot w:val="00000000"/>
    <w:rsid w:val="002C273F"/>
    <w:rsid w:val="03E53481"/>
    <w:rsid w:val="05FC1CE9"/>
    <w:rsid w:val="0764437A"/>
    <w:rsid w:val="0ED51CF2"/>
    <w:rsid w:val="0FAD27CD"/>
    <w:rsid w:val="112E01E0"/>
    <w:rsid w:val="1D9E6F49"/>
    <w:rsid w:val="1DEB4BA3"/>
    <w:rsid w:val="1E3658A0"/>
    <w:rsid w:val="1EAA2CB1"/>
    <w:rsid w:val="216A28E8"/>
    <w:rsid w:val="23507ADC"/>
    <w:rsid w:val="23AB5115"/>
    <w:rsid w:val="24183D3F"/>
    <w:rsid w:val="26040372"/>
    <w:rsid w:val="26FE41B7"/>
    <w:rsid w:val="33876B2D"/>
    <w:rsid w:val="3395797A"/>
    <w:rsid w:val="35DB3CAE"/>
    <w:rsid w:val="37FC75FC"/>
    <w:rsid w:val="39B261F8"/>
    <w:rsid w:val="3ADD74A0"/>
    <w:rsid w:val="3E284040"/>
    <w:rsid w:val="42252C04"/>
    <w:rsid w:val="44872098"/>
    <w:rsid w:val="44A52555"/>
    <w:rsid w:val="470A0F76"/>
    <w:rsid w:val="479B42FF"/>
    <w:rsid w:val="4A8E2EAF"/>
    <w:rsid w:val="4D884EC6"/>
    <w:rsid w:val="4F9C4095"/>
    <w:rsid w:val="4FC02B8B"/>
    <w:rsid w:val="52F74443"/>
    <w:rsid w:val="55B6404F"/>
    <w:rsid w:val="56965226"/>
    <w:rsid w:val="598F704B"/>
    <w:rsid w:val="60CE31D6"/>
    <w:rsid w:val="611E7242"/>
    <w:rsid w:val="64FE513F"/>
    <w:rsid w:val="66336764"/>
    <w:rsid w:val="6645749D"/>
    <w:rsid w:val="69FA25B3"/>
    <w:rsid w:val="6A2B0AD0"/>
    <w:rsid w:val="6A3B113E"/>
    <w:rsid w:val="6A851AA6"/>
    <w:rsid w:val="6B9F6436"/>
    <w:rsid w:val="6F18636D"/>
    <w:rsid w:val="719B7B32"/>
    <w:rsid w:val="75A51424"/>
    <w:rsid w:val="774C42A4"/>
    <w:rsid w:val="777B64FD"/>
    <w:rsid w:val="779A7183"/>
    <w:rsid w:val="7CC10D3A"/>
    <w:rsid w:val="7D9507D2"/>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5"/>
    <w:qFormat/>
    <w:uiPriority w:val="0"/>
    <w:pPr>
      <w:keepNext/>
      <w:widowControl/>
      <w:numPr>
        <w:ilvl w:val="2"/>
        <w:numId w:val="1"/>
      </w:numPr>
      <w:spacing w:before="60" w:after="60" w:line="413" w:lineRule="auto"/>
      <w:outlineLvl w:val="2"/>
    </w:pPr>
    <w:rPr>
      <w:b/>
      <w:bCs/>
      <w:sz w:val="32"/>
      <w:szCs w:val="32"/>
    </w:rPr>
  </w:style>
  <w:style w:type="character" w:default="1" w:styleId="12">
    <w:name w:val="Default Paragraph Font"/>
    <w:semiHidden/>
    <w:qFormat/>
    <w:uiPriority w:val="2"/>
  </w:style>
  <w:style w:type="table" w:default="1" w:styleId="10">
    <w:name w:val="Normal Table"/>
    <w:semiHidden/>
    <w:qFormat/>
    <w:uiPriority w:val="3"/>
    <w:tblPr>
      <w:tblCellMar>
        <w:top w:w="0" w:type="dxa"/>
        <w:left w:w="108" w:type="dxa"/>
        <w:bottom w:w="0" w:type="dxa"/>
        <w:right w:w="108" w:type="dxa"/>
      </w:tblCellMar>
    </w:tblPr>
  </w:style>
  <w:style w:type="paragraph" w:styleId="5">
    <w:name w:val="Body Text First Indent 2"/>
    <w:basedOn w:val="6"/>
    <w:unhideWhenUsed/>
    <w:qFormat/>
    <w:uiPriority w:val="0"/>
    <w:pPr>
      <w:spacing w:after="0"/>
      <w:ind w:firstLine="200" w:firstLineChars="200"/>
    </w:pPr>
  </w:style>
  <w:style w:type="paragraph" w:styleId="6">
    <w:name w:val="Body Text Indent"/>
    <w:basedOn w:val="1"/>
    <w:unhideWhenUsed/>
    <w:qFormat/>
    <w:uiPriority w:val="99"/>
    <w:pPr>
      <w:spacing w:after="120"/>
      <w:ind w:left="420" w:leftChars="200"/>
    </w:pPr>
  </w:style>
  <w:style w:type="paragraph" w:styleId="7">
    <w:name w:val="footer"/>
    <w:basedOn w:val="1"/>
    <w:qFormat/>
    <w:uiPriority w:val="151"/>
    <w:pPr>
      <w:tabs>
        <w:tab w:val="center" w:pos="4153"/>
        <w:tab w:val="right" w:pos="8306"/>
      </w:tabs>
      <w:snapToGrid w:val="0"/>
      <w:jc w:val="left"/>
    </w:pPr>
    <w:rPr>
      <w:sz w:val="18"/>
      <w:szCs w:val="18"/>
    </w:rPr>
  </w:style>
  <w:style w:type="paragraph" w:styleId="8">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9">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1">
    <w:name w:val="Table Grid"/>
    <w:basedOn w:val="10"/>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26"/>
    <w:pPr>
      <w:ind w:firstLine="200"/>
    </w:pPr>
    <w:rPr>
      <w:rFonts w:ascii="Times New Roman" w:hAnsi="Times New Roman" w:eastAsia="宋体" w:cs="Times New Roman"/>
      <w:sz w:val="28"/>
      <w:szCs w:val="28"/>
    </w:rPr>
  </w:style>
  <w:style w:type="character" w:customStyle="1" w:styleId="14">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15">
    <w:name w:val="Style1"/>
    <w:basedOn w:val="1"/>
    <w:qFormat/>
    <w:uiPriority w:val="0"/>
    <w:pPr>
      <w:widowControl/>
      <w:tabs>
        <w:tab w:val="left" w:pos="-720"/>
      </w:tabs>
      <w:spacing w:after="120"/>
    </w:pPr>
    <w:rPr>
      <w:spacing w:val="-3"/>
      <w:lang w:val="en-AU" w:eastAsia="en-US"/>
    </w:rPr>
  </w:style>
  <w:style w:type="paragraph" w:customStyle="1" w:styleId="16">
    <w:name w:val="正文文本缩进2"/>
    <w:basedOn w:val="1"/>
    <w:qFormat/>
    <w:uiPriority w:val="0"/>
    <w:pPr>
      <w:widowControl/>
      <w:spacing w:before="100" w:beforeAutospacing="1" w:after="100" w:afterAutospacing="1"/>
      <w:jc w:val="left"/>
    </w:pPr>
    <w:rPr>
      <w:rFonts w:ascii="宋体" w:hAnsi="宋体" w:cs="宋体"/>
      <w:szCs w:val="24"/>
    </w:rPr>
  </w:style>
  <w:style w:type="character" w:customStyle="1" w:styleId="17">
    <w:name w:val="font81"/>
    <w:basedOn w:val="12"/>
    <w:qFormat/>
    <w:uiPriority w:val="0"/>
    <w:rPr>
      <w:rFonts w:hint="eastAsia" w:ascii="宋体" w:hAnsi="宋体" w:eastAsia="宋体" w:cs="宋体"/>
      <w:color w:val="000000"/>
      <w:sz w:val="20"/>
      <w:szCs w:val="20"/>
      <w:u w:val="none"/>
    </w:rPr>
  </w:style>
  <w:style w:type="character" w:customStyle="1" w:styleId="18">
    <w:name w:val="font21"/>
    <w:basedOn w:val="12"/>
    <w:qFormat/>
    <w:uiPriority w:val="0"/>
    <w:rPr>
      <w:rFonts w:hint="default" w:ascii="Times New Roman" w:hAnsi="Times New Roman" w:cs="Times New Roman"/>
      <w:color w:val="000000"/>
      <w:sz w:val="22"/>
      <w:szCs w:val="22"/>
      <w:u w:val="none"/>
    </w:rPr>
  </w:style>
  <w:style w:type="character" w:customStyle="1" w:styleId="19">
    <w:name w:val="font3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default" w:ascii="Calibri" w:hAnsi="Calibri" w:cs="Calibri"/>
      <w:color w:val="000000"/>
      <w:sz w:val="24"/>
      <w:szCs w:val="24"/>
      <w:u w:val="none"/>
    </w:rPr>
  </w:style>
  <w:style w:type="character" w:customStyle="1" w:styleId="21">
    <w:name w:val="font91"/>
    <w:basedOn w:val="12"/>
    <w:qFormat/>
    <w:uiPriority w:val="0"/>
    <w:rPr>
      <w:rFonts w:hint="eastAsia" w:ascii="宋体" w:hAnsi="宋体" w:eastAsia="宋体" w:cs="宋体"/>
      <w:color w:val="000000"/>
      <w:sz w:val="22"/>
      <w:szCs w:val="22"/>
      <w:u w:val="none"/>
    </w:rPr>
  </w:style>
  <w:style w:type="character" w:customStyle="1" w:styleId="22">
    <w:name w:val="font41"/>
    <w:basedOn w:val="12"/>
    <w:uiPriority w:val="0"/>
    <w:rPr>
      <w:rFonts w:hint="default" w:ascii="Calibri" w:hAnsi="Calibri" w:cs="Calibri"/>
      <w:color w:val="000000"/>
      <w:sz w:val="24"/>
      <w:szCs w:val="24"/>
      <w:u w:val="none"/>
    </w:rPr>
  </w:style>
  <w:style w:type="character" w:customStyle="1" w:styleId="23">
    <w:name w:val="font01"/>
    <w:basedOn w:val="12"/>
    <w:qFormat/>
    <w:uiPriority w:val="0"/>
    <w:rPr>
      <w:rFonts w:hint="default" w:ascii="Calibri" w:hAnsi="Calibri" w:cs="Calibri"/>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4930</Words>
  <Characters>5880</Characters>
  <Lines>0</Lines>
  <Paragraphs>0</Paragraphs>
  <TotalTime>0</TotalTime>
  <ScaleCrop>false</ScaleCrop>
  <LinksUpToDate>false</LinksUpToDate>
  <CharactersWithSpaces>6100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刘</cp:lastModifiedBy>
  <dcterms:modified xsi:type="dcterms:W3CDTF">2022-07-05T08:28:35Z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38B1E6074CE84FEBBDB63BD1D8BBBC32</vt:lpwstr>
  </property>
</Properties>
</file>