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2361565" cy="2361565"/>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4"/>
                    <a:stretch>
                      <a:fillRect/>
                    </a:stretch>
                  </pic:blipFill>
                  <pic:spPr>
                    <a:xfrm>
                      <a:off x="0" y="0"/>
                      <a:ext cx="2361565" cy="236156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pStyle w:val="4"/>
        <w:rPr>
          <w:rFonts w:hint="eastAsia"/>
          <w:b w:val="0"/>
          <w:sz w:val="28"/>
          <w:szCs w:val="28"/>
          <w:lang w:val="en-US" w:eastAsia="zh-CN"/>
        </w:rPr>
      </w:pPr>
    </w:p>
    <w:p>
      <w:pPr>
        <w:rPr>
          <w:rFonts w:hint="eastAsia"/>
          <w:b w:val="0"/>
          <w:sz w:val="28"/>
          <w:szCs w:val="28"/>
          <w:lang w:val="en-US" w:eastAsia="zh-CN"/>
        </w:rPr>
      </w:pPr>
    </w:p>
    <w:p>
      <w:pPr>
        <w:pStyle w:val="4"/>
        <w:rPr>
          <w:rFonts w:hint="eastAsia"/>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黑体" w:hAnsi="黑体" w:eastAsia="黑体" w:cs="黑体"/>
          <w:b/>
          <w:sz w:val="36"/>
          <w:szCs w:val="36"/>
          <w:lang w:val="en-US" w:eastAsia="zh-CN"/>
        </w:rPr>
      </w:pPr>
      <w:bookmarkStart w:id="1" w:name="_GoBack"/>
      <w:r>
        <w:rPr>
          <w:rFonts w:hint="eastAsia" w:ascii="黑体" w:hAnsi="黑体" w:eastAsia="黑体" w:cs="黑体"/>
          <w:b/>
          <w:sz w:val="36"/>
          <w:szCs w:val="36"/>
          <w:lang w:val="en-US" w:eastAsia="zh-CN"/>
        </w:rPr>
        <w:t>西门子飞龙血管造影机显示屏项目</w:t>
      </w:r>
      <w:bookmarkEnd w:id="1"/>
      <w:r>
        <w:rPr>
          <w:rFonts w:hint="eastAsia" w:ascii="黑体" w:hAnsi="黑体" w:eastAsia="黑体" w:cs="黑体"/>
          <w:b/>
          <w:sz w:val="36"/>
          <w:szCs w:val="36"/>
          <w:lang w:val="en-US" w:eastAsia="zh-CN"/>
        </w:rPr>
        <w:t xml:space="preserve"> </w:t>
      </w:r>
    </w:p>
    <w:p>
      <w:pPr>
        <w:numPr>
          <w:ilvl w:val="0"/>
          <w:numId w:val="0"/>
        </w:numPr>
        <w:ind w:left="0" w:right="0" w:firstLine="0"/>
        <w:jc w:val="center"/>
        <w:rPr>
          <w:rFonts w:hint="eastAsia" w:ascii="黑体" w:hAnsi="黑体" w:eastAsia="黑体" w:cs="黑体"/>
          <w:b/>
          <w:sz w:val="36"/>
          <w:szCs w:val="36"/>
          <w:lang w:val="en-US" w:eastAsia="zh-CN"/>
        </w:rPr>
      </w:pPr>
      <w:r>
        <w:rPr>
          <w:rFonts w:hint="eastAsia" w:ascii="黑体" w:hAnsi="黑体" w:eastAsia="黑体" w:cs="黑体"/>
          <w:b/>
          <w:sz w:val="36"/>
          <w:szCs w:val="36"/>
          <w:lang w:val="en-US" w:eastAsia="zh-CN"/>
        </w:rPr>
        <w:t>2024年4月9日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default" w:ascii="宋体" w:hAnsi="宋体" w:eastAsia="宋体"/>
          <w:bCs/>
          <w:kern w:val="44"/>
          <w:sz w:val="24"/>
          <w:szCs w:val="24"/>
          <w:lang w:val="en-US" w:eastAsia="zh-CN"/>
        </w:rPr>
      </w:pPr>
      <w:r>
        <w:rPr>
          <w:rFonts w:hint="eastAsia" w:ascii="宋体" w:hAnsi="宋体"/>
          <w:bCs/>
          <w:kern w:val="44"/>
          <w:sz w:val="24"/>
          <w:szCs w:val="24"/>
          <w:lang w:val="zh-CN"/>
        </w:rPr>
        <w:t>一.主要商务要求</w:t>
      </w:r>
      <w:r>
        <w:rPr>
          <w:rFonts w:hint="eastAsia" w:ascii="宋体" w:hAnsi="宋体" w:eastAsia="宋体"/>
          <w:bCs/>
          <w:kern w:val="44"/>
          <w:sz w:val="24"/>
          <w:szCs w:val="24"/>
          <w:lang w:val="en-US" w:eastAsia="zh-CN"/>
        </w:rPr>
        <w:t xml:space="preserve">                                          金额：元</w:t>
      </w:r>
    </w:p>
    <w:tbl>
      <w:tblPr>
        <w:tblStyle w:val="10"/>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西门子飞龙血管造影机显示屏</w:t>
            </w:r>
          </w:p>
        </w:tc>
        <w:tc>
          <w:tcPr>
            <w:tcW w:w="903"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520000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520000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5932" w:type="dxa"/>
            <w:gridSpan w:val="4"/>
            <w:vAlign w:val="center"/>
          </w:tcPr>
          <w:p>
            <w:pPr>
              <w:ind w:firstLine="2400" w:firstLineChars="10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7日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default" w:ascii="宋体" w:hAnsi="宋体" w:eastAsia="宋体" w:cs="宋体"/>
                <w:sz w:val="24"/>
                <w:szCs w:val="24"/>
                <w:lang w:val="en-US"/>
              </w:rPr>
            </w:pPr>
            <w:r>
              <w:rPr>
                <w:rFonts w:hint="eastAsia" w:ascii="宋体" w:hAnsi="宋体" w:eastAsia="宋体" w:cs="宋体"/>
                <w:sz w:val="21"/>
                <w:szCs w:val="21"/>
                <w:lang w:val="en-US" w:eastAsia="zh-CN" w:bidi="ar-SA"/>
              </w:rPr>
              <w:t>甲方在设备验收通过后，支付总货款的90%，验收通过使用一年后支付剩余</w:t>
            </w:r>
            <w:r>
              <w:rPr>
                <w:rFonts w:hint="eastAsia" w:ascii="宋体" w:hAnsi="宋体" w:cs="宋体"/>
                <w:sz w:val="21"/>
                <w:szCs w:val="21"/>
                <w:lang w:val="en-US" w:eastAsia="zh-CN" w:bidi="ar-SA"/>
              </w:rPr>
              <w:t>1</w:t>
            </w:r>
            <w:r>
              <w:rPr>
                <w:rFonts w:hint="eastAsia" w:ascii="宋体" w:hAnsi="宋体" w:eastAsia="宋体" w:cs="宋体"/>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rPr>
          <w:rFonts w:hint="eastAsia"/>
        </w:rPr>
      </w:pPr>
      <w:r>
        <w:rPr>
          <w:rFonts w:hint="eastAsia"/>
        </w:rPr>
        <w:t>1</w:t>
      </w:r>
      <w:r>
        <w:rPr>
          <w:rFonts w:hint="eastAsia" w:eastAsia="宋体"/>
          <w:lang w:val="en-US" w:eastAsia="zh-CN"/>
        </w:rPr>
        <w:t>.</w:t>
      </w:r>
      <w:r>
        <w:rPr>
          <w:rFonts w:hint="eastAsia"/>
        </w:rPr>
        <w:t>显示器尺寸：55” 8个自由输入，可灵活安排不同的屏幕布局</w:t>
      </w:r>
    </w:p>
    <w:p>
      <w:pPr>
        <w:rPr>
          <w:rFonts w:hint="eastAsia"/>
        </w:rPr>
      </w:pPr>
      <w:r>
        <w:rPr>
          <w:rFonts w:hint="eastAsia"/>
        </w:rPr>
        <w:t>2</w:t>
      </w:r>
      <w:r>
        <w:rPr>
          <w:rFonts w:hint="eastAsia" w:eastAsia="宋体"/>
          <w:lang w:eastAsia="zh-CN"/>
        </w:rPr>
        <w:t>.</w:t>
      </w:r>
      <w:r>
        <w:rPr>
          <w:rFonts w:hint="eastAsia"/>
        </w:rPr>
        <w:t>分辨率3840 x 2160</w:t>
      </w:r>
    </w:p>
    <w:p>
      <w:pPr>
        <w:rPr>
          <w:rFonts w:hint="eastAsia"/>
        </w:rPr>
      </w:pPr>
      <w:r>
        <w:rPr>
          <w:rFonts w:hint="eastAsia"/>
        </w:rPr>
        <w:t>3</w:t>
      </w:r>
      <w:r>
        <w:rPr>
          <w:rFonts w:hint="eastAsia" w:eastAsia="宋体"/>
          <w:lang w:eastAsia="zh-CN"/>
        </w:rPr>
        <w:t>.</w:t>
      </w:r>
      <w:r>
        <w:rPr>
          <w:rFonts w:hint="eastAsia"/>
        </w:rPr>
        <w:t>像素大小0.315 x 0.315</w:t>
      </w:r>
    </w:p>
    <w:p>
      <w:pPr>
        <w:rPr>
          <w:rFonts w:hint="eastAsia"/>
        </w:rPr>
      </w:pPr>
      <w:r>
        <w:rPr>
          <w:rFonts w:hint="eastAsia"/>
        </w:rPr>
        <w:t>4</w:t>
      </w:r>
      <w:r>
        <w:rPr>
          <w:rFonts w:hint="eastAsia" w:eastAsia="宋体"/>
          <w:lang w:eastAsia="zh-CN"/>
        </w:rPr>
        <w:t>.</w:t>
      </w:r>
      <w:r>
        <w:rPr>
          <w:rFonts w:hint="eastAsia"/>
        </w:rPr>
        <w:t>显示面积(宽×高)1209.6 × 680.4 mm</w:t>
      </w:r>
    </w:p>
    <w:p>
      <w:pPr>
        <w:rPr>
          <w:rFonts w:hint="eastAsia"/>
        </w:rPr>
      </w:pPr>
      <w:r>
        <w:rPr>
          <w:rFonts w:hint="eastAsia"/>
        </w:rPr>
        <w:t>5</w:t>
      </w:r>
      <w:r>
        <w:rPr>
          <w:rFonts w:hint="eastAsia" w:eastAsia="宋体"/>
          <w:lang w:eastAsia="zh-CN"/>
        </w:rPr>
        <w:t>.</w:t>
      </w:r>
      <w:r>
        <w:rPr>
          <w:rFonts w:hint="eastAsia"/>
        </w:rPr>
        <w:t>面板技术彩色、TFT (IPS)**</w:t>
      </w:r>
    </w:p>
    <w:p>
      <w:pPr>
        <w:rPr>
          <w:rFonts w:hint="eastAsia"/>
        </w:rPr>
      </w:pPr>
      <w:r>
        <w:rPr>
          <w:rFonts w:hint="eastAsia"/>
        </w:rPr>
        <w:t>6</w:t>
      </w:r>
      <w:r>
        <w:rPr>
          <w:rFonts w:hint="eastAsia" w:eastAsia="宋体"/>
          <w:lang w:eastAsia="zh-CN"/>
        </w:rPr>
        <w:t>.</w:t>
      </w:r>
      <w:r>
        <w:rPr>
          <w:rFonts w:hint="eastAsia"/>
        </w:rPr>
        <w:t>视角178°H和V</w:t>
      </w:r>
    </w:p>
    <w:p>
      <w:pPr>
        <w:rPr>
          <w:rFonts w:hint="eastAsia"/>
        </w:rPr>
      </w:pPr>
      <w:r>
        <w:rPr>
          <w:rFonts w:hint="eastAsia"/>
        </w:rPr>
        <w:t>7</w:t>
      </w:r>
      <w:r>
        <w:rPr>
          <w:rFonts w:hint="eastAsia" w:eastAsia="宋体"/>
          <w:lang w:eastAsia="zh-CN"/>
        </w:rPr>
        <w:t>.</w:t>
      </w:r>
      <w:r>
        <w:rPr>
          <w:rFonts w:hint="eastAsia"/>
        </w:rPr>
        <w:t>典型对比度：1450:1</w:t>
      </w:r>
    </w:p>
    <w:p>
      <w:pPr>
        <w:rPr>
          <w:rFonts w:hint="eastAsia"/>
        </w:rPr>
      </w:pPr>
      <w:r>
        <w:rPr>
          <w:rFonts w:hint="eastAsia"/>
        </w:rPr>
        <w:t>8</w:t>
      </w:r>
      <w:r>
        <w:rPr>
          <w:rFonts w:hint="eastAsia" w:eastAsia="宋体"/>
          <w:lang w:eastAsia="zh-CN"/>
        </w:rPr>
        <w:t>.</w:t>
      </w:r>
      <w:r>
        <w:rPr>
          <w:rFonts w:hint="eastAsia"/>
        </w:rPr>
        <w:t>最大亮度：700 cd/m2</w:t>
      </w:r>
    </w:p>
    <w:p>
      <w:pPr>
        <w:rPr>
          <w:rFonts w:hint="eastAsia"/>
        </w:rPr>
      </w:pPr>
      <w:r>
        <w:rPr>
          <w:rFonts w:hint="eastAsia"/>
        </w:rPr>
        <w:t>9</w:t>
      </w:r>
      <w:r>
        <w:rPr>
          <w:rFonts w:hint="eastAsia" w:eastAsia="宋体"/>
          <w:lang w:eastAsia="zh-CN"/>
        </w:rPr>
        <w:t>.</w:t>
      </w:r>
      <w:r>
        <w:rPr>
          <w:rFonts w:hint="eastAsia"/>
        </w:rPr>
        <w:t>校准亮度：400 cd/m2</w:t>
      </w:r>
    </w:p>
    <w:p>
      <w:pPr>
        <w:rPr>
          <w:rFonts w:hint="eastAsia"/>
        </w:rPr>
      </w:pPr>
      <w:r>
        <w:rPr>
          <w:rFonts w:hint="eastAsia"/>
        </w:rPr>
        <w:t>10</w:t>
      </w:r>
      <w:r>
        <w:rPr>
          <w:rFonts w:hint="eastAsia" w:eastAsia="宋体"/>
          <w:lang w:eastAsia="zh-CN"/>
        </w:rPr>
        <w:t>.</w:t>
      </w:r>
      <w:r>
        <w:rPr>
          <w:rFonts w:hint="eastAsia"/>
        </w:rPr>
        <w:t>无支架尺寸(宽x高x深)：1265.3 x 735.7 x 134.5毫米</w:t>
      </w:r>
    </w:p>
    <w:p>
      <w:pPr>
        <w:rPr>
          <w:rFonts w:hint="eastAsia"/>
        </w:rPr>
      </w:pPr>
      <w:r>
        <w:rPr>
          <w:rFonts w:hint="eastAsia"/>
        </w:rPr>
        <w:t>11</w:t>
      </w:r>
      <w:r>
        <w:rPr>
          <w:rFonts w:hint="eastAsia" w:eastAsia="宋体"/>
          <w:lang w:eastAsia="zh-CN"/>
        </w:rPr>
        <w:t>.</w:t>
      </w:r>
      <w:r>
        <w:rPr>
          <w:rFonts w:hint="eastAsia"/>
        </w:rPr>
        <w:t>无支架重量：41公斤±2公斤(90.4磅)±4.4)</w:t>
      </w:r>
    </w:p>
    <w:p>
      <w:pPr>
        <w:rPr>
          <w:rFonts w:hint="eastAsia"/>
        </w:rPr>
      </w:pPr>
      <w:r>
        <w:rPr>
          <w:rFonts w:hint="eastAsia"/>
        </w:rPr>
        <w:t>12</w:t>
      </w:r>
      <w:r>
        <w:rPr>
          <w:rFonts w:hint="eastAsia" w:eastAsia="宋体"/>
          <w:lang w:eastAsia="zh-CN"/>
        </w:rPr>
        <w:t>.</w:t>
      </w:r>
      <w:r>
        <w:rPr>
          <w:rFonts w:hint="eastAsia"/>
        </w:rPr>
        <w:t>功耗：400w</w:t>
      </w:r>
    </w:p>
    <w:p>
      <w:pPr>
        <w:rPr>
          <w:rFonts w:hint="eastAsia"/>
        </w:rPr>
      </w:pPr>
      <w:r>
        <w:rPr>
          <w:rFonts w:hint="eastAsia"/>
        </w:rPr>
        <w:t>13</w:t>
      </w:r>
      <w:r>
        <w:rPr>
          <w:rFonts w:hint="eastAsia" w:eastAsia="宋体"/>
          <w:lang w:eastAsia="zh-CN"/>
        </w:rPr>
        <w:t>.</w:t>
      </w:r>
      <w:r>
        <w:rPr>
          <w:rFonts w:hint="eastAsia"/>
        </w:rPr>
        <w:t>多头显示控制器</w:t>
      </w:r>
    </w:p>
    <w:p>
      <w:pPr>
        <w:rPr>
          <w:rFonts w:hint="eastAsia"/>
        </w:rPr>
      </w:pPr>
      <w:r>
        <w:rPr>
          <w:rFonts w:hint="eastAsia"/>
        </w:rPr>
        <w:t>优化的波形显示一种特殊的算法可以实现最佳的可视化，特别是心电和以压缩格式显示视频信号时的脑电图波形低于原视频分辨率的源系统。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9"/>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审查投标人2021年或2022年度经会计事务所出具的财务审计报告或其基本开户银行出具的近一年内的银行资信证明。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市中心医院北门西侧人行道路北，好加汇胡同内向北走50米，路东院内办公楼（原工商所办公楼）三楼307室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市中心医院北门西侧人行道路北，好加汇胡同内向北走50米，路东院内办公楼（原工商所办公楼）三楼会议室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六、合同签订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2881" w:firstLineChars="900"/>
        <w:jc w:val="both"/>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bookmarkStart w:id="0" w:name="_Toc422403383"/>
    </w:p>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4"/>
      </w:pPr>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9"/>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十七、产品配置清单</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十八、其他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36C2F53"/>
    <w:rsid w:val="05076A5B"/>
    <w:rsid w:val="06B07F83"/>
    <w:rsid w:val="0DA07F51"/>
    <w:rsid w:val="0E347FDD"/>
    <w:rsid w:val="10D60D02"/>
    <w:rsid w:val="11AB1717"/>
    <w:rsid w:val="11EF4694"/>
    <w:rsid w:val="150E71F6"/>
    <w:rsid w:val="1696735F"/>
    <w:rsid w:val="16E14FBF"/>
    <w:rsid w:val="19545A30"/>
    <w:rsid w:val="198E5E9E"/>
    <w:rsid w:val="19BD2CB7"/>
    <w:rsid w:val="1BB9254A"/>
    <w:rsid w:val="1DCA77EF"/>
    <w:rsid w:val="1ED20D4A"/>
    <w:rsid w:val="20341AF8"/>
    <w:rsid w:val="216D46C6"/>
    <w:rsid w:val="224C6733"/>
    <w:rsid w:val="23507ADC"/>
    <w:rsid w:val="24A7212A"/>
    <w:rsid w:val="25757733"/>
    <w:rsid w:val="26470B4A"/>
    <w:rsid w:val="266437D3"/>
    <w:rsid w:val="267A5F90"/>
    <w:rsid w:val="26915EA6"/>
    <w:rsid w:val="276714E7"/>
    <w:rsid w:val="281659F6"/>
    <w:rsid w:val="293A1937"/>
    <w:rsid w:val="2B28723B"/>
    <w:rsid w:val="2B5C1706"/>
    <w:rsid w:val="2B8A6B32"/>
    <w:rsid w:val="2BAC4D24"/>
    <w:rsid w:val="2D1D3BDB"/>
    <w:rsid w:val="2D833519"/>
    <w:rsid w:val="2DFB03C5"/>
    <w:rsid w:val="2E432F28"/>
    <w:rsid w:val="2FC378C6"/>
    <w:rsid w:val="2FDF17DF"/>
    <w:rsid w:val="302671DA"/>
    <w:rsid w:val="30D15875"/>
    <w:rsid w:val="32441EA5"/>
    <w:rsid w:val="3281623F"/>
    <w:rsid w:val="32944704"/>
    <w:rsid w:val="34D54377"/>
    <w:rsid w:val="37FC75FC"/>
    <w:rsid w:val="383D56F7"/>
    <w:rsid w:val="393C0F46"/>
    <w:rsid w:val="3E650D1D"/>
    <w:rsid w:val="3E9002A8"/>
    <w:rsid w:val="3F552A03"/>
    <w:rsid w:val="44AA028A"/>
    <w:rsid w:val="4603606C"/>
    <w:rsid w:val="47C04769"/>
    <w:rsid w:val="486160DA"/>
    <w:rsid w:val="489F057B"/>
    <w:rsid w:val="4AED3729"/>
    <w:rsid w:val="4E473895"/>
    <w:rsid w:val="50110E80"/>
    <w:rsid w:val="511070DA"/>
    <w:rsid w:val="53560822"/>
    <w:rsid w:val="557D67C8"/>
    <w:rsid w:val="571E5CB6"/>
    <w:rsid w:val="59137211"/>
    <w:rsid w:val="5C344BB6"/>
    <w:rsid w:val="5DFF20EB"/>
    <w:rsid w:val="5E1C5429"/>
    <w:rsid w:val="5ED418C8"/>
    <w:rsid w:val="5EF71E76"/>
    <w:rsid w:val="616C33F6"/>
    <w:rsid w:val="62DE1443"/>
    <w:rsid w:val="62E24E32"/>
    <w:rsid w:val="64E47B74"/>
    <w:rsid w:val="6585763E"/>
    <w:rsid w:val="661108EC"/>
    <w:rsid w:val="669049D8"/>
    <w:rsid w:val="67D14995"/>
    <w:rsid w:val="6C0D60E9"/>
    <w:rsid w:val="6D4F63E7"/>
    <w:rsid w:val="6EF0008F"/>
    <w:rsid w:val="6F3911E0"/>
    <w:rsid w:val="6F5104C0"/>
    <w:rsid w:val="6FF23148"/>
    <w:rsid w:val="719B7B32"/>
    <w:rsid w:val="71DA20A9"/>
    <w:rsid w:val="75080C92"/>
    <w:rsid w:val="78564BB1"/>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autoRedefine/>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11">
    <w:name w:val="Default Paragraph Font"/>
    <w:autoRedefine/>
    <w:semiHidden/>
    <w:qFormat/>
    <w:uiPriority w:val="2"/>
  </w:style>
  <w:style w:type="table" w:default="1" w:styleId="9">
    <w:name w:val="Normal Table"/>
    <w:autoRedefine/>
    <w:semiHidden/>
    <w:qFormat/>
    <w:uiPriority w:val="3"/>
    <w:tblPr>
      <w:tblCellMar>
        <w:top w:w="0" w:type="dxa"/>
        <w:left w:w="108" w:type="dxa"/>
        <w:bottom w:w="0" w:type="dxa"/>
        <w:right w:w="108" w:type="dxa"/>
      </w:tblCellMar>
    </w:tblPr>
  </w:style>
  <w:style w:type="paragraph" w:styleId="4">
    <w:name w:val="Plain Text"/>
    <w:basedOn w:val="5"/>
    <w:next w:val="1"/>
    <w:autoRedefine/>
    <w:qFormat/>
    <w:uiPriority w:val="0"/>
    <w:rPr>
      <w:rFonts w:ascii="宋体" w:hAnsi="Courier New"/>
    </w:rPr>
  </w:style>
  <w:style w:type="paragraph" w:customStyle="1" w:styleId="5">
    <w:name w:val="Normal_6"/>
    <w:next w:val="4"/>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6">
    <w:name w:val="footer"/>
    <w:basedOn w:val="1"/>
    <w:autoRedefine/>
    <w:qFormat/>
    <w:uiPriority w:val="151"/>
    <w:pPr>
      <w:tabs>
        <w:tab w:val="center" w:pos="4153"/>
        <w:tab w:val="right" w:pos="8306"/>
      </w:tabs>
      <w:snapToGrid w:val="0"/>
      <w:jc w:val="left"/>
    </w:pPr>
    <w:rPr>
      <w:sz w:val="18"/>
      <w:szCs w:val="18"/>
    </w:rPr>
  </w:style>
  <w:style w:type="paragraph" w:styleId="7">
    <w:name w:val="header"/>
    <w:basedOn w:val="1"/>
    <w:autoRedefine/>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8">
    <w:name w:val="Normal (Web)"/>
    <w:basedOn w:val="1"/>
    <w:autoRedefine/>
    <w:qFormat/>
    <w:uiPriority w:val="153"/>
    <w:pPr>
      <w:spacing w:before="0" w:beforeAutospacing="1" w:after="0" w:afterAutospacing="1"/>
      <w:ind w:left="0" w:right="0" w:firstLine="0"/>
      <w:jc w:val="left"/>
    </w:pPr>
    <w:rPr>
      <w:sz w:val="24"/>
      <w:szCs w:val="24"/>
      <w:lang w:val="en-US" w:eastAsia="zh-CN" w:bidi="zh-CN"/>
    </w:rPr>
  </w:style>
  <w:style w:type="table" w:styleId="10">
    <w:name w:val="Table Grid"/>
    <w:basedOn w:val="9"/>
    <w:autoRedefine/>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autoRedefine/>
    <w:qFormat/>
    <w:uiPriority w:val="26"/>
    <w:pPr>
      <w:ind w:firstLine="200"/>
    </w:pPr>
    <w:rPr>
      <w:rFonts w:ascii="Times New Roman" w:hAnsi="Times New Roman" w:eastAsia="宋体" w:cs="Times New Roman"/>
      <w:sz w:val="28"/>
      <w:szCs w:val="28"/>
    </w:rPr>
  </w:style>
  <w:style w:type="character" w:customStyle="1" w:styleId="13">
    <w:name w:val="NormalCharacter"/>
    <w:link w:val="1"/>
    <w:autoRedefine/>
    <w:qFormat/>
    <w:uiPriority w:val="154"/>
    <w:rPr>
      <w:rFonts w:asciiTheme="minorHAnsi" w:hAnsiTheme="minorHAnsi" w:eastAsiaTheme="minorEastAsia" w:cstheme="minorBidi"/>
      <w:sz w:val="21"/>
      <w:szCs w:val="21"/>
      <w:lang w:val="en-US" w:eastAsia="zh-CN" w:bidi="ar-SA"/>
    </w:rPr>
  </w:style>
  <w:style w:type="character" w:customStyle="1" w:styleId="14">
    <w:name w:val="font11"/>
    <w:basedOn w:val="11"/>
    <w:autoRedefine/>
    <w:qFormat/>
    <w:uiPriority w:val="0"/>
    <w:rPr>
      <w:rFonts w:hint="eastAsia" w:ascii="宋体" w:hAnsi="宋体" w:eastAsia="宋体" w:cs="宋体"/>
      <w:color w:val="000000"/>
      <w:sz w:val="24"/>
      <w:szCs w:val="24"/>
      <w:u w:val="none"/>
    </w:rPr>
  </w:style>
  <w:style w:type="character" w:customStyle="1" w:styleId="15">
    <w:name w:val="font31"/>
    <w:basedOn w:val="11"/>
    <w:autoRedefine/>
    <w:qFormat/>
    <w:uiPriority w:val="0"/>
    <w:rPr>
      <w:rFonts w:hint="eastAsia" w:ascii="宋体" w:hAnsi="宋体" w:eastAsia="宋体" w:cs="宋体"/>
      <w:color w:val="000000"/>
      <w:sz w:val="21"/>
      <w:szCs w:val="21"/>
      <w:u w:val="none"/>
    </w:rPr>
  </w:style>
  <w:style w:type="paragraph" w:customStyle="1" w:styleId="16">
    <w:name w:val="List Paragraph_4824d229-415e-4c56-a884-f4834b61f8de"/>
    <w:basedOn w:val="1"/>
    <w:autoRedefine/>
    <w:qFormat/>
    <w:uiPriority w:val="34"/>
    <w:pPr>
      <w:ind w:firstLine="420" w:firstLineChars="200"/>
    </w:pPr>
    <w:rPr>
      <w:rFonts w:ascii="Times New Roman" w:hAnsi="Times New Roman" w:eastAsia="宋体" w:cs="Times New Roman"/>
      <w:sz w:val="28"/>
      <w:szCs w:val="21"/>
    </w:rPr>
  </w:style>
  <w:style w:type="character" w:customStyle="1" w:styleId="17">
    <w:name w:val="font41"/>
    <w:basedOn w:val="11"/>
    <w:autoRedefine/>
    <w:qFormat/>
    <w:uiPriority w:val="0"/>
    <w:rPr>
      <w:rFonts w:ascii="Calibri" w:hAnsi="Calibri" w:cs="Calibri"/>
      <w:color w:val="000000"/>
      <w:sz w:val="28"/>
      <w:szCs w:val="28"/>
      <w:u w:val="none"/>
    </w:rPr>
  </w:style>
  <w:style w:type="character" w:customStyle="1" w:styleId="18">
    <w:name w:val="font21"/>
    <w:basedOn w:val="11"/>
    <w:autoRedefine/>
    <w:qFormat/>
    <w:uiPriority w:val="0"/>
    <w:rPr>
      <w:rFonts w:hint="eastAsia" w:ascii="宋体" w:hAnsi="宋体" w:eastAsia="宋体" w:cs="宋体"/>
      <w:color w:val="000000"/>
      <w:sz w:val="21"/>
      <w:szCs w:val="21"/>
      <w:u w:val="none"/>
    </w:rPr>
  </w:style>
  <w:style w:type="paragraph" w:customStyle="1" w:styleId="19">
    <w:name w:val="_tgt"/>
    <w:basedOn w:val="1"/>
    <w:uiPriority w:val="0"/>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customStyle="1" w:styleId="20">
    <w:name w:val="transsent"/>
    <w:basedOn w:val="11"/>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6874</Words>
  <Characters>7938</Characters>
  <Lines>0</Lines>
  <Paragraphs>0</Paragraphs>
  <TotalTime>1</TotalTime>
  <ScaleCrop>false</ScaleCrop>
  <LinksUpToDate>false</LinksUpToDate>
  <CharactersWithSpaces>8255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2024-04-09T01:02:17Z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9724417D8D45496F9B6B7E3ACA106D7B_13</vt:lpwstr>
  </property>
  <property fmtid="{D5CDD505-2E9C-101B-9397-08002B2CF9AE}" pid="4" name="commondata">
    <vt:lpwstr>eyJoZGlkIjoiM2I5YmQyM2VlMzIyNzg3MTM0MjMzMjczYWU0N2U3MTcifQ==</vt:lpwstr>
  </property>
</Properties>
</file>