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康巴什部增加氧气设备终端项目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2024年10月16日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康巴什部增加氧气设备终端项目</w:t>
            </w:r>
          </w:p>
        </w:tc>
        <w:tc>
          <w:tcPr>
            <w:tcW w:w="903"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32728元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195516E6">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提供至少2份铜质气体管道焊接、施工类似业绩合同。</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合同签订后25日内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本项目为鄂尔多斯市中心医院康巴什部增加氧气设备终端项目，项目位于内蒙古鄂尔多斯市中心医院康巴什部住院楼10楼、11楼，施工内容为增加气体设备终端及附属配套设施。</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w:t>
      </w:r>
      <w:r>
        <w:rPr>
          <w:rFonts w:hint="eastAsia" w:ascii="宋体" w:cs="宋体"/>
          <w:sz w:val="24"/>
          <w:szCs w:val="24"/>
          <w:lang w:val="en-US" w:eastAsia="zh-CN"/>
        </w:rPr>
        <w:t>康巴什部健康医学中心5楼总务科,</w:t>
      </w: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bookmarkStart w:id="1" w:name="_GoBack"/>
      <w:bookmarkEnd w:id="1"/>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04BA9ED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十八、技术参数响应表（变压器）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十二、</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十三、施工方案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7C91F3AF"/>
    <w:multiLevelType w:val="singleLevel"/>
    <w:tmpl w:val="7C91F3A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E759CC"/>
    <w:rsid w:val="0C8920AB"/>
    <w:rsid w:val="0D414F1A"/>
    <w:rsid w:val="0E280BA1"/>
    <w:rsid w:val="0E6F5837"/>
    <w:rsid w:val="0E8F386B"/>
    <w:rsid w:val="10D51590"/>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1C6301"/>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4891</Words>
  <Characters>4982</Characters>
  <Lines>0</Lines>
  <Paragraphs>0</Paragraphs>
  <TotalTime>3</TotalTime>
  <ScaleCrop>false</ScaleCrop>
  <LinksUpToDate>false</LinksUpToDate>
  <CharactersWithSpaces>5391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2024-10-17T10:33:40Z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4EE42FDB96E44AA99D0061E874E783C1_13</vt:lpwstr>
  </property>
</Properties>
</file>