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7BD2B90">
      <w:pPr>
        <w:numPr>
          <w:ilvl w:val="0"/>
          <w:numId w:val="0"/>
        </w:numPr>
        <w:jc w:val="both"/>
        <w:rPr>
          <w:rFonts w:hint="eastAsia"/>
          <w:b/>
          <w:bCs/>
          <w:sz w:val="36"/>
          <w:szCs w:val="36"/>
          <w:lang w:val="en-US" w:eastAsia="zh-CN"/>
        </w:rPr>
      </w:pPr>
    </w:p>
    <w:p w14:paraId="0B964CBC">
      <w:pPr>
        <w:numPr>
          <w:ilvl w:val="0"/>
          <w:numId w:val="0"/>
        </w:numPr>
        <w:jc w:val="center"/>
        <w:rPr>
          <w:rFonts w:hint="eastAsia"/>
          <w:b/>
          <w:bCs/>
          <w:sz w:val="32"/>
          <w:szCs w:val="32"/>
          <w:lang w:val="en-US" w:eastAsia="zh-CN"/>
        </w:rPr>
      </w:pPr>
    </w:p>
    <w:p w14:paraId="1E5F6B9A">
      <w:pPr>
        <w:numPr>
          <w:ilvl w:val="0"/>
          <w:numId w:val="0"/>
        </w:numPr>
        <w:jc w:val="center"/>
        <w:rPr>
          <w:rFonts w:hint="eastAsia"/>
          <w:b/>
          <w:bCs/>
          <w:sz w:val="32"/>
          <w:szCs w:val="32"/>
          <w:lang w:val="en-US" w:eastAsia="zh-CN"/>
        </w:rPr>
      </w:pPr>
    </w:p>
    <w:p w14:paraId="377525CE">
      <w:pPr>
        <w:numPr>
          <w:ilvl w:val="0"/>
          <w:numId w:val="0"/>
        </w:numPr>
        <w:jc w:val="center"/>
        <w:rPr>
          <w:rFonts w:hint="eastAsia"/>
          <w:b/>
          <w:bCs/>
          <w:sz w:val="32"/>
          <w:szCs w:val="32"/>
          <w:lang w:val="en-US" w:eastAsia="zh-CN"/>
        </w:rPr>
      </w:pPr>
    </w:p>
    <w:p w14:paraId="75D799BB">
      <w:pPr>
        <w:numPr>
          <w:ilvl w:val="0"/>
          <w:numId w:val="0"/>
        </w:numPr>
        <w:jc w:val="center"/>
        <w:rPr>
          <w:rFonts w:hint="eastAsia"/>
          <w:b/>
          <w:bCs/>
          <w:sz w:val="32"/>
          <w:szCs w:val="32"/>
          <w:lang w:val="en-US" w:eastAsia="zh-CN"/>
        </w:rPr>
      </w:pPr>
    </w:p>
    <w:p w14:paraId="3E7E013C">
      <w:pPr>
        <w:numPr>
          <w:ilvl w:val="0"/>
          <w:numId w:val="0"/>
        </w:numPr>
        <w:jc w:val="center"/>
        <w:rPr>
          <w:rFonts w:hint="eastAsia"/>
          <w:b/>
          <w:bCs/>
          <w:sz w:val="32"/>
          <w:szCs w:val="32"/>
          <w:lang w:val="en-US" w:eastAsia="zh-CN"/>
        </w:rPr>
      </w:pPr>
      <w:r>
        <w:rPr>
          <w:rFonts w:hint="eastAsia"/>
          <w:b/>
          <w:bCs/>
          <w:sz w:val="32"/>
          <w:szCs w:val="32"/>
          <w:lang w:val="en-US" w:eastAsia="zh-CN"/>
        </w:rPr>
        <w:t>护士站配套设备项目</w:t>
      </w:r>
    </w:p>
    <w:p w14:paraId="5AE1B96A">
      <w:pPr>
        <w:numPr>
          <w:ilvl w:val="0"/>
          <w:numId w:val="0"/>
        </w:numPr>
        <w:jc w:val="center"/>
        <w:rPr>
          <w:rFonts w:hint="eastAsia"/>
          <w:b/>
          <w:bCs/>
          <w:sz w:val="32"/>
          <w:szCs w:val="32"/>
          <w:lang w:val="en-US" w:eastAsia="zh-CN"/>
        </w:rPr>
      </w:pPr>
      <w:r>
        <w:rPr>
          <w:rFonts w:hint="eastAsia"/>
          <w:b/>
          <w:bCs/>
          <w:sz w:val="32"/>
          <w:szCs w:val="32"/>
          <w:lang w:val="en-US" w:eastAsia="zh-CN"/>
        </w:rPr>
        <w:t>2024年10月23日</w:t>
      </w:r>
    </w:p>
    <w:p w14:paraId="7A31E7CE">
      <w:pPr>
        <w:numPr>
          <w:ilvl w:val="0"/>
          <w:numId w:val="0"/>
        </w:numPr>
        <w:jc w:val="center"/>
        <w:rPr>
          <w:rFonts w:hint="eastAsia"/>
          <w:b/>
          <w:bCs/>
          <w:sz w:val="32"/>
          <w:szCs w:val="32"/>
          <w:lang w:val="en-US" w:eastAsia="zh-CN"/>
        </w:rPr>
      </w:pPr>
    </w:p>
    <w:p w14:paraId="2C393012">
      <w:pPr>
        <w:numPr>
          <w:ilvl w:val="0"/>
          <w:numId w:val="0"/>
        </w:numPr>
        <w:jc w:val="center"/>
        <w:rPr>
          <w:rFonts w:hint="eastAsia"/>
          <w:b/>
          <w:bCs/>
          <w:sz w:val="32"/>
          <w:szCs w:val="32"/>
          <w:lang w:val="en-US" w:eastAsia="zh-CN"/>
        </w:rPr>
      </w:pPr>
    </w:p>
    <w:p w14:paraId="67D56544">
      <w:pPr>
        <w:numPr>
          <w:ilvl w:val="0"/>
          <w:numId w:val="0"/>
        </w:numPr>
        <w:jc w:val="center"/>
        <w:rPr>
          <w:rFonts w:hint="eastAsia"/>
          <w:b/>
          <w:bCs/>
          <w:sz w:val="32"/>
          <w:szCs w:val="32"/>
          <w:lang w:val="en-US" w:eastAsia="zh-CN"/>
        </w:rPr>
      </w:pPr>
    </w:p>
    <w:p w14:paraId="0C41131B">
      <w:pPr>
        <w:numPr>
          <w:ilvl w:val="0"/>
          <w:numId w:val="0"/>
        </w:numPr>
        <w:jc w:val="center"/>
        <w:rPr>
          <w:rFonts w:hint="eastAsia"/>
          <w:b/>
          <w:bCs/>
          <w:sz w:val="32"/>
          <w:szCs w:val="32"/>
          <w:lang w:val="en-US" w:eastAsia="zh-CN"/>
        </w:rPr>
      </w:pPr>
    </w:p>
    <w:p w14:paraId="0EC3DC0A">
      <w:pPr>
        <w:numPr>
          <w:ilvl w:val="0"/>
          <w:numId w:val="0"/>
        </w:numPr>
        <w:jc w:val="center"/>
        <w:rPr>
          <w:rFonts w:hint="eastAsia"/>
          <w:b/>
          <w:bCs/>
          <w:sz w:val="32"/>
          <w:szCs w:val="32"/>
          <w:lang w:val="en-US" w:eastAsia="zh-CN"/>
        </w:rPr>
      </w:pPr>
    </w:p>
    <w:p w14:paraId="33E2B817">
      <w:pPr>
        <w:numPr>
          <w:ilvl w:val="0"/>
          <w:numId w:val="0"/>
        </w:numPr>
        <w:jc w:val="center"/>
        <w:rPr>
          <w:rFonts w:hint="eastAsia"/>
          <w:b/>
          <w:bCs/>
          <w:sz w:val="32"/>
          <w:szCs w:val="32"/>
          <w:lang w:val="en-US" w:eastAsia="zh-CN"/>
        </w:rPr>
      </w:pPr>
    </w:p>
    <w:p w14:paraId="4EF5DE68">
      <w:pPr>
        <w:numPr>
          <w:ilvl w:val="0"/>
          <w:numId w:val="0"/>
        </w:numPr>
        <w:jc w:val="center"/>
        <w:rPr>
          <w:rFonts w:hint="eastAsia"/>
          <w:b/>
          <w:bCs/>
          <w:sz w:val="32"/>
          <w:szCs w:val="32"/>
          <w:lang w:val="en-US" w:eastAsia="zh-CN"/>
        </w:rPr>
      </w:pPr>
    </w:p>
    <w:p w14:paraId="07EA1337">
      <w:pPr>
        <w:numPr>
          <w:ilvl w:val="0"/>
          <w:numId w:val="0"/>
        </w:numPr>
        <w:jc w:val="both"/>
        <w:rPr>
          <w:rFonts w:hint="eastAsia"/>
          <w:b/>
          <w:bCs/>
          <w:sz w:val="32"/>
          <w:szCs w:val="32"/>
          <w:lang w:val="en-US" w:eastAsia="zh-CN"/>
        </w:rPr>
      </w:pPr>
    </w:p>
    <w:p w14:paraId="666E6246">
      <w:pPr>
        <w:pStyle w:val="9"/>
        <w:rPr>
          <w:rFonts w:hint="eastAsia"/>
          <w:lang w:val="en-US" w:eastAsia="zh-CN"/>
        </w:rPr>
      </w:pPr>
    </w:p>
    <w:p w14:paraId="58A2DDB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24FD778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6"/>
        <w:tblW w:w="91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246"/>
        <w:gridCol w:w="2350"/>
        <w:gridCol w:w="755"/>
        <w:gridCol w:w="859"/>
        <w:gridCol w:w="1568"/>
        <w:gridCol w:w="1541"/>
      </w:tblGrid>
      <w:tr w14:paraId="467B5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91" w:type="dxa"/>
            <w:vAlign w:val="center"/>
          </w:tcPr>
          <w:p w14:paraId="2E0821E2">
            <w:pPr>
              <w:rPr>
                <w:rFonts w:hint="eastAsia" w:ascii="宋体" w:hAnsi="宋体" w:eastAsia="宋体" w:cs="宋体"/>
                <w:sz w:val="24"/>
                <w:szCs w:val="24"/>
              </w:rPr>
            </w:pPr>
            <w:r>
              <w:rPr>
                <w:rFonts w:hint="eastAsia" w:ascii="宋体" w:hAnsi="宋体" w:eastAsia="宋体" w:cs="宋体"/>
                <w:sz w:val="24"/>
                <w:szCs w:val="24"/>
              </w:rPr>
              <w:t>序号</w:t>
            </w:r>
          </w:p>
        </w:tc>
        <w:tc>
          <w:tcPr>
            <w:tcW w:w="1246" w:type="dxa"/>
            <w:vAlign w:val="center"/>
          </w:tcPr>
          <w:p w14:paraId="15FBEADF">
            <w:pPr>
              <w:rPr>
                <w:rFonts w:hint="eastAsia" w:ascii="宋体" w:hAnsi="宋体" w:eastAsia="宋体" w:cs="宋体"/>
                <w:sz w:val="24"/>
                <w:szCs w:val="24"/>
              </w:rPr>
            </w:pPr>
            <w:r>
              <w:rPr>
                <w:rFonts w:hint="eastAsia" w:ascii="宋体" w:hAnsi="宋体" w:eastAsia="宋体" w:cs="宋体"/>
                <w:sz w:val="24"/>
                <w:szCs w:val="24"/>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p>
        </w:tc>
        <w:tc>
          <w:tcPr>
            <w:tcW w:w="2350" w:type="dxa"/>
            <w:vAlign w:val="center"/>
          </w:tcPr>
          <w:p w14:paraId="59992DF2">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规格型号</w:t>
            </w:r>
          </w:p>
        </w:tc>
        <w:tc>
          <w:tcPr>
            <w:tcW w:w="755" w:type="dxa"/>
            <w:vAlign w:val="center"/>
          </w:tcPr>
          <w:p w14:paraId="1598DA0D">
            <w:pPr>
              <w:rPr>
                <w:rFonts w:hint="eastAsia" w:ascii="宋体" w:hAnsi="宋体" w:eastAsia="宋体" w:cs="宋体"/>
                <w:sz w:val="24"/>
                <w:szCs w:val="24"/>
              </w:rPr>
            </w:pPr>
            <w:r>
              <w:rPr>
                <w:rFonts w:hint="eastAsia" w:ascii="宋体" w:hAnsi="宋体" w:eastAsia="宋体" w:cs="宋体"/>
                <w:sz w:val="24"/>
                <w:szCs w:val="24"/>
              </w:rPr>
              <w:t>单位</w:t>
            </w:r>
          </w:p>
        </w:tc>
        <w:tc>
          <w:tcPr>
            <w:tcW w:w="859" w:type="dxa"/>
            <w:vAlign w:val="center"/>
          </w:tcPr>
          <w:p w14:paraId="40FAB5CD">
            <w:pPr>
              <w:rPr>
                <w:rFonts w:hint="eastAsia" w:ascii="宋体" w:hAnsi="宋体" w:eastAsia="宋体" w:cs="宋体"/>
                <w:sz w:val="24"/>
                <w:szCs w:val="24"/>
              </w:rPr>
            </w:pPr>
            <w:r>
              <w:rPr>
                <w:rFonts w:hint="eastAsia" w:ascii="宋体" w:hAnsi="宋体" w:eastAsia="宋体" w:cs="宋体"/>
                <w:sz w:val="24"/>
                <w:szCs w:val="24"/>
              </w:rPr>
              <w:t>数量</w:t>
            </w:r>
          </w:p>
        </w:tc>
        <w:tc>
          <w:tcPr>
            <w:tcW w:w="1568" w:type="dxa"/>
            <w:vAlign w:val="center"/>
          </w:tcPr>
          <w:p w14:paraId="227467C6">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1541" w:type="dxa"/>
            <w:vAlign w:val="center"/>
          </w:tcPr>
          <w:p w14:paraId="0531D532">
            <w:pPr>
              <w:ind w:firstLine="240" w:firstLineChars="100"/>
              <w:rPr>
                <w:rFonts w:hint="eastAsia" w:ascii="宋体" w:hAnsi="宋体" w:eastAsia="宋体" w:cs="宋体"/>
                <w:sz w:val="24"/>
                <w:szCs w:val="24"/>
              </w:rPr>
            </w:pPr>
            <w:r>
              <w:rPr>
                <w:rFonts w:hint="eastAsia" w:ascii="宋体" w:hAnsi="宋体" w:eastAsia="宋体" w:cs="宋体"/>
                <w:sz w:val="24"/>
                <w:szCs w:val="24"/>
              </w:rPr>
              <w:t>预算总价</w:t>
            </w:r>
          </w:p>
        </w:tc>
      </w:tr>
      <w:tr w14:paraId="011D5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791" w:type="dxa"/>
            <w:vAlign w:val="center"/>
          </w:tcPr>
          <w:p w14:paraId="0C223EF1">
            <w:pPr>
              <w:rPr>
                <w:rFonts w:hint="eastAsia" w:ascii="宋体" w:hAnsi="宋体" w:eastAsia="宋体" w:cs="宋体"/>
                <w:sz w:val="24"/>
                <w:szCs w:val="24"/>
              </w:rPr>
            </w:pPr>
            <w:r>
              <w:rPr>
                <w:rFonts w:hint="eastAsia" w:ascii="宋体" w:hAnsi="宋体" w:eastAsia="宋体" w:cs="宋体"/>
                <w:sz w:val="24"/>
                <w:szCs w:val="24"/>
              </w:rPr>
              <w:t>1</w:t>
            </w:r>
          </w:p>
        </w:tc>
        <w:tc>
          <w:tcPr>
            <w:tcW w:w="1246" w:type="dxa"/>
            <w:vAlign w:val="center"/>
          </w:tcPr>
          <w:p w14:paraId="530896C0">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护士台</w:t>
            </w:r>
          </w:p>
        </w:tc>
        <w:tc>
          <w:tcPr>
            <w:tcW w:w="2350" w:type="dxa"/>
            <w:vAlign w:val="center"/>
          </w:tcPr>
          <w:p w14:paraId="1E47932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4200*700*750/1150</w:t>
            </w:r>
          </w:p>
        </w:tc>
        <w:tc>
          <w:tcPr>
            <w:tcW w:w="755" w:type="dxa"/>
            <w:vAlign w:val="center"/>
          </w:tcPr>
          <w:p w14:paraId="641F4E8B">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套</w:t>
            </w:r>
          </w:p>
        </w:tc>
        <w:tc>
          <w:tcPr>
            <w:tcW w:w="859" w:type="dxa"/>
            <w:vAlign w:val="center"/>
          </w:tcPr>
          <w:p w14:paraId="0B359F63">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568" w:type="dxa"/>
            <w:vAlign w:val="center"/>
          </w:tcPr>
          <w:p w14:paraId="7D150D09">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21800</w:t>
            </w:r>
          </w:p>
        </w:tc>
        <w:tc>
          <w:tcPr>
            <w:tcW w:w="1541" w:type="dxa"/>
            <w:vAlign w:val="center"/>
          </w:tcPr>
          <w:p w14:paraId="2E4D6B5C">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196200</w:t>
            </w:r>
          </w:p>
        </w:tc>
      </w:tr>
      <w:tr w14:paraId="12FCF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791" w:type="dxa"/>
            <w:vAlign w:val="center"/>
          </w:tcPr>
          <w:p w14:paraId="43720F28">
            <w:pPr>
              <w:rPr>
                <w:rFonts w:hint="eastAsia" w:ascii="宋体" w:hAnsi="宋体" w:eastAsia="宋体" w:cs="宋体"/>
                <w:sz w:val="24"/>
                <w:szCs w:val="24"/>
              </w:rPr>
            </w:pPr>
          </w:p>
        </w:tc>
        <w:tc>
          <w:tcPr>
            <w:tcW w:w="1246" w:type="dxa"/>
            <w:vAlign w:val="center"/>
          </w:tcPr>
          <w:p w14:paraId="3F72FA40">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灯箱</w:t>
            </w:r>
          </w:p>
        </w:tc>
        <w:tc>
          <w:tcPr>
            <w:tcW w:w="2350" w:type="dxa"/>
            <w:vAlign w:val="center"/>
          </w:tcPr>
          <w:p w14:paraId="735145A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5200*350*300</w:t>
            </w:r>
          </w:p>
        </w:tc>
        <w:tc>
          <w:tcPr>
            <w:tcW w:w="755" w:type="dxa"/>
            <w:vAlign w:val="center"/>
          </w:tcPr>
          <w:p w14:paraId="36E3D60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59" w:type="dxa"/>
            <w:vAlign w:val="center"/>
          </w:tcPr>
          <w:p w14:paraId="76D7CCE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568" w:type="dxa"/>
            <w:vAlign w:val="center"/>
          </w:tcPr>
          <w:p w14:paraId="2FBD3B9E">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8320</w:t>
            </w:r>
          </w:p>
        </w:tc>
        <w:tc>
          <w:tcPr>
            <w:tcW w:w="1541" w:type="dxa"/>
            <w:vAlign w:val="center"/>
          </w:tcPr>
          <w:p w14:paraId="0100C757">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74880</w:t>
            </w:r>
          </w:p>
        </w:tc>
      </w:tr>
      <w:tr w14:paraId="526DC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791" w:type="dxa"/>
            <w:vAlign w:val="center"/>
          </w:tcPr>
          <w:p w14:paraId="37735F75">
            <w:pPr>
              <w:rPr>
                <w:rFonts w:hint="eastAsia" w:ascii="宋体" w:hAnsi="宋体" w:eastAsia="宋体" w:cs="宋体"/>
                <w:sz w:val="24"/>
                <w:szCs w:val="24"/>
              </w:rPr>
            </w:pPr>
          </w:p>
        </w:tc>
        <w:tc>
          <w:tcPr>
            <w:tcW w:w="1246" w:type="dxa"/>
            <w:vAlign w:val="center"/>
          </w:tcPr>
          <w:p w14:paraId="0B479262">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护士台</w:t>
            </w:r>
          </w:p>
        </w:tc>
        <w:tc>
          <w:tcPr>
            <w:tcW w:w="2350" w:type="dxa"/>
            <w:vAlign w:val="center"/>
          </w:tcPr>
          <w:p w14:paraId="0A6E654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2600*700*1150</w:t>
            </w:r>
          </w:p>
        </w:tc>
        <w:tc>
          <w:tcPr>
            <w:tcW w:w="755" w:type="dxa"/>
            <w:vAlign w:val="center"/>
          </w:tcPr>
          <w:p w14:paraId="4ADECFF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59" w:type="dxa"/>
            <w:vAlign w:val="center"/>
          </w:tcPr>
          <w:p w14:paraId="0578D24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568" w:type="dxa"/>
            <w:vAlign w:val="center"/>
          </w:tcPr>
          <w:p w14:paraId="415681AF">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15400</w:t>
            </w:r>
          </w:p>
        </w:tc>
        <w:tc>
          <w:tcPr>
            <w:tcW w:w="1541" w:type="dxa"/>
            <w:vAlign w:val="center"/>
          </w:tcPr>
          <w:p w14:paraId="381D6AB4">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15400</w:t>
            </w:r>
          </w:p>
        </w:tc>
      </w:tr>
      <w:tr w14:paraId="3B9D1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791" w:type="dxa"/>
            <w:vAlign w:val="center"/>
          </w:tcPr>
          <w:p w14:paraId="3C3EE3F6">
            <w:pPr>
              <w:rPr>
                <w:rFonts w:hint="eastAsia" w:ascii="宋体" w:hAnsi="宋体" w:eastAsia="宋体" w:cs="宋体"/>
                <w:sz w:val="24"/>
                <w:szCs w:val="24"/>
              </w:rPr>
            </w:pPr>
          </w:p>
        </w:tc>
        <w:tc>
          <w:tcPr>
            <w:tcW w:w="6778" w:type="dxa"/>
            <w:gridSpan w:val="5"/>
            <w:vAlign w:val="center"/>
          </w:tcPr>
          <w:p w14:paraId="371F6053">
            <w:pPr>
              <w:ind w:firstLine="960" w:firstLineChars="4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41" w:type="dxa"/>
            <w:vAlign w:val="center"/>
          </w:tcPr>
          <w:p w14:paraId="7A83D5E7">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286480</w:t>
            </w:r>
          </w:p>
        </w:tc>
      </w:tr>
      <w:tr w14:paraId="25F96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791" w:type="dxa"/>
            <w:vAlign w:val="center"/>
          </w:tcPr>
          <w:p w14:paraId="180C327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246" w:type="dxa"/>
            <w:vAlign w:val="center"/>
          </w:tcPr>
          <w:p w14:paraId="15A09B1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7073" w:type="dxa"/>
            <w:gridSpan w:val="5"/>
            <w:vAlign w:val="center"/>
          </w:tcPr>
          <w:p w14:paraId="669DD5A1">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0BDFA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91" w:type="dxa"/>
            <w:vAlign w:val="center"/>
          </w:tcPr>
          <w:p w14:paraId="692AEA66">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246" w:type="dxa"/>
            <w:vAlign w:val="center"/>
          </w:tcPr>
          <w:p w14:paraId="55AE11D2">
            <w:pP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7073" w:type="dxa"/>
            <w:gridSpan w:val="5"/>
            <w:vAlign w:val="center"/>
          </w:tcPr>
          <w:p w14:paraId="23B9C4D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3年</w:t>
            </w:r>
          </w:p>
        </w:tc>
      </w:tr>
      <w:tr w14:paraId="43DE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791" w:type="dxa"/>
            <w:vAlign w:val="center"/>
          </w:tcPr>
          <w:p w14:paraId="2FAFB2E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246" w:type="dxa"/>
            <w:vAlign w:val="center"/>
          </w:tcPr>
          <w:p w14:paraId="10C87A76">
            <w:pPr>
              <w:rPr>
                <w:rFonts w:hint="eastAsia" w:ascii="宋体" w:hAnsi="宋体" w:eastAsia="宋体" w:cs="宋体"/>
                <w:sz w:val="24"/>
                <w:szCs w:val="24"/>
              </w:rPr>
            </w:pPr>
            <w:r>
              <w:rPr>
                <w:rFonts w:hint="eastAsia" w:ascii="宋体" w:hAnsi="宋体" w:eastAsia="宋体" w:cs="宋体"/>
                <w:sz w:val="24"/>
                <w:szCs w:val="24"/>
              </w:rPr>
              <w:t>付款方式</w:t>
            </w:r>
          </w:p>
        </w:tc>
        <w:tc>
          <w:tcPr>
            <w:tcW w:w="7073" w:type="dxa"/>
            <w:gridSpan w:val="5"/>
            <w:vAlign w:val="center"/>
          </w:tcPr>
          <w:p w14:paraId="3E9BB6F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货到验收合格后，一次性支付。</w:t>
            </w:r>
          </w:p>
        </w:tc>
      </w:tr>
      <w:tr w14:paraId="2F72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791" w:type="dxa"/>
            <w:vAlign w:val="center"/>
          </w:tcPr>
          <w:p w14:paraId="3B08FB0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46" w:type="dxa"/>
            <w:vAlign w:val="center"/>
          </w:tcPr>
          <w:p w14:paraId="70379A6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7073" w:type="dxa"/>
            <w:gridSpan w:val="5"/>
            <w:vAlign w:val="center"/>
          </w:tcPr>
          <w:p w14:paraId="398E183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合同签订后30日内。</w:t>
            </w:r>
          </w:p>
        </w:tc>
      </w:tr>
    </w:tbl>
    <w:p w14:paraId="0F1550E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37EB8AEE">
      <w:pPr>
        <w:widowControl w:val="0"/>
        <w:numPr>
          <w:ilvl w:val="0"/>
          <w:numId w:val="0"/>
        </w:numPr>
        <w:jc w:val="both"/>
        <w:rPr>
          <w:rFonts w:hint="eastAsia"/>
          <w:b/>
          <w:bCs/>
          <w:sz w:val="24"/>
          <w:szCs w:val="32"/>
          <w:lang w:val="en-US" w:eastAsia="zh-CN"/>
        </w:rPr>
      </w:pPr>
      <w:r>
        <w:rPr>
          <w:rFonts w:hint="eastAsia" w:ascii="宋体" w:hAnsi="宋体" w:eastAsia="宋体" w:cs="宋体"/>
          <w:b/>
          <w:bCs/>
          <w:sz w:val="24"/>
          <w:szCs w:val="24"/>
          <w:lang w:val="en-US" w:eastAsia="zh-CN"/>
        </w:rPr>
        <w:t>二、技术要求</w:t>
      </w:r>
    </w:p>
    <w:p w14:paraId="2E7530C6">
      <w:pPr>
        <w:rPr>
          <w:rFonts w:hint="eastAsia"/>
          <w:b/>
          <w:bCs/>
          <w:sz w:val="24"/>
          <w:szCs w:val="32"/>
          <w:lang w:val="en-US" w:eastAsia="zh-CN"/>
        </w:rPr>
      </w:pPr>
    </w:p>
    <w:p w14:paraId="5431D63D">
      <w:pPr>
        <w:rPr>
          <w:rFonts w:hint="default" w:ascii="宋体" w:hAnsi="宋体" w:cs="宋体"/>
          <w:b/>
          <w:bCs/>
          <w:sz w:val="24"/>
          <w:szCs w:val="24"/>
          <w:lang w:val="en-US" w:eastAsia="zh-CN"/>
        </w:rPr>
      </w:pPr>
      <w:r>
        <w:rPr>
          <w:rFonts w:hint="eastAsia"/>
          <w:b/>
          <w:bCs/>
          <w:sz w:val="24"/>
          <w:szCs w:val="32"/>
          <w:lang w:val="en-US" w:eastAsia="zh-CN"/>
        </w:rPr>
        <w:t>技术要求表一</w:t>
      </w:r>
    </w:p>
    <w:tbl>
      <w:tblPr>
        <w:tblStyle w:val="15"/>
        <w:tblW w:w="8503" w:type="dxa"/>
        <w:tblInd w:w="0" w:type="dxa"/>
        <w:tblLayout w:type="fixed"/>
        <w:tblCellMar>
          <w:top w:w="0" w:type="dxa"/>
          <w:left w:w="108" w:type="dxa"/>
          <w:bottom w:w="0" w:type="dxa"/>
          <w:right w:w="108" w:type="dxa"/>
        </w:tblCellMar>
      </w:tblPr>
      <w:tblGrid>
        <w:gridCol w:w="692"/>
        <w:gridCol w:w="750"/>
        <w:gridCol w:w="7061"/>
      </w:tblGrid>
      <w:tr w14:paraId="205EF1D5">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5F9B8975">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3DF10606">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451396DD">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5B0F73A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321F9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276FCFE">
            <w:pPr>
              <w:pStyle w:val="23"/>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p>
        </w:tc>
        <w:tc>
          <w:tcPr>
            <w:tcW w:w="7061" w:type="dxa"/>
            <w:tcBorders>
              <w:top w:val="single" w:color="auto" w:sz="4" w:space="0"/>
              <w:left w:val="nil"/>
              <w:bottom w:val="single" w:color="auto" w:sz="4" w:space="0"/>
              <w:right w:val="single" w:color="auto" w:sz="4" w:space="0"/>
            </w:tcBorders>
            <w:vAlign w:val="center"/>
          </w:tcPr>
          <w:p w14:paraId="28DEA18F">
            <w:pPr>
              <w:spacing w:line="360" w:lineRule="auto"/>
              <w:rPr>
                <w:rFonts w:hint="eastAsia" w:ascii="宋体" w:hAnsi="宋体" w:cs="仿宋"/>
                <w:b/>
                <w:bCs/>
                <w:sz w:val="24"/>
                <w:szCs w:val="24"/>
                <w:highlight w:val="none"/>
                <w:lang w:eastAsia="zh-CN"/>
              </w:rPr>
            </w:pPr>
            <w:r>
              <w:rPr>
                <w:rFonts w:hint="eastAsia" w:ascii="宋体" w:hAnsi="宋体" w:cs="仿宋"/>
                <w:b/>
                <w:bCs/>
                <w:sz w:val="24"/>
                <w:szCs w:val="24"/>
                <w:highlight w:val="none"/>
              </w:rPr>
              <w:t>人造石</w:t>
            </w:r>
            <w:r>
              <w:rPr>
                <w:rFonts w:hint="eastAsia" w:ascii="宋体" w:hAnsi="宋体" w:cs="仿宋"/>
                <w:b/>
                <w:bCs/>
                <w:sz w:val="24"/>
                <w:szCs w:val="24"/>
                <w:highlight w:val="none"/>
                <w:lang w:eastAsia="zh-CN"/>
              </w:rPr>
              <w:t>（</w:t>
            </w:r>
            <w:r>
              <w:rPr>
                <w:rFonts w:hint="eastAsia" w:ascii="宋体" w:hAnsi="宋体" w:cs="仿宋"/>
                <w:b/>
                <w:bCs/>
                <w:sz w:val="24"/>
                <w:szCs w:val="24"/>
                <w:highlight w:val="none"/>
                <w:lang w:val="en-US" w:eastAsia="zh-CN"/>
              </w:rPr>
              <w:t>复合亚克力</w:t>
            </w:r>
            <w:r>
              <w:rPr>
                <w:rFonts w:hint="eastAsia" w:ascii="宋体" w:hAnsi="宋体" w:cs="仿宋"/>
                <w:b/>
                <w:bCs/>
                <w:sz w:val="24"/>
                <w:szCs w:val="24"/>
                <w:highlight w:val="none"/>
                <w:lang w:eastAsia="zh-CN"/>
              </w:rPr>
              <w:t>）：</w:t>
            </w:r>
          </w:p>
          <w:p w14:paraId="2224B42A">
            <w:pPr>
              <w:spacing w:line="360" w:lineRule="auto"/>
              <w:rPr>
                <w:rFonts w:hint="eastAsia" w:ascii="宋体" w:hAnsi="宋体" w:cs="仿宋"/>
                <w:b/>
                <w:bCs/>
                <w:sz w:val="24"/>
                <w:szCs w:val="24"/>
                <w:highlight w:val="none"/>
                <w:lang w:eastAsia="zh-CN"/>
              </w:rPr>
            </w:pPr>
            <w:r>
              <w:rPr>
                <w:rFonts w:hint="eastAsia" w:ascii="宋体" w:hAnsi="宋体" w:cs="仿宋"/>
                <w:b w:val="0"/>
                <w:bCs w:val="0"/>
                <w:sz w:val="24"/>
                <w:szCs w:val="24"/>
                <w:highlight w:val="none"/>
                <w:lang w:val="en-US" w:eastAsia="zh-CN"/>
              </w:rPr>
              <w:t>依据GB/T 26696-2011《家具用高分子材料台面板》、</w:t>
            </w:r>
            <w:r>
              <w:rPr>
                <w:rFonts w:hint="eastAsia" w:ascii="宋体" w:hAnsi="宋体" w:cs="仿宋"/>
                <w:b w:val="0"/>
                <w:bCs w:val="0"/>
                <w:sz w:val="24"/>
                <w:szCs w:val="24"/>
                <w:highlight w:val="none"/>
              </w:rPr>
              <w:t>GB/T 24128-2018 《塑料</w:t>
            </w:r>
            <w:r>
              <w:rPr>
                <w:rFonts w:hint="eastAsia" w:ascii="宋体" w:hAnsi="宋体" w:cs="仿宋"/>
                <w:b w:val="0"/>
                <w:bCs w:val="0"/>
                <w:sz w:val="24"/>
                <w:szCs w:val="24"/>
                <w:highlight w:val="none"/>
                <w:lang w:val="en-US" w:eastAsia="zh-CN"/>
              </w:rPr>
              <w:t>塑料</w:t>
            </w:r>
            <w:r>
              <w:rPr>
                <w:rFonts w:hint="eastAsia" w:ascii="宋体" w:hAnsi="宋体" w:cs="仿宋"/>
                <w:b w:val="0"/>
                <w:bCs w:val="0"/>
                <w:sz w:val="24"/>
                <w:szCs w:val="24"/>
                <w:highlight w:val="none"/>
              </w:rPr>
              <w:t>防霉</w:t>
            </w:r>
            <w:r>
              <w:rPr>
                <w:rFonts w:hint="eastAsia" w:ascii="宋体" w:hAnsi="宋体" w:cs="仿宋"/>
                <w:b w:val="0"/>
                <w:bCs w:val="0"/>
                <w:sz w:val="24"/>
                <w:szCs w:val="24"/>
                <w:highlight w:val="none"/>
                <w:lang w:val="en-US" w:eastAsia="zh-CN"/>
              </w:rPr>
              <w:t>剂的防霉效果评估</w:t>
            </w:r>
            <w:r>
              <w:rPr>
                <w:rFonts w:hint="eastAsia" w:ascii="宋体" w:hAnsi="宋体" w:cs="仿宋"/>
                <w:b w:val="0"/>
                <w:bCs w:val="0"/>
                <w:sz w:val="24"/>
                <w:szCs w:val="24"/>
                <w:highlight w:val="none"/>
              </w:rPr>
              <w:t>》</w:t>
            </w:r>
            <w:r>
              <w:rPr>
                <w:rFonts w:hint="eastAsia" w:ascii="宋体" w:hAnsi="宋体" w:cs="仿宋"/>
                <w:b w:val="0"/>
                <w:bCs w:val="0"/>
                <w:sz w:val="24"/>
                <w:szCs w:val="24"/>
                <w:highlight w:val="none"/>
                <w:lang w:eastAsia="zh-CN"/>
              </w:rPr>
              <w:t>、</w:t>
            </w:r>
            <w:r>
              <w:rPr>
                <w:rFonts w:hint="eastAsia" w:ascii="宋体" w:hAnsi="宋体" w:cs="仿宋"/>
                <w:b w:val="0"/>
                <w:bCs w:val="0"/>
                <w:sz w:val="24"/>
                <w:szCs w:val="24"/>
                <w:highlight w:val="none"/>
                <w:lang w:val="en-US" w:eastAsia="zh-CN"/>
              </w:rPr>
              <w:t>QB/T 4371-2012《家具抗菌性能的评价》、JC/T 908-2013《人造石》等相关标准；</w:t>
            </w:r>
          </w:p>
        </w:tc>
      </w:tr>
      <w:tr w14:paraId="23D7641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28941E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B8AB80E">
            <w:pPr>
              <w:pStyle w:val="23"/>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513C9833">
            <w:pPr>
              <w:numPr>
                <w:ilvl w:val="0"/>
                <w:numId w:val="0"/>
              </w:numPr>
              <w:snapToGrid w:val="0"/>
              <w:spacing w:line="360" w:lineRule="auto"/>
              <w:rPr>
                <w:rFonts w:hint="eastAsia" w:ascii="宋体" w:hAnsi="宋体" w:cs="宋体" w:eastAsiaTheme="minorEastAsia"/>
                <w:kern w:val="0"/>
                <w:sz w:val="21"/>
                <w:szCs w:val="21"/>
                <w:lang w:val="en-US" w:eastAsia="zh-CN" w:bidi="lo-LA"/>
              </w:rPr>
            </w:pPr>
            <w:r>
              <w:rPr>
                <w:rFonts w:hint="eastAsia" w:ascii="宋体" w:hAnsi="宋体" w:cs="仿宋"/>
                <w:sz w:val="24"/>
                <w:szCs w:val="24"/>
                <w:highlight w:val="none"/>
              </w:rPr>
              <w:t>对黑曲霉、链格孢、出芽短梗霉、绿色木霉、宛氏拟青霉、桔青霉等不低于</w:t>
            </w:r>
            <w:r>
              <w:rPr>
                <w:rFonts w:ascii="宋体" w:hAnsi="宋体" w:cs="仿宋"/>
                <w:sz w:val="24"/>
                <w:szCs w:val="24"/>
                <w:highlight w:val="none"/>
              </w:rPr>
              <w:t>15种常见霉菌防霉等级不低于0级</w:t>
            </w:r>
            <w:r>
              <w:rPr>
                <w:rFonts w:hint="eastAsia" w:ascii="宋体" w:hAnsi="宋体" w:cs="仿宋"/>
                <w:sz w:val="24"/>
                <w:szCs w:val="24"/>
                <w:highlight w:val="none"/>
                <w:lang w:eastAsia="zh-CN"/>
              </w:rPr>
              <w:t>。</w:t>
            </w:r>
          </w:p>
        </w:tc>
      </w:tr>
      <w:tr w14:paraId="35CE542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B4DF60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39F4C9F">
            <w:pPr>
              <w:pStyle w:val="23"/>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5598117A">
            <w:pPr>
              <w:widowControl/>
              <w:spacing w:line="240" w:lineRule="auto"/>
              <w:jc w:val="left"/>
              <w:rPr>
                <w:rFonts w:hint="eastAsia" w:ascii="宋体" w:hAnsi="宋体" w:cs="宋体" w:eastAsiaTheme="minorEastAsia"/>
                <w:kern w:val="0"/>
                <w:sz w:val="21"/>
                <w:szCs w:val="21"/>
                <w:lang w:eastAsia="zh-CN" w:bidi="lo-LA"/>
              </w:rPr>
            </w:pPr>
            <w:r>
              <w:rPr>
                <w:rFonts w:hint="eastAsia" w:ascii="宋体" w:hAnsi="宋体" w:cs="仿宋"/>
                <w:sz w:val="24"/>
                <w:szCs w:val="24"/>
                <w:highlight w:val="none"/>
              </w:rPr>
              <w:t>对大肠杆菌、金黄色葡萄球菌、白色葡萄球菌、鲍曼不动杆菌、粘质沙雷氏菌、变异库克菌</w:t>
            </w:r>
            <w:r>
              <w:rPr>
                <w:rFonts w:hint="eastAsia" w:ascii="宋体" w:hAnsi="宋体" w:cs="仿宋"/>
                <w:sz w:val="24"/>
                <w:szCs w:val="24"/>
                <w:highlight w:val="none"/>
                <w:lang w:eastAsia="zh-CN"/>
              </w:rPr>
              <w:t>、</w:t>
            </w:r>
            <w:r>
              <w:rPr>
                <w:rFonts w:hint="eastAsia" w:ascii="宋体" w:hAnsi="宋体" w:cs="仿宋"/>
                <w:sz w:val="24"/>
                <w:szCs w:val="24"/>
                <w:highlight w:val="none"/>
              </w:rPr>
              <w:t>铜绿假单胞菌、肺炎克雷伯菌、嗜麦芽窄食单胞菌、变形杆菌、洋葱伯克霍尔德氏菌、链球菌、</w:t>
            </w:r>
            <w:r>
              <w:rPr>
                <w:rFonts w:hint="eastAsia" w:ascii="宋体" w:hAnsi="宋体" w:cs="仿宋"/>
                <w:sz w:val="24"/>
                <w:szCs w:val="24"/>
                <w:highlight w:val="none"/>
                <w:lang w:val="en-US" w:eastAsia="zh-CN"/>
              </w:rPr>
              <w:t>嗜肺</w:t>
            </w:r>
            <w:r>
              <w:rPr>
                <w:rFonts w:hint="eastAsia" w:ascii="宋体" w:hAnsi="宋体" w:cs="仿宋"/>
                <w:sz w:val="24"/>
                <w:szCs w:val="24"/>
                <w:highlight w:val="none"/>
              </w:rPr>
              <w:t>军团菌</w:t>
            </w:r>
            <w:r>
              <w:rPr>
                <w:rFonts w:hint="eastAsia" w:ascii="宋体" w:hAnsi="宋体" w:cs="仿宋"/>
                <w:sz w:val="24"/>
                <w:szCs w:val="24"/>
                <w:highlight w:val="none"/>
                <w:lang w:eastAsia="zh-CN"/>
              </w:rPr>
              <w:t>、</w:t>
            </w:r>
            <w:r>
              <w:rPr>
                <w:rFonts w:hint="eastAsia" w:ascii="宋体" w:hAnsi="宋体" w:cs="仿宋"/>
                <w:sz w:val="24"/>
                <w:szCs w:val="24"/>
                <w:highlight w:val="none"/>
                <w:lang w:val="en-US" w:eastAsia="zh-CN"/>
              </w:rPr>
              <w:t>白色念珠菌、鼠伤寒沙门氏菌</w:t>
            </w:r>
            <w:r>
              <w:rPr>
                <w:rFonts w:hint="eastAsia" w:ascii="宋体" w:hAnsi="宋体" w:cs="仿宋"/>
                <w:sz w:val="24"/>
                <w:szCs w:val="24"/>
                <w:highlight w:val="none"/>
              </w:rPr>
              <w:t>等不低于</w:t>
            </w:r>
            <w:r>
              <w:rPr>
                <w:rFonts w:ascii="宋体" w:hAnsi="宋体" w:cs="仿宋"/>
                <w:sz w:val="24"/>
                <w:szCs w:val="24"/>
                <w:highlight w:val="none"/>
              </w:rPr>
              <w:t>15种常见菌种的抗菌率≥99.9%</w:t>
            </w:r>
            <w:r>
              <w:rPr>
                <w:rFonts w:hint="eastAsia" w:ascii="宋体" w:hAnsi="宋体" w:cs="仿宋"/>
                <w:sz w:val="24"/>
                <w:szCs w:val="24"/>
                <w:highlight w:val="none"/>
                <w:lang w:eastAsia="zh-CN"/>
              </w:rPr>
              <w:t>。（</w:t>
            </w:r>
            <w:r>
              <w:rPr>
                <w:rFonts w:hint="eastAsia" w:ascii="宋体" w:hAnsi="宋体" w:cs="仿宋"/>
                <w:sz w:val="24"/>
                <w:szCs w:val="24"/>
                <w:highlight w:val="none"/>
                <w:lang w:val="en-US" w:eastAsia="zh-CN"/>
              </w:rPr>
              <w:t>提供第三方</w:t>
            </w:r>
            <w:r>
              <w:rPr>
                <w:rFonts w:hint="eastAsia" w:ascii="宋体" w:hAnsi="宋体" w:eastAsia="宋体" w:cs="宋体"/>
                <w:b w:val="0"/>
                <w:bCs w:val="0"/>
                <w:color w:val="auto"/>
                <w:kern w:val="0"/>
                <w:sz w:val="24"/>
                <w:szCs w:val="24"/>
                <w:highlight w:val="none"/>
              </w:rPr>
              <w:t>检测报告</w:t>
            </w:r>
            <w:r>
              <w:rPr>
                <w:rFonts w:hint="eastAsia" w:ascii="宋体" w:hAnsi="宋体" w:eastAsia="宋体" w:cs="宋体"/>
                <w:b w:val="0"/>
                <w:bCs w:val="0"/>
                <w:color w:val="auto"/>
                <w:kern w:val="0"/>
                <w:sz w:val="24"/>
                <w:szCs w:val="24"/>
                <w:highlight w:val="none"/>
                <w:lang w:eastAsia="zh-CN"/>
              </w:rPr>
              <w:t>。</w:t>
            </w:r>
            <w:r>
              <w:rPr>
                <w:rFonts w:hint="eastAsia" w:ascii="宋体" w:hAnsi="宋体" w:cs="仿宋"/>
                <w:sz w:val="24"/>
                <w:szCs w:val="24"/>
                <w:highlight w:val="none"/>
                <w:lang w:eastAsia="zh-CN"/>
              </w:rPr>
              <w:t>）</w:t>
            </w:r>
          </w:p>
        </w:tc>
      </w:tr>
      <w:tr w14:paraId="6EEC45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DCCCD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A4744BD">
            <w:pPr>
              <w:pStyle w:val="23"/>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2BB4E8BC">
            <w:pPr>
              <w:snapToGrid w:val="0"/>
              <w:spacing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巴氏硬度≥</w:t>
            </w:r>
            <w:r>
              <w:rPr>
                <w:rFonts w:hint="eastAsia" w:ascii="宋体" w:hAnsi="宋体" w:cs="仿宋"/>
                <w:sz w:val="24"/>
                <w:szCs w:val="24"/>
                <w:highlight w:val="none"/>
                <w:lang w:val="en-US" w:eastAsia="zh-CN"/>
              </w:rPr>
              <w:t>6</w:t>
            </w:r>
            <w:r>
              <w:rPr>
                <w:rFonts w:hint="eastAsia" w:ascii="宋体" w:hAnsi="宋体" w:cs="仿宋"/>
                <w:sz w:val="24"/>
                <w:szCs w:val="24"/>
                <w:highlight w:val="none"/>
              </w:rPr>
              <w:t>0；冲击韧性≥</w:t>
            </w:r>
            <w:r>
              <w:rPr>
                <w:rFonts w:hint="eastAsia" w:ascii="宋体" w:hAnsi="宋体" w:cs="仿宋"/>
                <w:sz w:val="24"/>
                <w:szCs w:val="24"/>
                <w:highlight w:val="none"/>
                <w:lang w:val="en-US" w:eastAsia="zh-CN"/>
              </w:rPr>
              <w:t>4</w:t>
            </w:r>
            <w:r>
              <w:rPr>
                <w:rFonts w:hint="eastAsia" w:ascii="宋体" w:hAnsi="宋体" w:cs="仿宋"/>
                <w:sz w:val="24"/>
                <w:szCs w:val="24"/>
                <w:highlight w:val="none"/>
              </w:rPr>
              <w:t>.0kJ/m²；弯曲性能：a) 弯曲强度≥</w:t>
            </w:r>
            <w:r>
              <w:rPr>
                <w:rFonts w:hint="eastAsia" w:ascii="宋体" w:hAnsi="宋体" w:cs="仿宋"/>
                <w:sz w:val="24"/>
                <w:szCs w:val="24"/>
                <w:highlight w:val="none"/>
                <w:lang w:val="en-US" w:eastAsia="zh-CN"/>
              </w:rPr>
              <w:t>4</w:t>
            </w:r>
            <w:r>
              <w:rPr>
                <w:rFonts w:hint="eastAsia" w:ascii="宋体" w:hAnsi="宋体" w:cs="仿宋"/>
                <w:sz w:val="24"/>
                <w:szCs w:val="24"/>
                <w:highlight w:val="none"/>
              </w:rPr>
              <w:t>0MPa；b) 弯曲弹性模量≥</w:t>
            </w:r>
            <w:r>
              <w:rPr>
                <w:rFonts w:hint="eastAsia" w:ascii="宋体" w:hAnsi="宋体" w:cs="仿宋"/>
                <w:sz w:val="24"/>
                <w:szCs w:val="24"/>
                <w:highlight w:val="none"/>
                <w:lang w:val="en-US" w:eastAsia="zh-CN"/>
              </w:rPr>
              <w:t>6.5</w:t>
            </w:r>
            <w:r>
              <w:rPr>
                <w:rFonts w:hint="eastAsia" w:ascii="宋体" w:hAnsi="宋体" w:cs="仿宋"/>
                <w:sz w:val="24"/>
                <w:szCs w:val="24"/>
                <w:highlight w:val="none"/>
              </w:rPr>
              <w:t>GPa；耐磨性≤0.</w:t>
            </w:r>
            <w:r>
              <w:rPr>
                <w:rFonts w:hint="eastAsia" w:ascii="宋体" w:hAnsi="宋体" w:cs="仿宋"/>
                <w:sz w:val="24"/>
                <w:szCs w:val="24"/>
                <w:highlight w:val="none"/>
                <w:lang w:val="en-US" w:eastAsia="zh-CN"/>
              </w:rPr>
              <w:t>6</w:t>
            </w:r>
            <w:r>
              <w:rPr>
                <w:rFonts w:hint="eastAsia" w:ascii="宋体" w:hAnsi="宋体" w:cs="仿宋"/>
                <w:sz w:val="24"/>
                <w:szCs w:val="24"/>
                <w:highlight w:val="none"/>
              </w:rPr>
              <w:t>g</w:t>
            </w:r>
            <w:r>
              <w:rPr>
                <w:rFonts w:hint="eastAsia" w:ascii="宋体" w:hAnsi="宋体" w:cs="仿宋"/>
                <w:sz w:val="24"/>
                <w:szCs w:val="24"/>
                <w:highlight w:val="none"/>
                <w:lang w:eastAsia="zh-CN"/>
              </w:rPr>
              <w:t>。</w:t>
            </w:r>
          </w:p>
        </w:tc>
      </w:tr>
      <w:tr w14:paraId="69351D5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57DBE3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B934E84">
            <w:pPr>
              <w:pStyle w:val="23"/>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2A7CC56A">
            <w:pPr>
              <w:widowControl/>
              <w:spacing w:line="240" w:lineRule="auto"/>
              <w:jc w:val="left"/>
              <w:rPr>
                <w:rFonts w:hint="eastAsia" w:ascii="宋体" w:hAnsi="宋体" w:eastAsia="宋体" w:cs="宋体"/>
                <w:kern w:val="0"/>
                <w:sz w:val="21"/>
                <w:szCs w:val="21"/>
                <w:lang w:eastAsia="zh-CN" w:bidi="lo-LA"/>
              </w:rPr>
            </w:pPr>
            <w:r>
              <w:rPr>
                <w:rFonts w:hint="eastAsia" w:ascii="宋体" w:hAnsi="宋体" w:cs="仿宋"/>
                <w:sz w:val="24"/>
                <w:szCs w:val="24"/>
                <w:highlight w:val="none"/>
              </w:rPr>
              <w:t>线性热膨胀系数≤</w:t>
            </w:r>
            <w:r>
              <w:rPr>
                <w:rFonts w:hint="eastAsia" w:ascii="宋体" w:hAnsi="宋体" w:cs="仿宋"/>
                <w:sz w:val="24"/>
                <w:szCs w:val="24"/>
                <w:highlight w:val="none"/>
                <w:lang w:val="en-US" w:eastAsia="zh-CN"/>
              </w:rPr>
              <w:t>5.0</w:t>
            </w:r>
            <w:r>
              <w:rPr>
                <w:rFonts w:hint="default" w:ascii="Arial" w:hAnsi="Arial" w:cs="Arial"/>
                <w:sz w:val="24"/>
                <w:szCs w:val="24"/>
                <w:highlight w:val="none"/>
                <w:lang w:val="en-US" w:eastAsia="zh-CN"/>
              </w:rPr>
              <w:t>×</w:t>
            </w:r>
            <w:r>
              <w:rPr>
                <w:rFonts w:hint="eastAsia" w:ascii="宋体" w:hAnsi="宋体" w:cs="仿宋"/>
                <w:sz w:val="24"/>
                <w:szCs w:val="24"/>
                <w:highlight w:val="none"/>
              </w:rPr>
              <w:t>10</w:t>
            </w:r>
            <w:r>
              <w:rPr>
                <w:rFonts w:hint="eastAsia" w:ascii="宋体" w:hAnsi="宋体" w:cs="仿宋"/>
                <w:sz w:val="24"/>
                <w:szCs w:val="24"/>
                <w:highlight w:val="none"/>
                <w:vertAlign w:val="superscript"/>
              </w:rPr>
              <w:t>-5</w:t>
            </w:r>
            <w:r>
              <w:rPr>
                <w:rFonts w:hint="eastAsia" w:ascii="宋体" w:hAnsi="宋体" w:cs="仿宋"/>
                <w:sz w:val="24"/>
                <w:szCs w:val="24"/>
                <w:highlight w:val="none"/>
              </w:rPr>
              <w:t>℃</w:t>
            </w:r>
            <w:r>
              <w:rPr>
                <w:rFonts w:hint="eastAsia" w:ascii="宋体" w:hAnsi="宋体" w:cs="仿宋"/>
                <w:sz w:val="24"/>
                <w:szCs w:val="24"/>
                <w:highlight w:val="none"/>
                <w:vertAlign w:val="superscript"/>
              </w:rPr>
              <w:t>-1</w:t>
            </w:r>
            <w:r>
              <w:rPr>
                <w:rFonts w:hint="eastAsia" w:ascii="宋体" w:hAnsi="宋体" w:cs="仿宋"/>
                <w:sz w:val="24"/>
                <w:szCs w:val="24"/>
                <w:highlight w:val="none"/>
                <w:vertAlign w:val="baseline"/>
                <w:lang w:eastAsia="zh-CN"/>
              </w:rPr>
              <w:t>。</w:t>
            </w:r>
          </w:p>
        </w:tc>
      </w:tr>
      <w:tr w14:paraId="42A087B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9AC3F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90D9F36">
            <w:pPr>
              <w:pStyle w:val="23"/>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09604A9A">
            <w:pPr>
              <w:widowControl/>
              <w:spacing w:line="240" w:lineRule="auto"/>
              <w:jc w:val="left"/>
              <w:rPr>
                <w:rFonts w:hint="eastAsia" w:ascii="宋体" w:hAnsi="宋体" w:eastAsia="宋体" w:cs="宋体"/>
                <w:kern w:val="0"/>
                <w:sz w:val="21"/>
                <w:szCs w:val="21"/>
                <w:lang w:eastAsia="zh-CN" w:bidi="lo-LA"/>
              </w:rPr>
            </w:pPr>
            <w:r>
              <w:rPr>
                <w:rFonts w:hint="eastAsia" w:ascii="宋体" w:hAnsi="宋体" w:cs="仿宋"/>
                <w:sz w:val="24"/>
                <w:szCs w:val="24"/>
                <w:highlight w:val="none"/>
              </w:rPr>
              <w:t>耐污染性：a) 耐污值总和≤</w:t>
            </w:r>
            <w:r>
              <w:rPr>
                <w:rFonts w:hint="eastAsia" w:ascii="宋体" w:hAnsi="宋体" w:cs="仿宋"/>
                <w:sz w:val="24"/>
                <w:szCs w:val="24"/>
                <w:highlight w:val="none"/>
                <w:lang w:val="en-US" w:eastAsia="zh-CN"/>
              </w:rPr>
              <w:t>64</w:t>
            </w:r>
            <w:r>
              <w:rPr>
                <w:rFonts w:hint="eastAsia" w:ascii="宋体" w:hAnsi="宋体" w:cs="仿宋"/>
                <w:sz w:val="24"/>
                <w:szCs w:val="24"/>
                <w:highlight w:val="none"/>
              </w:rPr>
              <w:t>；b) 最大污迹深度≤0.</w:t>
            </w:r>
            <w:r>
              <w:rPr>
                <w:rFonts w:hint="eastAsia" w:ascii="宋体" w:hAnsi="宋体" w:cs="仿宋"/>
                <w:sz w:val="24"/>
                <w:szCs w:val="24"/>
                <w:highlight w:val="none"/>
                <w:lang w:val="en-US" w:eastAsia="zh-CN"/>
              </w:rPr>
              <w:t>12</w:t>
            </w:r>
            <w:r>
              <w:rPr>
                <w:rFonts w:hint="eastAsia" w:ascii="宋体" w:hAnsi="宋体" w:cs="仿宋"/>
                <w:sz w:val="24"/>
                <w:szCs w:val="24"/>
                <w:highlight w:val="none"/>
              </w:rPr>
              <w:t>mm</w:t>
            </w:r>
            <w:r>
              <w:rPr>
                <w:rFonts w:hint="eastAsia" w:ascii="宋体" w:hAnsi="宋体" w:cs="仿宋"/>
                <w:sz w:val="24"/>
                <w:szCs w:val="24"/>
                <w:highlight w:val="none"/>
                <w:lang w:eastAsia="zh-CN"/>
              </w:rPr>
              <w:t>。</w:t>
            </w:r>
          </w:p>
        </w:tc>
      </w:tr>
      <w:tr w14:paraId="2E415F5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9FF9A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AAB31D7">
            <w:pPr>
              <w:pStyle w:val="23"/>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5D6332CD">
            <w:pPr>
              <w:widowControl/>
              <w:spacing w:line="240" w:lineRule="auto"/>
              <w:jc w:val="left"/>
              <w:rPr>
                <w:rFonts w:hint="eastAsia" w:ascii="宋体" w:hAnsi="宋体" w:cs="仿宋"/>
                <w:sz w:val="24"/>
                <w:szCs w:val="24"/>
                <w:highlight w:val="none"/>
              </w:rPr>
            </w:pPr>
            <w:r>
              <w:rPr>
                <w:rFonts w:hint="eastAsia" w:ascii="宋体" w:hAnsi="宋体" w:cs="仿宋"/>
                <w:sz w:val="24"/>
                <w:szCs w:val="24"/>
                <w:highlight w:val="none"/>
              </w:rPr>
              <w:t>耐化学药品性:试样表面应无明显损伤，轻度损伤用600目砂纸轻擦即可除去，损伤程度应不影响板材的使用性，并易恢复至原状。</w:t>
            </w:r>
          </w:p>
        </w:tc>
      </w:tr>
      <w:tr w14:paraId="54BC7E6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5700EB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34EB177">
            <w:pPr>
              <w:pStyle w:val="23"/>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3BC54DFE">
            <w:pPr>
              <w:widowControl/>
              <w:spacing w:line="240" w:lineRule="auto"/>
              <w:jc w:val="left"/>
              <w:rPr>
                <w:rFonts w:hint="eastAsia" w:ascii="宋体" w:hAnsi="宋体" w:cs="仿宋"/>
                <w:sz w:val="24"/>
                <w:szCs w:val="24"/>
                <w:highlight w:val="none"/>
                <w:lang w:eastAsia="zh-CN"/>
              </w:rPr>
            </w:pPr>
            <w:r>
              <w:rPr>
                <w:rFonts w:hint="eastAsia" w:ascii="宋体" w:hAnsi="宋体" w:cs="仿宋"/>
                <w:sz w:val="24"/>
                <w:szCs w:val="24"/>
                <w:highlight w:val="none"/>
                <w:lang w:eastAsia="zh-CN"/>
              </w:rPr>
              <w:t>表面耐划痕：≥2级（1级最好，5级最差）。（</w:t>
            </w:r>
            <w:r>
              <w:rPr>
                <w:rFonts w:hint="eastAsia" w:ascii="宋体" w:hAnsi="宋体" w:cs="仿宋"/>
                <w:sz w:val="24"/>
                <w:szCs w:val="24"/>
                <w:highlight w:val="none"/>
                <w:lang w:val="en-US" w:eastAsia="zh-CN"/>
              </w:rPr>
              <w:t>提供第三方</w:t>
            </w:r>
            <w:r>
              <w:rPr>
                <w:rFonts w:hint="eastAsia" w:ascii="宋体" w:hAnsi="宋体" w:cs="仿宋"/>
                <w:sz w:val="24"/>
                <w:szCs w:val="24"/>
                <w:highlight w:val="none"/>
                <w:lang w:eastAsia="zh-CN"/>
              </w:rPr>
              <w:t>检测报告。）</w:t>
            </w:r>
          </w:p>
        </w:tc>
      </w:tr>
      <w:tr w14:paraId="559A850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0F09F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525976D">
            <w:pPr>
              <w:pStyle w:val="23"/>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006153B0">
            <w:pPr>
              <w:widowControl/>
              <w:spacing w:line="240" w:lineRule="auto"/>
              <w:jc w:val="left"/>
              <w:rPr>
                <w:rFonts w:hint="eastAsia" w:ascii="宋体" w:hAnsi="宋体" w:cs="仿宋"/>
                <w:sz w:val="24"/>
                <w:szCs w:val="24"/>
                <w:highlight w:val="none"/>
                <w:lang w:eastAsia="zh-CN"/>
              </w:rPr>
            </w:pPr>
            <w:r>
              <w:rPr>
                <w:rFonts w:hint="eastAsia" w:ascii="宋体" w:hAnsi="宋体" w:cs="仿宋"/>
                <w:sz w:val="24"/>
                <w:szCs w:val="24"/>
                <w:highlight w:val="none"/>
                <w:lang w:eastAsia="zh-CN"/>
              </w:rPr>
              <w:t>吸水率：≤0.2%。</w:t>
            </w:r>
          </w:p>
        </w:tc>
      </w:tr>
      <w:tr w14:paraId="700DDA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A71E36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81CB5A3">
            <w:pPr>
              <w:pStyle w:val="23"/>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4BB409AF">
            <w:pPr>
              <w:widowControl/>
              <w:spacing w:line="240" w:lineRule="auto"/>
              <w:jc w:val="left"/>
              <w:rPr>
                <w:rFonts w:hint="eastAsia" w:ascii="宋体" w:hAnsi="宋体" w:cs="仿宋"/>
                <w:sz w:val="24"/>
                <w:szCs w:val="24"/>
                <w:highlight w:val="none"/>
              </w:rPr>
            </w:pPr>
            <w:r>
              <w:rPr>
                <w:rFonts w:hint="eastAsia" w:ascii="宋体" w:hAnsi="宋体" w:cs="仿宋"/>
                <w:sz w:val="24"/>
                <w:szCs w:val="24"/>
                <w:highlight w:val="none"/>
              </w:rPr>
              <w:t>抗老化：表面无开裂，光</w:t>
            </w:r>
            <w:r>
              <w:rPr>
                <w:rFonts w:hint="eastAsia" w:ascii="宋体" w:hAnsi="宋体" w:cs="仿宋"/>
                <w:sz w:val="24"/>
                <w:szCs w:val="24"/>
                <w:highlight w:val="none"/>
                <w:lang w:val="en-US" w:eastAsia="zh-CN"/>
              </w:rPr>
              <w:t>泽</w:t>
            </w:r>
            <w:r>
              <w:rPr>
                <w:rFonts w:hint="eastAsia" w:ascii="宋体" w:hAnsi="宋体" w:cs="仿宋"/>
                <w:sz w:val="24"/>
                <w:szCs w:val="24"/>
                <w:highlight w:val="none"/>
              </w:rPr>
              <w:t>变化不大于±</w:t>
            </w:r>
            <w:r>
              <w:rPr>
                <w:rFonts w:hint="eastAsia" w:ascii="宋体" w:hAnsi="宋体" w:cs="仿宋"/>
                <w:sz w:val="24"/>
                <w:szCs w:val="24"/>
                <w:highlight w:val="none"/>
                <w:lang w:val="en-US" w:eastAsia="zh-CN"/>
              </w:rPr>
              <w:t>10</w:t>
            </w:r>
            <w:r>
              <w:rPr>
                <w:rFonts w:hint="eastAsia" w:ascii="宋体" w:hAnsi="宋体" w:cs="仿宋"/>
                <w:sz w:val="24"/>
                <w:szCs w:val="24"/>
                <w:highlight w:val="none"/>
              </w:rPr>
              <w:t>%</w:t>
            </w:r>
            <w:r>
              <w:rPr>
                <w:rFonts w:hint="eastAsia" w:ascii="宋体" w:hAnsi="宋体" w:cs="仿宋"/>
                <w:sz w:val="24"/>
                <w:szCs w:val="24"/>
                <w:highlight w:val="none"/>
                <w:lang w:eastAsia="zh-CN"/>
              </w:rPr>
              <w:t>。</w:t>
            </w:r>
          </w:p>
        </w:tc>
      </w:tr>
      <w:tr w14:paraId="284B412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628154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162B419">
            <w:pPr>
              <w:pStyle w:val="23"/>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p>
        </w:tc>
        <w:tc>
          <w:tcPr>
            <w:tcW w:w="7061" w:type="dxa"/>
            <w:tcBorders>
              <w:top w:val="single" w:color="auto" w:sz="4" w:space="0"/>
              <w:left w:val="nil"/>
              <w:bottom w:val="single" w:color="auto" w:sz="4" w:space="0"/>
              <w:right w:val="single" w:color="auto" w:sz="4" w:space="0"/>
            </w:tcBorders>
            <w:vAlign w:val="center"/>
          </w:tcPr>
          <w:p w14:paraId="50B8EA44">
            <w:pPr>
              <w:spacing w:line="360" w:lineRule="auto"/>
              <w:rPr>
                <w:rFonts w:hint="eastAsia" w:ascii="宋体" w:hAnsi="宋体" w:cs="仿宋"/>
                <w:b/>
                <w:bCs/>
                <w:sz w:val="24"/>
                <w:szCs w:val="24"/>
                <w:highlight w:val="none"/>
                <w:lang w:eastAsia="zh-CN"/>
              </w:rPr>
            </w:pPr>
            <w:r>
              <w:rPr>
                <w:rFonts w:hint="eastAsia" w:ascii="宋体" w:hAnsi="宋体" w:cs="仿宋"/>
                <w:b/>
                <w:bCs/>
                <w:sz w:val="24"/>
                <w:szCs w:val="24"/>
                <w:highlight w:val="none"/>
              </w:rPr>
              <w:t>电解钢板</w:t>
            </w:r>
            <w:r>
              <w:rPr>
                <w:rFonts w:hint="eastAsia" w:ascii="宋体" w:hAnsi="宋体" w:cs="仿宋"/>
                <w:b/>
                <w:bCs/>
                <w:sz w:val="24"/>
                <w:szCs w:val="24"/>
                <w:highlight w:val="none"/>
                <w:lang w:eastAsia="zh-CN"/>
              </w:rPr>
              <w:t>：</w:t>
            </w:r>
          </w:p>
          <w:p w14:paraId="44B81EE1">
            <w:pPr>
              <w:widowControl/>
              <w:spacing w:line="240" w:lineRule="auto"/>
              <w:jc w:val="left"/>
              <w:rPr>
                <w:rFonts w:hint="eastAsia" w:ascii="宋体" w:hAnsi="宋体" w:cs="仿宋"/>
                <w:sz w:val="24"/>
                <w:szCs w:val="24"/>
                <w:highlight w:val="none"/>
              </w:rPr>
            </w:pPr>
            <w:r>
              <w:rPr>
                <w:rFonts w:hint="eastAsia" w:ascii="宋体" w:hAnsi="宋体" w:cs="仿宋"/>
                <w:b w:val="0"/>
                <w:bCs w:val="0"/>
                <w:sz w:val="24"/>
                <w:szCs w:val="24"/>
                <w:highlight w:val="none"/>
                <w:lang w:val="en-US" w:eastAsia="zh-CN"/>
              </w:rPr>
              <w:t>依据</w:t>
            </w:r>
            <w:r>
              <w:rPr>
                <w:rFonts w:hint="eastAsia" w:ascii="宋体" w:hAnsi="宋体" w:cs="仿宋"/>
                <w:b w:val="0"/>
                <w:bCs w:val="0"/>
                <w:sz w:val="24"/>
                <w:szCs w:val="24"/>
                <w:highlight w:val="none"/>
                <w:lang w:eastAsia="zh-CN"/>
              </w:rPr>
              <w:t>GB/T 10125-2021《</w:t>
            </w:r>
            <w:r>
              <w:rPr>
                <w:rFonts w:hint="eastAsia" w:ascii="宋体" w:hAnsi="宋体" w:cs="仿宋"/>
                <w:b w:val="0"/>
                <w:bCs w:val="0"/>
                <w:sz w:val="24"/>
                <w:szCs w:val="24"/>
                <w:highlight w:val="none"/>
                <w:lang w:val="en-US" w:eastAsia="zh-CN"/>
              </w:rPr>
              <w:t>人造气氛腐蚀试验 盐雾试验</w:t>
            </w:r>
            <w:r>
              <w:rPr>
                <w:rFonts w:hint="eastAsia" w:ascii="宋体" w:hAnsi="宋体" w:cs="仿宋"/>
                <w:b w:val="0"/>
                <w:bCs w:val="0"/>
                <w:sz w:val="24"/>
                <w:szCs w:val="24"/>
                <w:highlight w:val="none"/>
                <w:lang w:eastAsia="zh-CN"/>
              </w:rPr>
              <w:t>》、GB/T 6461-2002《金属基体上金属和其它无机覆盖层</w:t>
            </w:r>
            <w:r>
              <w:rPr>
                <w:rFonts w:hint="eastAsia" w:ascii="宋体" w:hAnsi="宋体" w:cs="仿宋"/>
                <w:b w:val="0"/>
                <w:bCs w:val="0"/>
                <w:sz w:val="24"/>
                <w:szCs w:val="24"/>
                <w:highlight w:val="none"/>
                <w:lang w:val="en-US" w:eastAsia="zh-CN"/>
              </w:rPr>
              <w:t xml:space="preserve"> </w:t>
            </w:r>
            <w:r>
              <w:rPr>
                <w:rFonts w:hint="eastAsia" w:ascii="宋体" w:hAnsi="宋体" w:cs="仿宋"/>
                <w:b w:val="0"/>
                <w:bCs w:val="0"/>
                <w:sz w:val="24"/>
                <w:szCs w:val="24"/>
                <w:highlight w:val="none"/>
                <w:lang w:eastAsia="zh-CN"/>
              </w:rPr>
              <w:t>经腐蚀试验后的试样和试件的评级》、</w:t>
            </w:r>
            <w:r>
              <w:rPr>
                <w:rFonts w:hint="eastAsia" w:ascii="宋体" w:hAnsi="宋体" w:cs="仿宋"/>
                <w:sz w:val="24"/>
                <w:szCs w:val="24"/>
                <w:highlight w:val="none"/>
              </w:rPr>
              <w:t>GB/T 1741-2020《漆膜耐霉菌性测定法》</w:t>
            </w:r>
            <w:r>
              <w:rPr>
                <w:rFonts w:hint="eastAsia" w:ascii="宋体" w:hAnsi="宋体" w:cs="仿宋"/>
                <w:sz w:val="24"/>
                <w:szCs w:val="24"/>
                <w:highlight w:val="none"/>
                <w:lang w:eastAsia="zh-CN"/>
              </w:rPr>
              <w:t>、</w:t>
            </w:r>
            <w:r>
              <w:rPr>
                <w:rFonts w:hint="eastAsia" w:ascii="宋体" w:hAnsi="宋体" w:cs="仿宋"/>
                <w:sz w:val="24"/>
                <w:szCs w:val="24"/>
                <w:highlight w:val="none"/>
              </w:rPr>
              <w:t>QB/T 4371-2012《家具抗菌性能的评价》</w:t>
            </w:r>
            <w:r>
              <w:rPr>
                <w:rFonts w:hint="eastAsia" w:ascii="宋体" w:hAnsi="宋体" w:cs="仿宋"/>
                <w:sz w:val="24"/>
                <w:szCs w:val="24"/>
                <w:highlight w:val="none"/>
                <w:lang w:eastAsia="zh-CN"/>
              </w:rPr>
              <w:t>、GB/T</w:t>
            </w:r>
            <w:r>
              <w:rPr>
                <w:rFonts w:hint="eastAsia" w:ascii="宋体" w:hAnsi="宋体" w:cs="仿宋"/>
                <w:sz w:val="24"/>
                <w:szCs w:val="24"/>
                <w:highlight w:val="none"/>
                <w:lang w:val="en-US" w:eastAsia="zh-CN"/>
              </w:rPr>
              <w:t xml:space="preserve"> </w:t>
            </w:r>
            <w:r>
              <w:rPr>
                <w:rFonts w:hint="eastAsia" w:ascii="宋体" w:hAnsi="宋体" w:cs="仿宋"/>
                <w:sz w:val="24"/>
                <w:szCs w:val="24"/>
                <w:highlight w:val="none"/>
                <w:lang w:eastAsia="zh-CN"/>
              </w:rPr>
              <w:t>4336-2016《碳素钢和中低合金钢多元素含量的测定</w:t>
            </w:r>
            <w:r>
              <w:rPr>
                <w:rFonts w:hint="eastAsia" w:ascii="宋体" w:hAnsi="宋体" w:cs="仿宋"/>
                <w:sz w:val="24"/>
                <w:szCs w:val="24"/>
                <w:highlight w:val="none"/>
                <w:lang w:val="en-US" w:eastAsia="zh-CN"/>
              </w:rPr>
              <w:t xml:space="preserve"> </w:t>
            </w:r>
            <w:r>
              <w:rPr>
                <w:rFonts w:hint="eastAsia" w:ascii="宋体" w:hAnsi="宋体" w:cs="仿宋"/>
                <w:sz w:val="24"/>
                <w:szCs w:val="24"/>
                <w:highlight w:val="none"/>
                <w:lang w:eastAsia="zh-CN"/>
              </w:rPr>
              <w:t>火花放电原子发射光谱法(常规法)及第1号修改单》、GB/T 228.1-2021《金属材料</w:t>
            </w:r>
            <w:r>
              <w:rPr>
                <w:rFonts w:hint="eastAsia" w:ascii="宋体" w:hAnsi="宋体" w:cs="仿宋"/>
                <w:sz w:val="24"/>
                <w:szCs w:val="24"/>
                <w:highlight w:val="none"/>
                <w:lang w:val="en-US" w:eastAsia="zh-CN"/>
              </w:rPr>
              <w:t xml:space="preserve"> </w:t>
            </w:r>
            <w:r>
              <w:rPr>
                <w:rFonts w:hint="eastAsia" w:ascii="宋体" w:hAnsi="宋体" w:cs="仿宋"/>
                <w:sz w:val="24"/>
                <w:szCs w:val="24"/>
                <w:highlight w:val="none"/>
                <w:lang w:eastAsia="zh-CN"/>
              </w:rPr>
              <w:t>拉伸试验</w:t>
            </w:r>
            <w:r>
              <w:rPr>
                <w:rFonts w:hint="eastAsia" w:ascii="宋体" w:hAnsi="宋体" w:cs="仿宋"/>
                <w:sz w:val="24"/>
                <w:szCs w:val="24"/>
                <w:highlight w:val="none"/>
                <w:lang w:val="en-US" w:eastAsia="zh-CN"/>
              </w:rPr>
              <w:t xml:space="preserve"> </w:t>
            </w:r>
            <w:r>
              <w:rPr>
                <w:rFonts w:hint="eastAsia" w:ascii="宋体" w:hAnsi="宋体" w:cs="仿宋"/>
                <w:sz w:val="24"/>
                <w:szCs w:val="24"/>
                <w:highlight w:val="none"/>
                <w:lang w:eastAsia="zh-CN"/>
              </w:rPr>
              <w:t>第1部分：室温试验方法》、GB/T 10561-2023《钢中非金属夹杂物含量的测定</w:t>
            </w:r>
            <w:r>
              <w:rPr>
                <w:rFonts w:hint="eastAsia" w:ascii="宋体" w:hAnsi="宋体" w:cs="仿宋"/>
                <w:sz w:val="24"/>
                <w:szCs w:val="24"/>
                <w:highlight w:val="none"/>
                <w:lang w:val="en-US" w:eastAsia="zh-CN"/>
              </w:rPr>
              <w:t xml:space="preserve"> </w:t>
            </w:r>
            <w:r>
              <w:rPr>
                <w:rFonts w:hint="eastAsia" w:ascii="宋体" w:hAnsi="宋体" w:cs="仿宋"/>
                <w:sz w:val="24"/>
                <w:szCs w:val="24"/>
                <w:highlight w:val="none"/>
                <w:lang w:eastAsia="zh-CN"/>
              </w:rPr>
              <w:t>标准评级图显微检验法》、GB/T 6394-2017《金属平均晶粒度测定方法》</w:t>
            </w:r>
            <w:r>
              <w:rPr>
                <w:rFonts w:hint="eastAsia" w:ascii="宋体" w:hAnsi="宋体" w:cs="宋体"/>
                <w:b w:val="0"/>
                <w:bCs w:val="0"/>
                <w:color w:val="auto"/>
                <w:kern w:val="0"/>
                <w:sz w:val="24"/>
                <w:szCs w:val="24"/>
                <w:highlight w:val="none"/>
                <w:lang w:val="en-US" w:eastAsia="zh-CN"/>
              </w:rPr>
              <w:t>等相关</w:t>
            </w:r>
            <w:r>
              <w:rPr>
                <w:rFonts w:hint="eastAsia" w:ascii="宋体" w:hAnsi="宋体" w:cs="仿宋"/>
                <w:b w:val="0"/>
                <w:bCs w:val="0"/>
                <w:sz w:val="24"/>
                <w:szCs w:val="24"/>
                <w:highlight w:val="none"/>
                <w:lang w:val="en-US" w:eastAsia="zh-CN"/>
              </w:rPr>
              <w:t>标准；</w:t>
            </w:r>
          </w:p>
        </w:tc>
      </w:tr>
      <w:tr w14:paraId="2BF4FB0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808A44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BC18A70">
            <w:pPr>
              <w:pStyle w:val="23"/>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3C42174B">
            <w:pPr>
              <w:widowControl/>
              <w:spacing w:line="240" w:lineRule="auto"/>
              <w:jc w:val="left"/>
              <w:rPr>
                <w:rFonts w:hint="eastAsia" w:ascii="宋体" w:hAnsi="宋体" w:cs="仿宋"/>
                <w:b w:val="0"/>
                <w:bCs w:val="0"/>
                <w:sz w:val="24"/>
                <w:szCs w:val="24"/>
                <w:highlight w:val="none"/>
                <w:lang w:eastAsia="zh-CN"/>
              </w:rPr>
            </w:pPr>
            <w:r>
              <w:rPr>
                <w:rFonts w:hint="eastAsia" w:ascii="宋体" w:hAnsi="宋体" w:cs="仿宋"/>
                <w:b w:val="0"/>
                <w:bCs w:val="0"/>
                <w:sz w:val="24"/>
                <w:szCs w:val="24"/>
                <w:highlight w:val="none"/>
                <w:lang w:eastAsia="zh-CN"/>
              </w:rPr>
              <w:t>铜加速乙酸盐雾试验 (</w:t>
            </w:r>
            <w:r>
              <w:rPr>
                <w:rFonts w:hint="eastAsia" w:ascii="宋体" w:hAnsi="宋体" w:cs="仿宋"/>
                <w:b w:val="0"/>
                <w:bCs w:val="0"/>
                <w:sz w:val="24"/>
                <w:szCs w:val="24"/>
                <w:highlight w:val="none"/>
                <w:lang w:val="en-US" w:eastAsia="zh-CN"/>
              </w:rPr>
              <w:t>800</w:t>
            </w:r>
            <w:r>
              <w:rPr>
                <w:rFonts w:hint="eastAsia" w:ascii="宋体" w:hAnsi="宋体" w:cs="仿宋"/>
                <w:b w:val="0"/>
                <w:bCs w:val="0"/>
                <w:sz w:val="24"/>
                <w:szCs w:val="24"/>
                <w:highlight w:val="none"/>
                <w:lang w:eastAsia="zh-CN"/>
              </w:rPr>
              <w:t>h) ：外观评级</w:t>
            </w:r>
            <w:bookmarkStart w:id="0" w:name="OLE_LINK1816"/>
            <w:bookmarkStart w:id="1" w:name="OLE_LINK1817"/>
            <w:r>
              <w:rPr>
                <w:rFonts w:hint="eastAsia" w:ascii="宋体" w:hAnsi="宋体" w:cs="仿宋"/>
                <w:b w:val="0"/>
                <w:bCs w:val="0"/>
                <w:sz w:val="24"/>
                <w:szCs w:val="24"/>
                <w:highlight w:val="none"/>
                <w:lang w:eastAsia="zh-CN"/>
              </w:rPr>
              <w:t>≥</w:t>
            </w:r>
            <w:bookmarkEnd w:id="0"/>
            <w:bookmarkEnd w:id="1"/>
            <w:r>
              <w:rPr>
                <w:rFonts w:hint="eastAsia" w:ascii="宋体" w:hAnsi="宋体" w:cs="仿宋"/>
                <w:b w:val="0"/>
                <w:bCs w:val="0"/>
                <w:sz w:val="24"/>
                <w:szCs w:val="24"/>
                <w:highlight w:val="none"/>
                <w:lang w:eastAsia="zh-CN"/>
              </w:rPr>
              <w:t>10级，保护评级≥10级。（</w:t>
            </w:r>
            <w:r>
              <w:rPr>
                <w:rFonts w:hint="eastAsia" w:ascii="宋体" w:hAnsi="宋体" w:cs="仿宋"/>
                <w:b w:val="0"/>
                <w:bCs w:val="0"/>
                <w:sz w:val="24"/>
                <w:szCs w:val="24"/>
                <w:highlight w:val="none"/>
                <w:lang w:val="en-US" w:eastAsia="zh-CN"/>
              </w:rPr>
              <w:t>提供第三方</w:t>
            </w:r>
            <w:r>
              <w:rPr>
                <w:rFonts w:hint="eastAsia" w:ascii="宋体" w:hAnsi="宋体" w:cs="仿宋"/>
                <w:b w:val="0"/>
                <w:bCs w:val="0"/>
                <w:sz w:val="24"/>
                <w:szCs w:val="24"/>
                <w:highlight w:val="none"/>
                <w:lang w:eastAsia="zh-CN"/>
              </w:rPr>
              <w:t>检测报告。）</w:t>
            </w:r>
          </w:p>
        </w:tc>
      </w:tr>
      <w:tr w14:paraId="104BAB3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D7692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6A5FEBD">
            <w:pPr>
              <w:pStyle w:val="23"/>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3F4416E1">
            <w:pPr>
              <w:widowControl/>
              <w:spacing w:line="240" w:lineRule="auto"/>
              <w:jc w:val="left"/>
              <w:rPr>
                <w:rFonts w:hint="eastAsia" w:ascii="宋体" w:hAnsi="宋体" w:cs="仿宋"/>
                <w:b w:val="0"/>
                <w:bCs w:val="0"/>
                <w:sz w:val="24"/>
                <w:szCs w:val="24"/>
                <w:highlight w:val="none"/>
                <w:lang w:eastAsia="zh-CN"/>
              </w:rPr>
            </w:pPr>
            <w:r>
              <w:rPr>
                <w:rFonts w:hint="eastAsia" w:ascii="宋体" w:hAnsi="宋体" w:cs="仿宋"/>
                <w:b w:val="0"/>
                <w:bCs w:val="0"/>
                <w:sz w:val="24"/>
                <w:szCs w:val="24"/>
                <w:highlight w:val="none"/>
                <w:lang w:eastAsia="zh-CN"/>
              </w:rPr>
              <w:t>中性盐雾试验（</w:t>
            </w:r>
            <w:r>
              <w:rPr>
                <w:rFonts w:hint="eastAsia" w:ascii="宋体" w:hAnsi="宋体" w:cs="仿宋"/>
                <w:b w:val="0"/>
                <w:bCs w:val="0"/>
                <w:sz w:val="24"/>
                <w:szCs w:val="24"/>
                <w:highlight w:val="none"/>
                <w:lang w:val="en-US" w:eastAsia="zh-CN"/>
              </w:rPr>
              <w:t>950</w:t>
            </w:r>
            <w:r>
              <w:rPr>
                <w:rFonts w:hint="eastAsia" w:ascii="宋体" w:hAnsi="宋体" w:cs="仿宋"/>
                <w:b w:val="0"/>
                <w:bCs w:val="0"/>
                <w:sz w:val="24"/>
                <w:szCs w:val="24"/>
                <w:highlight w:val="none"/>
                <w:lang w:eastAsia="zh-CN"/>
              </w:rPr>
              <w:t>H）：外观评级≥10级，保护评级≥10级。（</w:t>
            </w:r>
            <w:r>
              <w:rPr>
                <w:rFonts w:hint="eastAsia" w:ascii="宋体" w:hAnsi="宋体" w:cs="仿宋"/>
                <w:b w:val="0"/>
                <w:bCs w:val="0"/>
                <w:sz w:val="24"/>
                <w:szCs w:val="24"/>
                <w:highlight w:val="none"/>
                <w:lang w:val="en-US" w:eastAsia="zh-CN"/>
              </w:rPr>
              <w:t>提供第三方</w:t>
            </w:r>
            <w:r>
              <w:rPr>
                <w:rFonts w:hint="eastAsia" w:ascii="宋体" w:hAnsi="宋体" w:cs="仿宋"/>
                <w:b w:val="0"/>
                <w:bCs w:val="0"/>
                <w:sz w:val="24"/>
                <w:szCs w:val="24"/>
                <w:highlight w:val="none"/>
                <w:lang w:eastAsia="zh-CN"/>
              </w:rPr>
              <w:t>检测报告。）</w:t>
            </w:r>
          </w:p>
        </w:tc>
      </w:tr>
      <w:tr w14:paraId="0AA6994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1C9665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849FAA3">
            <w:pPr>
              <w:pStyle w:val="23"/>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3C4D5523">
            <w:pPr>
              <w:widowControl/>
              <w:spacing w:line="240" w:lineRule="auto"/>
              <w:jc w:val="left"/>
              <w:rPr>
                <w:rFonts w:hint="eastAsia" w:ascii="宋体" w:hAnsi="宋体" w:cs="仿宋"/>
                <w:b w:val="0"/>
                <w:bCs w:val="0"/>
                <w:sz w:val="24"/>
                <w:szCs w:val="24"/>
                <w:highlight w:val="none"/>
                <w:lang w:eastAsia="zh-CN"/>
              </w:rPr>
            </w:pPr>
            <w:r>
              <w:rPr>
                <w:rFonts w:hint="eastAsia" w:ascii="宋体" w:hAnsi="宋体" w:cs="仿宋"/>
                <w:b w:val="0"/>
                <w:bCs w:val="0"/>
                <w:sz w:val="24"/>
                <w:szCs w:val="24"/>
                <w:highlight w:val="none"/>
                <w:lang w:eastAsia="zh-CN"/>
              </w:rPr>
              <w:t>乙酸盐雾试验 (</w:t>
            </w:r>
            <w:r>
              <w:rPr>
                <w:rFonts w:hint="eastAsia" w:ascii="宋体" w:hAnsi="宋体" w:cs="仿宋"/>
                <w:b w:val="0"/>
                <w:bCs w:val="0"/>
                <w:sz w:val="24"/>
                <w:szCs w:val="24"/>
                <w:highlight w:val="none"/>
                <w:lang w:val="en-US" w:eastAsia="zh-CN"/>
              </w:rPr>
              <w:t>950</w:t>
            </w:r>
            <w:r>
              <w:rPr>
                <w:rFonts w:hint="eastAsia" w:ascii="宋体" w:hAnsi="宋体" w:cs="仿宋"/>
                <w:b w:val="0"/>
                <w:bCs w:val="0"/>
                <w:sz w:val="24"/>
                <w:szCs w:val="24"/>
                <w:highlight w:val="none"/>
                <w:lang w:eastAsia="zh-CN"/>
              </w:rPr>
              <w:t>h) ：外观评级≥10级，保护评级≥10级。</w:t>
            </w:r>
          </w:p>
        </w:tc>
      </w:tr>
      <w:tr w14:paraId="0996A30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A8E0C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8EDF461">
            <w:pPr>
              <w:pStyle w:val="23"/>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476551BF">
            <w:pPr>
              <w:widowControl/>
              <w:spacing w:line="240" w:lineRule="auto"/>
              <w:jc w:val="left"/>
              <w:rPr>
                <w:rFonts w:hint="eastAsia" w:ascii="宋体" w:hAnsi="宋体" w:cs="仿宋"/>
                <w:b w:val="0"/>
                <w:bCs w:val="0"/>
                <w:sz w:val="24"/>
                <w:szCs w:val="24"/>
                <w:highlight w:val="none"/>
                <w:lang w:eastAsia="zh-CN"/>
              </w:rPr>
            </w:pPr>
            <w:r>
              <w:rPr>
                <w:rFonts w:hint="eastAsia" w:ascii="宋体" w:hAnsi="宋体" w:cs="仿宋"/>
                <w:b w:val="0"/>
                <w:bCs w:val="0"/>
                <w:sz w:val="24"/>
                <w:szCs w:val="24"/>
                <w:highlight w:val="none"/>
                <w:lang w:eastAsia="zh-CN"/>
              </w:rPr>
              <w:t>对黑曲霉、黄曲霉、腊叶芽枝霉（多主枝孢霉）、宛氏拟青霉、桔青霉、绿色木霉、出芽短梗霉、链格孢等不低于15种常见霉菌防霉等级不低于0级。</w:t>
            </w:r>
          </w:p>
        </w:tc>
      </w:tr>
      <w:tr w14:paraId="375F268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DC2A0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00B3536">
            <w:pPr>
              <w:pStyle w:val="23"/>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7A927E8D">
            <w:pPr>
              <w:widowControl/>
              <w:spacing w:line="240" w:lineRule="auto"/>
              <w:jc w:val="left"/>
              <w:rPr>
                <w:rFonts w:hint="eastAsia" w:ascii="宋体" w:hAnsi="宋体" w:cs="仿宋"/>
                <w:sz w:val="24"/>
                <w:szCs w:val="24"/>
                <w:highlight w:val="none"/>
              </w:rPr>
            </w:pPr>
            <w:r>
              <w:rPr>
                <w:rFonts w:hint="eastAsia" w:ascii="宋体" w:hAnsi="宋体" w:cs="仿宋"/>
                <w:sz w:val="24"/>
                <w:szCs w:val="24"/>
                <w:highlight w:val="none"/>
              </w:rPr>
              <w:t>对大肠杆菌、金黄色葡萄球菌、白色葡萄球菌、鲍曼不动杆菌、粘质沙雷氏菌、变异库克菌</w:t>
            </w:r>
            <w:r>
              <w:rPr>
                <w:rFonts w:hint="eastAsia" w:ascii="宋体" w:hAnsi="宋体" w:cs="仿宋"/>
                <w:sz w:val="24"/>
                <w:szCs w:val="24"/>
                <w:highlight w:val="none"/>
                <w:lang w:eastAsia="zh-CN"/>
              </w:rPr>
              <w:t>、</w:t>
            </w:r>
            <w:r>
              <w:rPr>
                <w:rFonts w:hint="eastAsia" w:ascii="宋体" w:hAnsi="宋体" w:cs="仿宋"/>
                <w:sz w:val="24"/>
                <w:szCs w:val="24"/>
                <w:highlight w:val="none"/>
              </w:rPr>
              <w:t>铜绿假单胞菌、肺炎克雷伯菌、嗜麦芽窄食单胞菌、变形杆菌、洋葱伯克霍尔德氏菌、链球菌、</w:t>
            </w:r>
            <w:r>
              <w:rPr>
                <w:rFonts w:hint="eastAsia" w:ascii="宋体" w:hAnsi="宋体" w:cs="仿宋"/>
                <w:sz w:val="24"/>
                <w:szCs w:val="24"/>
                <w:highlight w:val="none"/>
                <w:lang w:val="en-US" w:eastAsia="zh-CN"/>
              </w:rPr>
              <w:t>嗜肺</w:t>
            </w:r>
            <w:r>
              <w:rPr>
                <w:rFonts w:hint="eastAsia" w:ascii="宋体" w:hAnsi="宋体" w:cs="仿宋"/>
                <w:sz w:val="24"/>
                <w:szCs w:val="24"/>
                <w:highlight w:val="none"/>
              </w:rPr>
              <w:t>军团菌</w:t>
            </w:r>
            <w:r>
              <w:rPr>
                <w:rFonts w:hint="eastAsia" w:ascii="宋体" w:hAnsi="宋体" w:cs="仿宋"/>
                <w:sz w:val="24"/>
                <w:szCs w:val="24"/>
                <w:highlight w:val="none"/>
                <w:lang w:eastAsia="zh-CN"/>
              </w:rPr>
              <w:t>、</w:t>
            </w:r>
            <w:r>
              <w:rPr>
                <w:rFonts w:hint="eastAsia" w:ascii="宋体" w:hAnsi="宋体" w:cs="仿宋"/>
                <w:sz w:val="24"/>
                <w:szCs w:val="24"/>
                <w:highlight w:val="none"/>
                <w:lang w:val="en-US" w:eastAsia="zh-CN"/>
              </w:rPr>
              <w:t>白色念珠菌、鼠伤寒沙门氏菌</w:t>
            </w:r>
            <w:r>
              <w:rPr>
                <w:rFonts w:hint="eastAsia" w:ascii="宋体" w:hAnsi="宋体" w:cs="仿宋"/>
                <w:sz w:val="24"/>
                <w:szCs w:val="24"/>
                <w:highlight w:val="none"/>
              </w:rPr>
              <w:t>等不低于</w:t>
            </w:r>
            <w:r>
              <w:rPr>
                <w:rFonts w:ascii="宋体" w:hAnsi="宋体" w:cs="仿宋"/>
                <w:sz w:val="24"/>
                <w:szCs w:val="24"/>
                <w:highlight w:val="none"/>
              </w:rPr>
              <w:t>15种常见菌种的抗菌率≥99.9%。</w:t>
            </w:r>
          </w:p>
        </w:tc>
      </w:tr>
      <w:tr w14:paraId="1CEA930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82C4E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60DF2D8">
            <w:pPr>
              <w:pStyle w:val="23"/>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0E6D9B5F">
            <w:pPr>
              <w:widowControl/>
              <w:spacing w:line="240" w:lineRule="auto"/>
              <w:jc w:val="left"/>
              <w:rPr>
                <w:rFonts w:hint="eastAsia" w:ascii="宋体" w:hAnsi="宋体" w:cs="仿宋"/>
                <w:sz w:val="24"/>
                <w:szCs w:val="24"/>
                <w:highlight w:val="none"/>
              </w:rPr>
            </w:pPr>
            <w:r>
              <w:rPr>
                <w:rFonts w:hint="eastAsia" w:ascii="宋体" w:hAnsi="宋体" w:cs="仿宋"/>
                <w:sz w:val="24"/>
                <w:szCs w:val="24"/>
                <w:highlight w:val="none"/>
              </w:rPr>
              <w:t>化学性能：碳（</w:t>
            </w:r>
            <w:r>
              <w:rPr>
                <w:rFonts w:ascii="宋体" w:hAnsi="宋体" w:cs="仿宋"/>
                <w:sz w:val="24"/>
                <w:szCs w:val="24"/>
                <w:highlight w:val="none"/>
              </w:rPr>
              <w:t>C）含量≤0.05%、锰（Mn）含量≤0.15%、磷（P）含量≤0.02%、硫（S）含量≤0.01%、铝（Alt）含量≥0.03%。</w:t>
            </w:r>
          </w:p>
        </w:tc>
      </w:tr>
      <w:tr w14:paraId="79E1774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D1A3F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2967EB8">
            <w:pPr>
              <w:pStyle w:val="23"/>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2BA6CE91">
            <w:pPr>
              <w:widowControl/>
              <w:spacing w:line="240" w:lineRule="auto"/>
              <w:jc w:val="left"/>
              <w:rPr>
                <w:rFonts w:hint="eastAsia" w:ascii="宋体" w:hAnsi="宋体" w:cs="仿宋"/>
                <w:sz w:val="24"/>
                <w:szCs w:val="24"/>
                <w:highlight w:val="none"/>
              </w:rPr>
            </w:pPr>
            <w:r>
              <w:rPr>
                <w:rFonts w:hint="eastAsia" w:ascii="宋体" w:hAnsi="宋体" w:cs="仿宋"/>
                <w:sz w:val="24"/>
                <w:szCs w:val="24"/>
                <w:highlight w:val="none"/>
              </w:rPr>
              <w:t>力学性能：</w:t>
            </w:r>
            <w:r>
              <w:rPr>
                <w:rFonts w:hint="eastAsia" w:ascii="宋体" w:hAnsi="宋体" w:cs="仿宋"/>
                <w:sz w:val="24"/>
                <w:szCs w:val="24"/>
                <w:highlight w:val="none"/>
                <w:lang w:val="en-US" w:eastAsia="zh-CN"/>
              </w:rPr>
              <w:t>屈服</w:t>
            </w:r>
            <w:r>
              <w:rPr>
                <w:rFonts w:hint="eastAsia" w:ascii="宋体" w:hAnsi="宋体" w:cs="仿宋"/>
                <w:sz w:val="24"/>
                <w:szCs w:val="24"/>
                <w:highlight w:val="none"/>
              </w:rPr>
              <w:t>强度≤2</w:t>
            </w:r>
            <w:r>
              <w:rPr>
                <w:rFonts w:hint="eastAsia" w:ascii="宋体" w:hAnsi="宋体" w:cs="仿宋"/>
                <w:sz w:val="24"/>
                <w:szCs w:val="24"/>
                <w:highlight w:val="none"/>
                <w:lang w:val="en-US" w:eastAsia="zh-CN"/>
              </w:rPr>
              <w:t>0</w:t>
            </w:r>
            <w:r>
              <w:rPr>
                <w:rFonts w:hint="eastAsia" w:ascii="宋体" w:hAnsi="宋体" w:cs="仿宋"/>
                <w:sz w:val="24"/>
                <w:szCs w:val="24"/>
                <w:highlight w:val="none"/>
              </w:rPr>
              <w:t>0MPa</w:t>
            </w:r>
            <w:r>
              <w:rPr>
                <w:rFonts w:hint="eastAsia" w:ascii="宋体" w:hAnsi="宋体" w:cs="仿宋"/>
                <w:sz w:val="24"/>
                <w:szCs w:val="24"/>
                <w:highlight w:val="none"/>
                <w:lang w:eastAsia="zh-CN"/>
              </w:rPr>
              <w:t>；</w:t>
            </w:r>
            <w:r>
              <w:rPr>
                <w:rFonts w:hint="eastAsia" w:ascii="宋体" w:hAnsi="宋体" w:cs="仿宋"/>
                <w:sz w:val="24"/>
                <w:szCs w:val="24"/>
                <w:highlight w:val="none"/>
              </w:rPr>
              <w:t>抗拉强度</w:t>
            </w:r>
            <w:r>
              <w:rPr>
                <w:rFonts w:hint="eastAsia" w:ascii="宋体" w:hAnsi="宋体" w:cs="仿宋"/>
                <w:sz w:val="24"/>
                <w:szCs w:val="24"/>
                <w:highlight w:val="none"/>
                <w:lang w:val="en-US" w:eastAsia="zh-CN"/>
              </w:rPr>
              <w:t>Rm300</w:t>
            </w:r>
            <w:r>
              <w:rPr>
                <w:rFonts w:hint="eastAsia" w:ascii="宋体" w:hAnsi="宋体" w:cs="仿宋"/>
                <w:sz w:val="24"/>
                <w:szCs w:val="24"/>
                <w:highlight w:val="none"/>
              </w:rPr>
              <w:t>-4</w:t>
            </w:r>
            <w:r>
              <w:rPr>
                <w:rFonts w:hint="eastAsia" w:ascii="宋体" w:hAnsi="宋体" w:cs="仿宋"/>
                <w:sz w:val="24"/>
                <w:szCs w:val="24"/>
                <w:highlight w:val="none"/>
                <w:lang w:val="en-US" w:eastAsia="zh-CN"/>
              </w:rPr>
              <w:t>0</w:t>
            </w:r>
            <w:r>
              <w:rPr>
                <w:rFonts w:hint="eastAsia" w:ascii="宋体" w:hAnsi="宋体" w:cs="仿宋"/>
                <w:sz w:val="24"/>
                <w:szCs w:val="24"/>
                <w:highlight w:val="none"/>
              </w:rPr>
              <w:t>0MPa</w:t>
            </w:r>
            <w:r>
              <w:rPr>
                <w:rFonts w:hint="eastAsia" w:ascii="宋体" w:hAnsi="宋体" w:cs="仿宋"/>
                <w:sz w:val="24"/>
                <w:szCs w:val="24"/>
                <w:highlight w:val="none"/>
                <w:lang w:eastAsia="zh-CN"/>
              </w:rPr>
              <w:t>；</w:t>
            </w:r>
            <w:r>
              <w:rPr>
                <w:rFonts w:hint="eastAsia" w:ascii="宋体" w:hAnsi="宋体" w:cs="仿宋"/>
                <w:sz w:val="24"/>
                <w:szCs w:val="24"/>
                <w:highlight w:val="none"/>
              </w:rPr>
              <w:t>断后伸长率≥</w:t>
            </w:r>
            <w:r>
              <w:rPr>
                <w:rFonts w:hint="eastAsia" w:ascii="宋体" w:hAnsi="宋体" w:cs="仿宋"/>
                <w:sz w:val="24"/>
                <w:szCs w:val="24"/>
                <w:highlight w:val="none"/>
                <w:lang w:val="en-US" w:eastAsia="zh-CN"/>
              </w:rPr>
              <w:t>40</w:t>
            </w:r>
            <w:r>
              <w:rPr>
                <w:rFonts w:hint="eastAsia" w:ascii="宋体" w:hAnsi="宋体" w:cs="仿宋"/>
                <w:sz w:val="24"/>
                <w:szCs w:val="24"/>
                <w:highlight w:val="none"/>
              </w:rPr>
              <w:t>%</w:t>
            </w:r>
            <w:r>
              <w:rPr>
                <w:rFonts w:hint="eastAsia" w:ascii="宋体" w:hAnsi="宋体" w:cs="仿宋"/>
                <w:sz w:val="24"/>
                <w:szCs w:val="24"/>
                <w:highlight w:val="none"/>
                <w:lang w:eastAsia="zh-CN"/>
              </w:rPr>
              <w:t>。</w:t>
            </w:r>
          </w:p>
        </w:tc>
      </w:tr>
      <w:tr w14:paraId="136675B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06813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ECAEC13">
            <w:pPr>
              <w:pStyle w:val="23"/>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p>
        </w:tc>
        <w:tc>
          <w:tcPr>
            <w:tcW w:w="7061" w:type="dxa"/>
            <w:tcBorders>
              <w:top w:val="single" w:color="auto" w:sz="4" w:space="0"/>
              <w:left w:val="nil"/>
              <w:bottom w:val="single" w:color="auto" w:sz="4" w:space="0"/>
              <w:right w:val="single" w:color="auto" w:sz="4" w:space="0"/>
            </w:tcBorders>
            <w:vAlign w:val="center"/>
          </w:tcPr>
          <w:p w14:paraId="1B70671F">
            <w:pPr>
              <w:spacing w:line="360" w:lineRule="auto"/>
              <w:rPr>
                <w:rFonts w:hint="eastAsia" w:ascii="宋体" w:hAnsi="宋体" w:cs="仿宋"/>
                <w:b/>
                <w:bCs/>
                <w:sz w:val="24"/>
                <w:szCs w:val="24"/>
                <w:highlight w:val="none"/>
                <w:lang w:eastAsia="zh-CN"/>
              </w:rPr>
            </w:pPr>
            <w:r>
              <w:rPr>
                <w:rFonts w:hint="eastAsia" w:ascii="宋体" w:hAnsi="宋体" w:cs="仿宋"/>
                <w:b/>
                <w:bCs/>
                <w:sz w:val="24"/>
                <w:szCs w:val="24"/>
                <w:highlight w:val="none"/>
              </w:rPr>
              <w:t>304不锈钢板</w:t>
            </w:r>
            <w:r>
              <w:rPr>
                <w:rFonts w:hint="eastAsia" w:ascii="宋体" w:hAnsi="宋体" w:cs="仿宋"/>
                <w:b/>
                <w:bCs/>
                <w:sz w:val="24"/>
                <w:szCs w:val="24"/>
                <w:highlight w:val="none"/>
                <w:lang w:eastAsia="zh-CN"/>
              </w:rPr>
              <w:t>：</w:t>
            </w:r>
          </w:p>
          <w:p w14:paraId="2DF80481">
            <w:pPr>
              <w:widowControl/>
              <w:spacing w:line="240" w:lineRule="auto"/>
              <w:jc w:val="left"/>
              <w:rPr>
                <w:rFonts w:hint="eastAsia" w:ascii="宋体" w:hAnsi="宋体" w:cs="仿宋"/>
                <w:sz w:val="24"/>
                <w:szCs w:val="24"/>
                <w:highlight w:val="none"/>
              </w:rPr>
            </w:pPr>
            <w:r>
              <w:rPr>
                <w:rFonts w:hint="eastAsia" w:ascii="宋体" w:hAnsi="宋体" w:cs="仿宋"/>
                <w:b w:val="0"/>
                <w:bCs w:val="0"/>
                <w:sz w:val="24"/>
                <w:szCs w:val="24"/>
                <w:highlight w:val="none"/>
                <w:lang w:val="en-US" w:eastAsia="zh-CN"/>
              </w:rPr>
              <w:t>依据</w:t>
            </w:r>
            <w:r>
              <w:rPr>
                <w:rFonts w:hint="eastAsia" w:ascii="宋体" w:hAnsi="宋体" w:cs="仿宋"/>
                <w:b w:val="0"/>
                <w:bCs w:val="0"/>
                <w:sz w:val="24"/>
                <w:szCs w:val="24"/>
                <w:highlight w:val="none"/>
                <w:lang w:eastAsia="zh-CN"/>
              </w:rPr>
              <w:t>GB/T 10125-2021《</w:t>
            </w:r>
            <w:r>
              <w:rPr>
                <w:rFonts w:hint="eastAsia" w:ascii="宋体" w:hAnsi="宋体" w:cs="仿宋"/>
                <w:b w:val="0"/>
                <w:bCs w:val="0"/>
                <w:sz w:val="24"/>
                <w:szCs w:val="24"/>
                <w:highlight w:val="none"/>
                <w:lang w:val="en-US" w:eastAsia="zh-CN"/>
              </w:rPr>
              <w:t>人造气氛腐蚀试验 盐雾试验</w:t>
            </w:r>
            <w:r>
              <w:rPr>
                <w:rFonts w:hint="eastAsia" w:ascii="宋体" w:hAnsi="宋体" w:cs="仿宋"/>
                <w:b w:val="0"/>
                <w:bCs w:val="0"/>
                <w:sz w:val="24"/>
                <w:szCs w:val="24"/>
                <w:highlight w:val="none"/>
                <w:lang w:eastAsia="zh-CN"/>
              </w:rPr>
              <w:t>》、GB/T 6461-2002《金属基体上金属和其它无机覆盖层经腐蚀试验后的试样和试件的评级》、</w:t>
            </w:r>
            <w:r>
              <w:rPr>
                <w:rFonts w:hint="eastAsia" w:ascii="宋体" w:hAnsi="宋体" w:cs="仿宋"/>
                <w:bCs/>
                <w:sz w:val="24"/>
                <w:szCs w:val="24"/>
                <w:highlight w:val="none"/>
              </w:rPr>
              <w:t>GB/T 1741-2020《漆膜耐霉菌性测定法》</w:t>
            </w:r>
            <w:r>
              <w:rPr>
                <w:rFonts w:hint="eastAsia" w:ascii="宋体" w:hAnsi="宋体" w:cs="仿宋"/>
                <w:bCs/>
                <w:sz w:val="24"/>
                <w:szCs w:val="24"/>
                <w:highlight w:val="none"/>
                <w:lang w:eastAsia="zh-CN"/>
              </w:rPr>
              <w:t>、</w:t>
            </w:r>
            <w:r>
              <w:rPr>
                <w:rFonts w:hint="eastAsia" w:ascii="宋体" w:hAnsi="宋体" w:cs="仿宋"/>
                <w:sz w:val="24"/>
                <w:szCs w:val="24"/>
                <w:highlight w:val="none"/>
              </w:rPr>
              <w:t>QB/T 4371-2012《家具抗菌性能的评价》</w:t>
            </w:r>
            <w:r>
              <w:rPr>
                <w:rFonts w:hint="eastAsia" w:ascii="宋体" w:hAnsi="宋体" w:cs="仿宋"/>
                <w:sz w:val="24"/>
                <w:szCs w:val="24"/>
                <w:highlight w:val="none"/>
                <w:lang w:eastAsia="zh-CN"/>
              </w:rPr>
              <w:t>、</w:t>
            </w:r>
            <w:r>
              <w:rPr>
                <w:rFonts w:hint="eastAsia" w:ascii="宋体" w:hAnsi="宋体" w:cs="仿宋"/>
                <w:sz w:val="24"/>
                <w:szCs w:val="24"/>
                <w:highlight w:val="none"/>
              </w:rPr>
              <w:t>GB/T 3280-2015《不锈钢冷轧钢板和钢带》</w:t>
            </w:r>
            <w:r>
              <w:rPr>
                <w:rFonts w:hint="eastAsia" w:ascii="宋体" w:hAnsi="宋体" w:cs="仿宋"/>
                <w:sz w:val="24"/>
                <w:szCs w:val="24"/>
                <w:highlight w:val="none"/>
                <w:lang w:val="en-US" w:eastAsia="zh-CN"/>
              </w:rPr>
              <w:t>等相关标准；</w:t>
            </w:r>
          </w:p>
        </w:tc>
      </w:tr>
      <w:tr w14:paraId="2B331B5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5A5D00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0E7FD73">
            <w:pPr>
              <w:pStyle w:val="23"/>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739D924C">
            <w:pPr>
              <w:widowControl/>
              <w:spacing w:line="240" w:lineRule="auto"/>
              <w:jc w:val="left"/>
              <w:rPr>
                <w:rFonts w:hint="eastAsia" w:ascii="宋体" w:hAnsi="宋体" w:cs="仿宋"/>
                <w:sz w:val="24"/>
                <w:szCs w:val="24"/>
                <w:highlight w:val="none"/>
              </w:rPr>
            </w:pPr>
            <w:r>
              <w:rPr>
                <w:rFonts w:hint="eastAsia" w:ascii="宋体" w:hAnsi="宋体" w:cs="仿宋"/>
                <w:sz w:val="24"/>
                <w:szCs w:val="24"/>
                <w:highlight w:val="none"/>
              </w:rPr>
              <w:t>铜加速乙酸盐雾试验 (</w:t>
            </w:r>
            <w:r>
              <w:rPr>
                <w:rFonts w:hint="eastAsia" w:ascii="宋体" w:hAnsi="宋体" w:cs="仿宋"/>
                <w:sz w:val="24"/>
                <w:szCs w:val="24"/>
                <w:highlight w:val="none"/>
                <w:lang w:val="en-US" w:eastAsia="zh-CN"/>
              </w:rPr>
              <w:t>800</w:t>
            </w:r>
            <w:r>
              <w:rPr>
                <w:rFonts w:hint="eastAsia" w:ascii="宋体" w:hAnsi="宋体" w:cs="仿宋"/>
                <w:sz w:val="24"/>
                <w:szCs w:val="24"/>
                <w:highlight w:val="none"/>
              </w:rPr>
              <w:t>h) ：外观评级≥10级，保护评级≥10级。</w:t>
            </w:r>
          </w:p>
        </w:tc>
      </w:tr>
      <w:tr w14:paraId="53A1FA1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58AD3C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7EC31D7">
            <w:pPr>
              <w:pStyle w:val="23"/>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5DDF10A2">
            <w:pPr>
              <w:widowControl/>
              <w:spacing w:line="240" w:lineRule="auto"/>
              <w:jc w:val="left"/>
              <w:rPr>
                <w:rFonts w:hint="eastAsia" w:ascii="宋体" w:hAnsi="宋体" w:cs="仿宋"/>
                <w:sz w:val="24"/>
                <w:szCs w:val="24"/>
                <w:highlight w:val="none"/>
              </w:rPr>
            </w:pPr>
            <w:r>
              <w:rPr>
                <w:rFonts w:hint="eastAsia" w:ascii="宋体" w:hAnsi="宋体" w:cs="仿宋"/>
                <w:sz w:val="24"/>
                <w:szCs w:val="24"/>
                <w:highlight w:val="none"/>
              </w:rPr>
              <w:t>中性盐雾试验（</w:t>
            </w:r>
            <w:r>
              <w:rPr>
                <w:rFonts w:hint="eastAsia" w:ascii="宋体" w:hAnsi="宋体" w:cs="仿宋"/>
                <w:sz w:val="24"/>
                <w:szCs w:val="24"/>
                <w:highlight w:val="none"/>
                <w:lang w:val="en-US" w:eastAsia="zh-CN"/>
              </w:rPr>
              <w:t>950</w:t>
            </w:r>
            <w:r>
              <w:rPr>
                <w:rFonts w:hint="eastAsia" w:ascii="宋体" w:hAnsi="宋体" w:cs="仿宋"/>
                <w:sz w:val="24"/>
                <w:szCs w:val="24"/>
                <w:highlight w:val="none"/>
              </w:rPr>
              <w:t>H）：外观评级≥10级，保护评级≥10级。</w:t>
            </w:r>
          </w:p>
        </w:tc>
      </w:tr>
      <w:tr w14:paraId="739E11A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C85634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5F1F6C0">
            <w:pPr>
              <w:pStyle w:val="23"/>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14:paraId="518E1FFD">
            <w:pPr>
              <w:widowControl/>
              <w:spacing w:line="240" w:lineRule="auto"/>
              <w:jc w:val="left"/>
              <w:rPr>
                <w:rFonts w:hint="eastAsia" w:ascii="宋体" w:hAnsi="宋体" w:cs="仿宋"/>
                <w:sz w:val="24"/>
                <w:szCs w:val="24"/>
                <w:highlight w:val="none"/>
              </w:rPr>
            </w:pPr>
            <w:r>
              <w:rPr>
                <w:rFonts w:hint="eastAsia" w:ascii="宋体" w:hAnsi="宋体" w:cs="仿宋"/>
                <w:sz w:val="24"/>
                <w:szCs w:val="24"/>
                <w:highlight w:val="none"/>
              </w:rPr>
              <w:t>乙酸盐雾试验 (</w:t>
            </w:r>
            <w:r>
              <w:rPr>
                <w:rFonts w:hint="eastAsia" w:ascii="宋体" w:hAnsi="宋体" w:cs="仿宋"/>
                <w:sz w:val="24"/>
                <w:szCs w:val="24"/>
                <w:highlight w:val="none"/>
                <w:lang w:val="en-US" w:eastAsia="zh-CN"/>
              </w:rPr>
              <w:t>950</w:t>
            </w:r>
            <w:r>
              <w:rPr>
                <w:rFonts w:hint="eastAsia" w:ascii="宋体" w:hAnsi="宋体" w:cs="仿宋"/>
                <w:sz w:val="24"/>
                <w:szCs w:val="24"/>
                <w:highlight w:val="none"/>
              </w:rPr>
              <w:t>h) ：外观评级≥10级，保护评级≥10级。</w:t>
            </w:r>
          </w:p>
        </w:tc>
      </w:tr>
      <w:tr w14:paraId="3E16A65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9EDEB7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2C23CAA">
            <w:pPr>
              <w:pStyle w:val="23"/>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14:paraId="2525B341">
            <w:pPr>
              <w:widowControl/>
              <w:spacing w:line="240" w:lineRule="auto"/>
              <w:jc w:val="left"/>
              <w:rPr>
                <w:rFonts w:hint="eastAsia" w:ascii="宋体" w:hAnsi="宋体" w:cs="仿宋"/>
                <w:sz w:val="24"/>
                <w:szCs w:val="24"/>
                <w:highlight w:val="none"/>
              </w:rPr>
            </w:pPr>
            <w:r>
              <w:rPr>
                <w:rFonts w:hint="eastAsia" w:ascii="宋体" w:hAnsi="宋体" w:cs="仿宋"/>
                <w:bCs/>
                <w:sz w:val="24"/>
                <w:szCs w:val="24"/>
                <w:highlight w:val="none"/>
              </w:rPr>
              <w:t>对</w:t>
            </w:r>
            <w:r>
              <w:rPr>
                <w:rFonts w:hint="eastAsia" w:ascii="宋体" w:hAnsi="宋体" w:cs="仿宋"/>
                <w:sz w:val="24"/>
                <w:szCs w:val="24"/>
                <w:highlight w:val="none"/>
                <w:lang w:eastAsia="zh-CN"/>
              </w:rPr>
              <w:t>黑曲霉、黄曲霉、腊叶芽枝霉（多主枝孢霉）、宛氏拟青霉、桔青霉、绿色木霉、出芽短梗霉、链格孢</w:t>
            </w:r>
            <w:r>
              <w:rPr>
                <w:rFonts w:hint="eastAsia" w:ascii="宋体" w:hAnsi="宋体" w:cs="仿宋"/>
                <w:bCs/>
                <w:sz w:val="24"/>
                <w:szCs w:val="24"/>
                <w:highlight w:val="none"/>
              </w:rPr>
              <w:t>等不低于</w:t>
            </w:r>
            <w:r>
              <w:rPr>
                <w:rFonts w:ascii="宋体" w:hAnsi="宋体" w:cs="仿宋"/>
                <w:bCs/>
                <w:sz w:val="24"/>
                <w:szCs w:val="24"/>
                <w:highlight w:val="none"/>
              </w:rPr>
              <w:t>15种常见霉菌防霉等级不低于0级。</w:t>
            </w:r>
          </w:p>
        </w:tc>
      </w:tr>
      <w:tr w14:paraId="7F4E859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1B4E6B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35C6F0D">
            <w:pPr>
              <w:pStyle w:val="23"/>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14:paraId="2CF13D37">
            <w:pPr>
              <w:widowControl/>
              <w:spacing w:line="240" w:lineRule="auto"/>
              <w:jc w:val="left"/>
              <w:rPr>
                <w:rFonts w:hint="eastAsia" w:ascii="宋体" w:hAnsi="宋体" w:cs="仿宋"/>
                <w:sz w:val="24"/>
                <w:szCs w:val="24"/>
                <w:highlight w:val="none"/>
              </w:rPr>
            </w:pPr>
            <w:r>
              <w:rPr>
                <w:rFonts w:hint="eastAsia" w:ascii="宋体" w:hAnsi="宋体" w:cs="仿宋"/>
                <w:sz w:val="24"/>
                <w:szCs w:val="24"/>
                <w:highlight w:val="none"/>
              </w:rPr>
              <w:t>对大肠杆菌、金黄色葡萄球菌、白色葡萄球菌、鲍曼不动杆菌、粘质沙雷氏菌、变异库克菌</w:t>
            </w:r>
            <w:r>
              <w:rPr>
                <w:rFonts w:hint="eastAsia" w:ascii="宋体" w:hAnsi="宋体" w:cs="仿宋"/>
                <w:sz w:val="24"/>
                <w:szCs w:val="24"/>
                <w:highlight w:val="none"/>
                <w:lang w:eastAsia="zh-CN"/>
              </w:rPr>
              <w:t>、</w:t>
            </w:r>
            <w:r>
              <w:rPr>
                <w:rFonts w:hint="eastAsia" w:ascii="宋体" w:hAnsi="宋体" w:cs="仿宋"/>
                <w:sz w:val="24"/>
                <w:szCs w:val="24"/>
                <w:highlight w:val="none"/>
              </w:rPr>
              <w:t>铜绿假单胞菌、肺炎克雷伯菌、嗜麦芽窄食单胞菌、变形杆菌、洋葱伯克霍尔德氏菌、链球菌、</w:t>
            </w:r>
            <w:r>
              <w:rPr>
                <w:rFonts w:hint="eastAsia" w:ascii="宋体" w:hAnsi="宋体" w:cs="仿宋"/>
                <w:sz w:val="24"/>
                <w:szCs w:val="24"/>
                <w:highlight w:val="none"/>
                <w:lang w:val="en-US" w:eastAsia="zh-CN"/>
              </w:rPr>
              <w:t>嗜肺</w:t>
            </w:r>
            <w:r>
              <w:rPr>
                <w:rFonts w:hint="eastAsia" w:ascii="宋体" w:hAnsi="宋体" w:cs="仿宋"/>
                <w:sz w:val="24"/>
                <w:szCs w:val="24"/>
                <w:highlight w:val="none"/>
              </w:rPr>
              <w:t>军团菌</w:t>
            </w:r>
            <w:r>
              <w:rPr>
                <w:rFonts w:hint="eastAsia" w:ascii="宋体" w:hAnsi="宋体" w:cs="仿宋"/>
                <w:sz w:val="24"/>
                <w:szCs w:val="24"/>
                <w:highlight w:val="none"/>
                <w:lang w:eastAsia="zh-CN"/>
              </w:rPr>
              <w:t>、</w:t>
            </w:r>
            <w:r>
              <w:rPr>
                <w:rFonts w:hint="eastAsia" w:ascii="宋体" w:hAnsi="宋体" w:cs="仿宋"/>
                <w:sz w:val="24"/>
                <w:szCs w:val="24"/>
                <w:highlight w:val="none"/>
                <w:lang w:val="en-US" w:eastAsia="zh-CN"/>
              </w:rPr>
              <w:t>白色念珠菌、鼠伤寒沙门氏菌</w:t>
            </w:r>
            <w:r>
              <w:rPr>
                <w:rFonts w:hint="eastAsia" w:ascii="宋体" w:hAnsi="宋体" w:cs="仿宋"/>
                <w:sz w:val="24"/>
                <w:szCs w:val="24"/>
                <w:highlight w:val="none"/>
              </w:rPr>
              <w:t>等不低于</w:t>
            </w:r>
            <w:r>
              <w:rPr>
                <w:rFonts w:ascii="宋体" w:hAnsi="宋体" w:cs="仿宋"/>
                <w:sz w:val="24"/>
                <w:szCs w:val="24"/>
                <w:highlight w:val="none"/>
              </w:rPr>
              <w:t>15种常见菌种的抗菌率≥99.9%。</w:t>
            </w:r>
          </w:p>
        </w:tc>
      </w:tr>
      <w:tr w14:paraId="19B84B8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81C7A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51DAA1C">
            <w:pPr>
              <w:pStyle w:val="23"/>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p>
        </w:tc>
        <w:tc>
          <w:tcPr>
            <w:tcW w:w="7061" w:type="dxa"/>
            <w:tcBorders>
              <w:top w:val="single" w:color="auto" w:sz="4" w:space="0"/>
              <w:left w:val="nil"/>
              <w:bottom w:val="single" w:color="auto" w:sz="4" w:space="0"/>
              <w:right w:val="single" w:color="auto" w:sz="4" w:space="0"/>
            </w:tcBorders>
            <w:vAlign w:val="center"/>
          </w:tcPr>
          <w:p w14:paraId="3E033517">
            <w:pPr>
              <w:spacing w:line="360" w:lineRule="auto"/>
              <w:rPr>
                <w:rFonts w:hint="eastAsia" w:ascii="宋体" w:hAnsi="宋体" w:cs="仿宋"/>
                <w:b/>
                <w:bCs/>
                <w:sz w:val="24"/>
                <w:szCs w:val="24"/>
                <w:highlight w:val="none"/>
                <w:lang w:eastAsia="zh-CN"/>
              </w:rPr>
            </w:pPr>
            <w:r>
              <w:rPr>
                <w:rFonts w:hint="eastAsia" w:ascii="宋体" w:hAnsi="宋体" w:cs="仿宋"/>
                <w:b/>
                <w:bCs/>
                <w:sz w:val="24"/>
                <w:szCs w:val="24"/>
                <w:highlight w:val="none"/>
              </w:rPr>
              <w:t>导轨</w:t>
            </w:r>
            <w:r>
              <w:rPr>
                <w:rFonts w:hint="eastAsia" w:ascii="宋体" w:hAnsi="宋体" w:cs="仿宋"/>
                <w:b/>
                <w:bCs/>
                <w:sz w:val="24"/>
                <w:szCs w:val="24"/>
                <w:highlight w:val="none"/>
                <w:lang w:eastAsia="zh-CN"/>
              </w:rPr>
              <w:t>：</w:t>
            </w:r>
          </w:p>
          <w:p w14:paraId="77CFD947">
            <w:pPr>
              <w:spacing w:line="360" w:lineRule="auto"/>
              <w:rPr>
                <w:rFonts w:hint="eastAsia" w:ascii="宋体" w:hAnsi="宋体" w:cs="仿宋"/>
                <w:sz w:val="24"/>
                <w:szCs w:val="24"/>
                <w:highlight w:val="none"/>
              </w:rPr>
            </w:pPr>
            <w:r>
              <w:rPr>
                <w:rFonts w:hint="eastAsia" w:ascii="宋体" w:hAnsi="宋体" w:cs="仿宋"/>
                <w:b w:val="0"/>
                <w:bCs w:val="0"/>
                <w:sz w:val="24"/>
                <w:szCs w:val="24"/>
                <w:highlight w:val="none"/>
                <w:lang w:val="en-US" w:eastAsia="zh-CN"/>
              </w:rPr>
              <w:t>依据</w:t>
            </w:r>
            <w:r>
              <w:rPr>
                <w:rFonts w:hint="eastAsia" w:ascii="宋体" w:hAnsi="宋体" w:cs="仿宋"/>
                <w:b w:val="0"/>
                <w:bCs w:val="0"/>
                <w:sz w:val="24"/>
                <w:szCs w:val="24"/>
                <w:highlight w:val="none"/>
                <w:lang w:eastAsia="zh-CN"/>
              </w:rPr>
              <w:t>GB/T 10125-2021《</w:t>
            </w:r>
            <w:r>
              <w:rPr>
                <w:rFonts w:hint="eastAsia" w:ascii="宋体" w:hAnsi="宋体" w:cs="仿宋"/>
                <w:b w:val="0"/>
                <w:bCs w:val="0"/>
                <w:sz w:val="24"/>
                <w:szCs w:val="24"/>
                <w:highlight w:val="none"/>
                <w:lang w:val="en-US" w:eastAsia="zh-CN"/>
              </w:rPr>
              <w:t>人造气氛腐蚀试验 盐雾试验</w:t>
            </w:r>
            <w:r>
              <w:rPr>
                <w:rFonts w:hint="eastAsia" w:ascii="宋体" w:hAnsi="宋体" w:cs="仿宋"/>
                <w:b w:val="0"/>
                <w:bCs w:val="0"/>
                <w:sz w:val="24"/>
                <w:szCs w:val="24"/>
                <w:highlight w:val="none"/>
                <w:lang w:eastAsia="zh-CN"/>
              </w:rPr>
              <w:t>》、GB/T 6461-2002《金属基体上金属和其它无机覆盖层</w:t>
            </w:r>
            <w:r>
              <w:rPr>
                <w:rFonts w:hint="eastAsia" w:ascii="宋体" w:hAnsi="宋体" w:cs="仿宋"/>
                <w:b w:val="0"/>
                <w:bCs w:val="0"/>
                <w:sz w:val="24"/>
                <w:szCs w:val="24"/>
                <w:highlight w:val="none"/>
                <w:lang w:val="en-US" w:eastAsia="zh-CN"/>
              </w:rPr>
              <w:t xml:space="preserve"> </w:t>
            </w:r>
            <w:r>
              <w:rPr>
                <w:rFonts w:hint="eastAsia" w:ascii="宋体" w:hAnsi="宋体" w:cs="仿宋"/>
                <w:b w:val="0"/>
                <w:bCs w:val="0"/>
                <w:sz w:val="24"/>
                <w:szCs w:val="24"/>
                <w:highlight w:val="none"/>
                <w:lang w:eastAsia="zh-CN"/>
              </w:rPr>
              <w:t>经腐蚀试验后的试样和试件的评级》、QB/T 2454-2013《家具五金抽屉导轨》</w:t>
            </w:r>
            <w:r>
              <w:rPr>
                <w:rFonts w:hint="eastAsia" w:ascii="宋体" w:hAnsi="宋体" w:cs="仿宋"/>
                <w:b w:val="0"/>
                <w:bCs w:val="0"/>
                <w:sz w:val="24"/>
                <w:szCs w:val="24"/>
                <w:highlight w:val="none"/>
                <w:lang w:val="en-US" w:eastAsia="zh-CN"/>
              </w:rPr>
              <w:t>等相关标准；</w:t>
            </w:r>
          </w:p>
        </w:tc>
      </w:tr>
      <w:tr w14:paraId="0D6775B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2718A5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3C5737C">
            <w:pPr>
              <w:pStyle w:val="23"/>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vAlign w:val="center"/>
          </w:tcPr>
          <w:p w14:paraId="7A545B4C">
            <w:pPr>
              <w:widowControl/>
              <w:spacing w:line="240" w:lineRule="auto"/>
              <w:jc w:val="left"/>
              <w:rPr>
                <w:rFonts w:hint="eastAsia" w:ascii="宋体" w:hAnsi="宋体" w:cs="仿宋"/>
                <w:sz w:val="24"/>
                <w:szCs w:val="24"/>
                <w:highlight w:val="none"/>
              </w:rPr>
            </w:pPr>
            <w:r>
              <w:rPr>
                <w:rFonts w:hint="eastAsia" w:ascii="宋体" w:hAnsi="宋体" w:cs="仿宋"/>
                <w:sz w:val="24"/>
                <w:szCs w:val="24"/>
                <w:highlight w:val="none"/>
              </w:rPr>
              <w:t>铜加速乙酸盐雾试验 (</w:t>
            </w:r>
            <w:r>
              <w:rPr>
                <w:rFonts w:hint="eastAsia" w:ascii="宋体" w:hAnsi="宋体" w:cs="仿宋"/>
                <w:sz w:val="24"/>
                <w:szCs w:val="24"/>
                <w:highlight w:val="none"/>
                <w:lang w:val="en-US" w:eastAsia="zh-CN"/>
              </w:rPr>
              <w:t>800</w:t>
            </w:r>
            <w:r>
              <w:rPr>
                <w:rFonts w:hint="eastAsia" w:ascii="宋体" w:hAnsi="宋体" w:cs="仿宋"/>
                <w:sz w:val="24"/>
                <w:szCs w:val="24"/>
                <w:highlight w:val="none"/>
              </w:rPr>
              <w:t>h) ：外观评级≥10级，保护评级≥10级</w:t>
            </w:r>
          </w:p>
        </w:tc>
      </w:tr>
      <w:tr w14:paraId="78CFC62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6DAAFB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8F7D75C">
            <w:pPr>
              <w:pStyle w:val="23"/>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vAlign w:val="center"/>
          </w:tcPr>
          <w:p w14:paraId="34B29A29">
            <w:pPr>
              <w:spacing w:after="120" w:line="360" w:lineRule="auto"/>
              <w:rPr>
                <w:rFonts w:hint="eastAsia" w:ascii="宋体" w:hAnsi="宋体" w:cs="仿宋"/>
                <w:sz w:val="24"/>
                <w:szCs w:val="24"/>
                <w:highlight w:val="none"/>
              </w:rPr>
            </w:pPr>
            <w:r>
              <w:rPr>
                <w:rFonts w:hint="eastAsia" w:ascii="宋体" w:hAnsi="宋体" w:cs="仿宋"/>
                <w:sz w:val="24"/>
                <w:szCs w:val="24"/>
                <w:highlight w:val="none"/>
              </w:rPr>
              <w:t>中性盐雾试验（</w:t>
            </w:r>
            <w:r>
              <w:rPr>
                <w:rFonts w:hint="eastAsia" w:ascii="宋体" w:hAnsi="宋体" w:cs="仿宋"/>
                <w:sz w:val="24"/>
                <w:szCs w:val="24"/>
                <w:highlight w:val="none"/>
                <w:lang w:val="en-US" w:eastAsia="zh-CN"/>
              </w:rPr>
              <w:t>950</w:t>
            </w:r>
            <w:r>
              <w:rPr>
                <w:rFonts w:hint="eastAsia" w:ascii="宋体" w:hAnsi="宋体" w:cs="仿宋"/>
                <w:sz w:val="24"/>
                <w:szCs w:val="24"/>
                <w:highlight w:val="none"/>
              </w:rPr>
              <w:t>H）：外观评级≥10级，保护评级≥10级。</w:t>
            </w:r>
          </w:p>
        </w:tc>
      </w:tr>
      <w:tr w14:paraId="14718DA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7A85CB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71EC073">
            <w:pPr>
              <w:pStyle w:val="23"/>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24</w:t>
            </w:r>
          </w:p>
        </w:tc>
        <w:tc>
          <w:tcPr>
            <w:tcW w:w="7061" w:type="dxa"/>
            <w:tcBorders>
              <w:top w:val="single" w:color="auto" w:sz="4" w:space="0"/>
              <w:left w:val="nil"/>
              <w:bottom w:val="single" w:color="auto" w:sz="4" w:space="0"/>
              <w:right w:val="single" w:color="auto" w:sz="4" w:space="0"/>
            </w:tcBorders>
            <w:vAlign w:val="center"/>
          </w:tcPr>
          <w:p w14:paraId="364FEA8E">
            <w:pPr>
              <w:widowControl/>
              <w:spacing w:line="240" w:lineRule="auto"/>
              <w:jc w:val="left"/>
              <w:rPr>
                <w:rFonts w:hint="eastAsia" w:ascii="宋体" w:hAnsi="宋体" w:cs="仿宋"/>
                <w:sz w:val="24"/>
                <w:szCs w:val="24"/>
                <w:highlight w:val="none"/>
              </w:rPr>
            </w:pPr>
            <w:r>
              <w:rPr>
                <w:rFonts w:hint="eastAsia" w:ascii="宋体" w:hAnsi="宋体" w:cs="仿宋"/>
                <w:sz w:val="24"/>
                <w:szCs w:val="24"/>
                <w:highlight w:val="none"/>
              </w:rPr>
              <w:t>乙酸盐雾试验 (</w:t>
            </w:r>
            <w:r>
              <w:rPr>
                <w:rFonts w:hint="eastAsia" w:ascii="宋体" w:hAnsi="宋体" w:cs="仿宋"/>
                <w:sz w:val="24"/>
                <w:szCs w:val="24"/>
                <w:highlight w:val="none"/>
                <w:lang w:val="en-US" w:eastAsia="zh-CN"/>
              </w:rPr>
              <w:t>950</w:t>
            </w:r>
            <w:r>
              <w:rPr>
                <w:rFonts w:hint="eastAsia" w:ascii="宋体" w:hAnsi="宋体" w:cs="仿宋"/>
                <w:sz w:val="24"/>
                <w:szCs w:val="24"/>
                <w:highlight w:val="none"/>
              </w:rPr>
              <w:t>h) ：外观评级≥10级，保护评级≥10级。</w:t>
            </w:r>
          </w:p>
        </w:tc>
      </w:tr>
      <w:tr w14:paraId="2D4FE7A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F5A8053">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360CB1C7">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25</w:t>
            </w:r>
          </w:p>
        </w:tc>
        <w:tc>
          <w:tcPr>
            <w:tcW w:w="7061" w:type="dxa"/>
            <w:tcBorders>
              <w:top w:val="single" w:color="auto" w:sz="4" w:space="0"/>
              <w:left w:val="nil"/>
              <w:bottom w:val="single" w:color="auto" w:sz="4" w:space="0"/>
              <w:right w:val="single" w:color="auto" w:sz="4" w:space="0"/>
            </w:tcBorders>
            <w:vAlign w:val="center"/>
          </w:tcPr>
          <w:p w14:paraId="61A3EA2A">
            <w:pPr>
              <w:spacing w:line="360" w:lineRule="auto"/>
              <w:rPr>
                <w:rFonts w:hint="eastAsia" w:ascii="宋体" w:hAnsi="宋体" w:cs="仿宋"/>
                <w:b w:val="0"/>
                <w:bCs w:val="0"/>
                <w:sz w:val="24"/>
                <w:szCs w:val="24"/>
                <w:highlight w:val="none"/>
                <w:lang w:eastAsia="zh-CN"/>
              </w:rPr>
            </w:pPr>
            <w:r>
              <w:rPr>
                <w:rFonts w:hint="eastAsia" w:ascii="宋体" w:hAnsi="宋体" w:cs="仿宋"/>
                <w:b w:val="0"/>
                <w:bCs w:val="0"/>
                <w:sz w:val="24"/>
                <w:szCs w:val="24"/>
                <w:highlight w:val="none"/>
                <w:lang w:eastAsia="zh-CN"/>
              </w:rPr>
              <w:t>耐久性（≥300000次）、下沉量: 下沉量不应超过抽屉导轨拉出长度的 1%。（</w:t>
            </w:r>
            <w:r>
              <w:rPr>
                <w:rFonts w:hint="eastAsia" w:ascii="宋体" w:hAnsi="宋体" w:cs="仿宋"/>
                <w:b w:val="0"/>
                <w:bCs w:val="0"/>
                <w:sz w:val="24"/>
                <w:szCs w:val="24"/>
                <w:highlight w:val="none"/>
                <w:lang w:val="en-US" w:eastAsia="zh-CN"/>
              </w:rPr>
              <w:t>提供第三方</w:t>
            </w:r>
            <w:r>
              <w:rPr>
                <w:rFonts w:hint="eastAsia" w:ascii="宋体" w:hAnsi="宋体" w:cs="仿宋"/>
                <w:b w:val="0"/>
                <w:bCs w:val="0"/>
                <w:sz w:val="24"/>
                <w:szCs w:val="24"/>
                <w:highlight w:val="none"/>
                <w:lang w:eastAsia="zh-CN"/>
              </w:rPr>
              <w:t>检测报告。）</w:t>
            </w:r>
          </w:p>
        </w:tc>
      </w:tr>
      <w:tr w14:paraId="5F89DB6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9C935DA">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404BAD22">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26</w:t>
            </w:r>
          </w:p>
        </w:tc>
        <w:tc>
          <w:tcPr>
            <w:tcW w:w="7061" w:type="dxa"/>
            <w:tcBorders>
              <w:top w:val="single" w:color="auto" w:sz="4" w:space="0"/>
              <w:left w:val="nil"/>
              <w:bottom w:val="single" w:color="auto" w:sz="4" w:space="0"/>
              <w:right w:val="single" w:color="auto" w:sz="4" w:space="0"/>
            </w:tcBorders>
            <w:vAlign w:val="center"/>
          </w:tcPr>
          <w:p w14:paraId="350CBA22">
            <w:pPr>
              <w:spacing w:line="360" w:lineRule="auto"/>
              <w:rPr>
                <w:rFonts w:hint="eastAsia" w:ascii="宋体" w:hAnsi="宋体" w:cs="仿宋"/>
                <w:b w:val="0"/>
                <w:bCs w:val="0"/>
                <w:sz w:val="24"/>
                <w:szCs w:val="24"/>
                <w:highlight w:val="none"/>
                <w:lang w:eastAsia="zh-CN"/>
              </w:rPr>
            </w:pPr>
            <w:r>
              <w:rPr>
                <w:rFonts w:hint="eastAsia" w:ascii="宋体" w:hAnsi="宋体" w:cs="仿宋"/>
                <w:b w:val="0"/>
                <w:bCs w:val="0"/>
                <w:sz w:val="24"/>
                <w:szCs w:val="24"/>
                <w:highlight w:val="none"/>
                <w:lang w:eastAsia="zh-CN"/>
              </w:rPr>
              <w:t>疲劳试验≥20万次未断裂。</w:t>
            </w:r>
          </w:p>
        </w:tc>
      </w:tr>
      <w:tr w14:paraId="26A6F72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08C073">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1E82CADF">
            <w:pPr>
              <w:spacing w:line="360" w:lineRule="auto"/>
              <w:rPr>
                <w:rFonts w:hint="eastAsia" w:ascii="宋体" w:hAnsi="宋体" w:cs="仿宋"/>
                <w:b w:val="0"/>
                <w:bCs w:val="0"/>
                <w:sz w:val="24"/>
                <w:szCs w:val="24"/>
                <w:highlight w:val="none"/>
                <w:lang w:val="en-US" w:eastAsia="zh-CN"/>
              </w:rPr>
            </w:pPr>
          </w:p>
        </w:tc>
        <w:tc>
          <w:tcPr>
            <w:tcW w:w="7061" w:type="dxa"/>
            <w:tcBorders>
              <w:top w:val="single" w:color="auto" w:sz="4" w:space="0"/>
              <w:left w:val="nil"/>
              <w:bottom w:val="single" w:color="auto" w:sz="4" w:space="0"/>
              <w:right w:val="single" w:color="auto" w:sz="4" w:space="0"/>
            </w:tcBorders>
            <w:vAlign w:val="center"/>
          </w:tcPr>
          <w:p w14:paraId="5C8D3D4E">
            <w:pPr>
              <w:spacing w:line="360" w:lineRule="auto"/>
              <w:rPr>
                <w:rFonts w:hint="eastAsia" w:ascii="宋体" w:hAnsi="宋体" w:cs="仿宋"/>
                <w:b w:val="0"/>
                <w:bCs w:val="0"/>
                <w:sz w:val="24"/>
                <w:szCs w:val="24"/>
                <w:highlight w:val="none"/>
                <w:lang w:eastAsia="zh-CN"/>
              </w:rPr>
            </w:pPr>
            <w:r>
              <w:rPr>
                <w:rFonts w:hint="eastAsia" w:ascii="宋体" w:hAnsi="宋体" w:cs="仿宋"/>
                <w:b w:val="0"/>
                <w:bCs w:val="0"/>
                <w:sz w:val="24"/>
                <w:szCs w:val="24"/>
                <w:highlight w:val="none"/>
                <w:lang w:eastAsia="zh-CN"/>
              </w:rPr>
              <w:t>热固性粉末（环氧树脂粉末）：</w:t>
            </w:r>
          </w:p>
          <w:p w14:paraId="6838DB45">
            <w:pPr>
              <w:spacing w:line="360" w:lineRule="auto"/>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依据</w:t>
            </w:r>
            <w:r>
              <w:rPr>
                <w:rFonts w:hint="eastAsia" w:ascii="宋体" w:hAnsi="宋体" w:cs="仿宋"/>
                <w:b w:val="0"/>
                <w:bCs w:val="0"/>
                <w:sz w:val="24"/>
                <w:szCs w:val="24"/>
                <w:highlight w:val="none"/>
                <w:lang w:eastAsia="zh-CN"/>
              </w:rPr>
              <w:t>GB/T 1741-2020《漆膜耐霉菌性测定法》、</w:t>
            </w:r>
            <w:r>
              <w:rPr>
                <w:rFonts w:hint="eastAsia" w:ascii="宋体" w:hAnsi="宋体" w:cs="仿宋"/>
                <w:b w:val="0"/>
                <w:bCs w:val="0"/>
                <w:sz w:val="24"/>
                <w:szCs w:val="24"/>
                <w:highlight w:val="none"/>
                <w:lang w:val="en-US" w:eastAsia="zh-CN"/>
              </w:rPr>
              <w:t>G</w:t>
            </w:r>
            <w:r>
              <w:rPr>
                <w:rFonts w:hint="eastAsia" w:ascii="宋体" w:hAnsi="宋体" w:cs="仿宋"/>
                <w:b w:val="0"/>
                <w:bCs w:val="0"/>
                <w:sz w:val="24"/>
                <w:szCs w:val="24"/>
                <w:highlight w:val="none"/>
                <w:lang w:eastAsia="zh-CN"/>
              </w:rPr>
              <w:t>B/T 21866-2008《抗菌涂料（漆膜）抗菌性测定法和抗菌效果》</w:t>
            </w:r>
          </w:p>
        </w:tc>
      </w:tr>
      <w:tr w14:paraId="3848DB0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F02A05">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49495F88">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27</w:t>
            </w:r>
          </w:p>
        </w:tc>
        <w:tc>
          <w:tcPr>
            <w:tcW w:w="7061" w:type="dxa"/>
            <w:tcBorders>
              <w:top w:val="single" w:color="auto" w:sz="4" w:space="0"/>
              <w:left w:val="nil"/>
              <w:bottom w:val="single" w:color="auto" w:sz="4" w:space="0"/>
              <w:right w:val="single" w:color="auto" w:sz="4" w:space="0"/>
            </w:tcBorders>
            <w:vAlign w:val="center"/>
          </w:tcPr>
          <w:p w14:paraId="1EB85432">
            <w:pPr>
              <w:spacing w:line="360" w:lineRule="auto"/>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eastAsia="zh-CN"/>
              </w:rPr>
              <w:t>对黑曲霉、黄曲霉、腊叶芽枝霉（多主枝孢霉）、宛氏拟青霉、桔青霉、绿色木霉、出芽短梗霉、链格孢等不低于15种常见霉菌防霉等级不低于0级。</w:t>
            </w:r>
          </w:p>
        </w:tc>
      </w:tr>
      <w:tr w14:paraId="154C034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C52C883">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353499D6">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28</w:t>
            </w:r>
          </w:p>
        </w:tc>
        <w:tc>
          <w:tcPr>
            <w:tcW w:w="7061" w:type="dxa"/>
            <w:tcBorders>
              <w:top w:val="single" w:color="auto" w:sz="4" w:space="0"/>
              <w:left w:val="nil"/>
              <w:bottom w:val="single" w:color="auto" w:sz="4" w:space="0"/>
              <w:right w:val="single" w:color="auto" w:sz="4" w:space="0"/>
            </w:tcBorders>
            <w:vAlign w:val="center"/>
          </w:tcPr>
          <w:p w14:paraId="329D0E90">
            <w:pPr>
              <w:spacing w:line="360" w:lineRule="auto"/>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eastAsia="zh-CN"/>
              </w:rPr>
              <w:t>对大肠杆菌、金黄色葡萄球菌、白色葡萄球菌、鲍曼不动杆菌、粘质沙雷氏菌、变异库克菌、铜绿假单胞菌、肺炎克雷伯菌、嗜麦芽窄食单胞菌、变形杆菌、洋葱伯克霍尔德氏菌、链球菌、</w:t>
            </w:r>
            <w:r>
              <w:rPr>
                <w:rFonts w:hint="eastAsia" w:ascii="宋体" w:hAnsi="宋体" w:cs="仿宋"/>
                <w:b w:val="0"/>
                <w:bCs w:val="0"/>
                <w:sz w:val="24"/>
                <w:szCs w:val="24"/>
                <w:highlight w:val="none"/>
                <w:lang w:val="en-US" w:eastAsia="zh-CN"/>
              </w:rPr>
              <w:t>嗜肺</w:t>
            </w:r>
            <w:r>
              <w:rPr>
                <w:rFonts w:hint="eastAsia" w:ascii="宋体" w:hAnsi="宋体" w:cs="仿宋"/>
                <w:b w:val="0"/>
                <w:bCs w:val="0"/>
                <w:sz w:val="24"/>
                <w:szCs w:val="24"/>
                <w:highlight w:val="none"/>
                <w:lang w:eastAsia="zh-CN"/>
              </w:rPr>
              <w:t>军团菌、</w:t>
            </w:r>
            <w:r>
              <w:rPr>
                <w:rFonts w:hint="eastAsia" w:ascii="宋体" w:hAnsi="宋体" w:cs="仿宋"/>
                <w:b w:val="0"/>
                <w:bCs w:val="0"/>
                <w:sz w:val="24"/>
                <w:szCs w:val="24"/>
                <w:highlight w:val="none"/>
                <w:lang w:val="en-US" w:eastAsia="zh-CN"/>
              </w:rPr>
              <w:t>白色念珠菌、鼠伤寒沙门氏菌</w:t>
            </w:r>
            <w:r>
              <w:rPr>
                <w:rFonts w:hint="eastAsia" w:ascii="宋体" w:hAnsi="宋体" w:cs="仿宋"/>
                <w:b w:val="0"/>
                <w:bCs w:val="0"/>
                <w:sz w:val="24"/>
                <w:szCs w:val="24"/>
                <w:highlight w:val="none"/>
                <w:lang w:eastAsia="zh-CN"/>
              </w:rPr>
              <w:t>等不低于15种常见菌种的抗菌率≥99.9%。</w:t>
            </w:r>
          </w:p>
        </w:tc>
      </w:tr>
      <w:tr w14:paraId="1F09F1E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D0A613">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0F5DCDA9">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29</w:t>
            </w:r>
          </w:p>
        </w:tc>
        <w:tc>
          <w:tcPr>
            <w:tcW w:w="7061" w:type="dxa"/>
            <w:tcBorders>
              <w:top w:val="single" w:color="auto" w:sz="4" w:space="0"/>
              <w:left w:val="nil"/>
              <w:bottom w:val="single" w:color="auto" w:sz="4" w:space="0"/>
              <w:right w:val="single" w:color="auto" w:sz="4" w:space="0"/>
            </w:tcBorders>
            <w:vAlign w:val="center"/>
          </w:tcPr>
          <w:p w14:paraId="5E60F9C0">
            <w:pPr>
              <w:spacing w:line="360" w:lineRule="auto"/>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eastAsia="zh-CN"/>
              </w:rPr>
              <w:t>耐碱性(5%NaOH)：≥150h无异常。</w:t>
            </w:r>
          </w:p>
        </w:tc>
      </w:tr>
      <w:tr w14:paraId="0F154D8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948B79B">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1A207BCE">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30</w:t>
            </w:r>
          </w:p>
        </w:tc>
        <w:tc>
          <w:tcPr>
            <w:tcW w:w="7061" w:type="dxa"/>
            <w:tcBorders>
              <w:top w:val="single" w:color="auto" w:sz="4" w:space="0"/>
              <w:left w:val="nil"/>
              <w:bottom w:val="single" w:color="auto" w:sz="4" w:space="0"/>
              <w:right w:val="single" w:color="auto" w:sz="4" w:space="0"/>
            </w:tcBorders>
            <w:vAlign w:val="center"/>
          </w:tcPr>
          <w:p w14:paraId="7A67AFBC">
            <w:pPr>
              <w:spacing w:line="360" w:lineRule="auto"/>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eastAsia="zh-CN"/>
              </w:rPr>
              <w:t>耐酸性( 3%HCI)：≥500h无异常。（</w:t>
            </w:r>
            <w:r>
              <w:rPr>
                <w:rFonts w:hint="eastAsia" w:ascii="宋体" w:hAnsi="宋体" w:cs="仿宋"/>
                <w:b w:val="0"/>
                <w:bCs w:val="0"/>
                <w:sz w:val="24"/>
                <w:szCs w:val="24"/>
                <w:highlight w:val="none"/>
                <w:lang w:val="en-US" w:eastAsia="zh-CN"/>
              </w:rPr>
              <w:t>提供第三方</w:t>
            </w:r>
            <w:r>
              <w:rPr>
                <w:rFonts w:hint="eastAsia" w:ascii="宋体" w:hAnsi="宋体" w:cs="仿宋"/>
                <w:b w:val="0"/>
                <w:bCs w:val="0"/>
                <w:sz w:val="24"/>
                <w:szCs w:val="24"/>
                <w:highlight w:val="none"/>
                <w:lang w:eastAsia="zh-CN"/>
              </w:rPr>
              <w:t>检测报告。）</w:t>
            </w:r>
          </w:p>
        </w:tc>
      </w:tr>
      <w:tr w14:paraId="01E14F0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70332C3">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7C1E7B89">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31</w:t>
            </w:r>
          </w:p>
        </w:tc>
        <w:tc>
          <w:tcPr>
            <w:tcW w:w="7061" w:type="dxa"/>
            <w:tcBorders>
              <w:top w:val="single" w:color="auto" w:sz="4" w:space="0"/>
              <w:left w:val="nil"/>
              <w:bottom w:val="single" w:color="auto" w:sz="4" w:space="0"/>
              <w:right w:val="single" w:color="auto" w:sz="4" w:space="0"/>
            </w:tcBorders>
            <w:vAlign w:val="center"/>
          </w:tcPr>
          <w:p w14:paraId="1D29994D">
            <w:pPr>
              <w:spacing w:line="360" w:lineRule="auto"/>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eastAsia="zh-CN"/>
              </w:rPr>
              <w:t>耐沸水性：≥240h无异常。</w:t>
            </w:r>
          </w:p>
        </w:tc>
      </w:tr>
      <w:tr w14:paraId="7BF5DCE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321742">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6C780D9C">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32</w:t>
            </w:r>
          </w:p>
        </w:tc>
        <w:tc>
          <w:tcPr>
            <w:tcW w:w="7061" w:type="dxa"/>
            <w:tcBorders>
              <w:top w:val="single" w:color="auto" w:sz="4" w:space="0"/>
              <w:left w:val="nil"/>
              <w:bottom w:val="single" w:color="auto" w:sz="4" w:space="0"/>
              <w:right w:val="single" w:color="auto" w:sz="4" w:space="0"/>
            </w:tcBorders>
            <w:vAlign w:val="center"/>
          </w:tcPr>
          <w:p w14:paraId="455FE892">
            <w:pPr>
              <w:spacing w:line="360" w:lineRule="auto"/>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eastAsia="zh-CN"/>
              </w:rPr>
              <w:t>耐湿性：≥1000h无异常。</w:t>
            </w:r>
          </w:p>
        </w:tc>
      </w:tr>
      <w:tr w14:paraId="2564933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65D5BC">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1AAB1E65">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33</w:t>
            </w:r>
          </w:p>
        </w:tc>
        <w:tc>
          <w:tcPr>
            <w:tcW w:w="7061" w:type="dxa"/>
            <w:tcBorders>
              <w:top w:val="single" w:color="auto" w:sz="4" w:space="0"/>
              <w:left w:val="nil"/>
              <w:bottom w:val="single" w:color="auto" w:sz="4" w:space="0"/>
              <w:right w:val="single" w:color="auto" w:sz="4" w:space="0"/>
            </w:tcBorders>
            <w:vAlign w:val="center"/>
          </w:tcPr>
          <w:p w14:paraId="31B2CE4C">
            <w:pPr>
              <w:spacing w:line="360" w:lineRule="auto"/>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eastAsia="zh-CN"/>
              </w:rPr>
              <w:t>耐盐雾性：≥500h划线处:单向锈蚀≤2.0mm，未划线区:无异常。</w:t>
            </w:r>
          </w:p>
        </w:tc>
      </w:tr>
      <w:tr w14:paraId="22C8965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80EB58">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3D087653">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34</w:t>
            </w:r>
          </w:p>
        </w:tc>
        <w:tc>
          <w:tcPr>
            <w:tcW w:w="7061" w:type="dxa"/>
            <w:tcBorders>
              <w:top w:val="single" w:color="auto" w:sz="4" w:space="0"/>
              <w:left w:val="nil"/>
              <w:bottom w:val="single" w:color="auto" w:sz="4" w:space="0"/>
              <w:right w:val="single" w:color="auto" w:sz="4" w:space="0"/>
            </w:tcBorders>
            <w:vAlign w:val="center"/>
          </w:tcPr>
          <w:p w14:paraId="62830C9F">
            <w:pPr>
              <w:spacing w:line="360" w:lineRule="auto"/>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eastAsia="zh-CN"/>
              </w:rPr>
              <w:t>耐人工气候老化性：≥800h变色≤1级，失光≤1级，无粉化、起泡、开裂、剥落等异常现象。</w:t>
            </w:r>
          </w:p>
        </w:tc>
      </w:tr>
      <w:tr w14:paraId="2033620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654694D">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65DBBC5E">
            <w:pPr>
              <w:spacing w:line="360" w:lineRule="auto"/>
              <w:rPr>
                <w:rFonts w:hint="eastAsia" w:ascii="宋体" w:hAnsi="宋体" w:cs="仿宋"/>
                <w:b w:val="0"/>
                <w:bCs w:val="0"/>
                <w:sz w:val="24"/>
                <w:szCs w:val="24"/>
                <w:highlight w:val="none"/>
                <w:lang w:val="en-US" w:eastAsia="zh-CN"/>
              </w:rPr>
            </w:pPr>
          </w:p>
        </w:tc>
        <w:tc>
          <w:tcPr>
            <w:tcW w:w="7061" w:type="dxa"/>
            <w:tcBorders>
              <w:top w:val="single" w:color="auto" w:sz="4" w:space="0"/>
              <w:left w:val="nil"/>
              <w:bottom w:val="single" w:color="auto" w:sz="4" w:space="0"/>
              <w:right w:val="single" w:color="auto" w:sz="4" w:space="0"/>
            </w:tcBorders>
            <w:vAlign w:val="center"/>
          </w:tcPr>
          <w:p w14:paraId="0864451E">
            <w:pPr>
              <w:spacing w:line="360" w:lineRule="auto"/>
              <w:rPr>
                <w:rFonts w:hint="eastAsia" w:ascii="宋体" w:hAnsi="宋体" w:cs="仿宋"/>
                <w:b w:val="0"/>
                <w:bCs w:val="0"/>
                <w:sz w:val="24"/>
                <w:szCs w:val="24"/>
                <w:highlight w:val="none"/>
                <w:lang w:eastAsia="zh-CN"/>
              </w:rPr>
            </w:pPr>
            <w:r>
              <w:rPr>
                <w:rFonts w:hint="eastAsia" w:ascii="宋体" w:hAnsi="宋体" w:cs="仿宋"/>
                <w:b w:val="0"/>
                <w:bCs w:val="0"/>
                <w:sz w:val="24"/>
                <w:szCs w:val="24"/>
                <w:highlight w:val="none"/>
                <w:lang w:eastAsia="zh-CN"/>
              </w:rPr>
              <w:t>锁具：</w:t>
            </w:r>
          </w:p>
          <w:p w14:paraId="4B0E8024">
            <w:pPr>
              <w:spacing w:line="360" w:lineRule="auto"/>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依据</w:t>
            </w:r>
            <w:r>
              <w:rPr>
                <w:rFonts w:hint="eastAsia" w:ascii="宋体" w:hAnsi="宋体" w:cs="仿宋"/>
                <w:b w:val="0"/>
                <w:bCs w:val="0"/>
                <w:sz w:val="24"/>
                <w:szCs w:val="24"/>
                <w:highlight w:val="none"/>
                <w:lang w:eastAsia="zh-CN"/>
              </w:rPr>
              <w:t>GB/T 10125-2021《</w:t>
            </w:r>
            <w:r>
              <w:rPr>
                <w:rFonts w:hint="eastAsia" w:ascii="宋体" w:hAnsi="宋体" w:cs="仿宋"/>
                <w:b w:val="0"/>
                <w:bCs w:val="0"/>
                <w:sz w:val="24"/>
                <w:szCs w:val="24"/>
                <w:highlight w:val="none"/>
                <w:lang w:val="en-US" w:eastAsia="zh-CN"/>
              </w:rPr>
              <w:t>人造气氛腐蚀试验 盐雾试验</w:t>
            </w:r>
            <w:r>
              <w:rPr>
                <w:rFonts w:hint="eastAsia" w:ascii="宋体" w:hAnsi="宋体" w:cs="仿宋"/>
                <w:b w:val="0"/>
                <w:bCs w:val="0"/>
                <w:sz w:val="24"/>
                <w:szCs w:val="24"/>
                <w:highlight w:val="none"/>
                <w:lang w:eastAsia="zh-CN"/>
              </w:rPr>
              <w:t>》、GB/T 6461-2002《金属基体上金属和其它无机覆盖层经腐蚀试验后的试样和试件的评级》、QB/T 1621-2015《家具锁》、GB/T 3325-2017《金属家具通用技术条件》</w:t>
            </w:r>
            <w:r>
              <w:rPr>
                <w:rFonts w:hint="eastAsia" w:ascii="宋体" w:hAnsi="宋体" w:cs="仿宋"/>
                <w:b w:val="0"/>
                <w:bCs w:val="0"/>
                <w:sz w:val="24"/>
                <w:szCs w:val="24"/>
                <w:highlight w:val="none"/>
                <w:lang w:val="en-US" w:eastAsia="zh-CN"/>
              </w:rPr>
              <w:t>等相关标准；</w:t>
            </w:r>
          </w:p>
        </w:tc>
      </w:tr>
      <w:tr w14:paraId="35570D7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CC57A9C">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694CCB7D">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35</w:t>
            </w:r>
          </w:p>
        </w:tc>
        <w:tc>
          <w:tcPr>
            <w:tcW w:w="7061" w:type="dxa"/>
            <w:tcBorders>
              <w:top w:val="single" w:color="auto" w:sz="4" w:space="0"/>
              <w:left w:val="nil"/>
              <w:bottom w:val="single" w:color="auto" w:sz="4" w:space="0"/>
              <w:right w:val="single" w:color="auto" w:sz="4" w:space="0"/>
            </w:tcBorders>
            <w:vAlign w:val="center"/>
          </w:tcPr>
          <w:p w14:paraId="4437A7EE">
            <w:pPr>
              <w:spacing w:line="360" w:lineRule="auto"/>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eastAsia="zh-CN"/>
              </w:rPr>
              <w:t>铜加速乙酸盐雾试验 (</w:t>
            </w:r>
            <w:r>
              <w:rPr>
                <w:rFonts w:hint="eastAsia" w:ascii="宋体" w:hAnsi="宋体" w:cs="仿宋"/>
                <w:b w:val="0"/>
                <w:bCs w:val="0"/>
                <w:sz w:val="24"/>
                <w:szCs w:val="24"/>
                <w:highlight w:val="none"/>
                <w:lang w:val="en-US" w:eastAsia="zh-CN"/>
              </w:rPr>
              <w:t>800</w:t>
            </w:r>
            <w:r>
              <w:rPr>
                <w:rFonts w:hint="eastAsia" w:ascii="宋体" w:hAnsi="宋体" w:cs="仿宋"/>
                <w:b w:val="0"/>
                <w:bCs w:val="0"/>
                <w:sz w:val="24"/>
                <w:szCs w:val="24"/>
                <w:highlight w:val="none"/>
                <w:lang w:eastAsia="zh-CN"/>
              </w:rPr>
              <w:t>h) ：外观评级≥10级，保护评级≥10级。</w:t>
            </w:r>
          </w:p>
        </w:tc>
      </w:tr>
      <w:tr w14:paraId="51CAFF7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82511B1">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7939DF06">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36</w:t>
            </w:r>
          </w:p>
        </w:tc>
        <w:tc>
          <w:tcPr>
            <w:tcW w:w="7061" w:type="dxa"/>
            <w:tcBorders>
              <w:top w:val="single" w:color="auto" w:sz="4" w:space="0"/>
              <w:left w:val="nil"/>
              <w:bottom w:val="single" w:color="auto" w:sz="4" w:space="0"/>
              <w:right w:val="single" w:color="auto" w:sz="4" w:space="0"/>
            </w:tcBorders>
            <w:vAlign w:val="center"/>
          </w:tcPr>
          <w:p w14:paraId="349C7C8F">
            <w:pPr>
              <w:spacing w:line="360" w:lineRule="auto"/>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eastAsia="zh-CN"/>
              </w:rPr>
              <w:t>中性盐雾试验（</w:t>
            </w:r>
            <w:r>
              <w:rPr>
                <w:rFonts w:hint="eastAsia" w:ascii="宋体" w:hAnsi="宋体" w:cs="仿宋"/>
                <w:b w:val="0"/>
                <w:bCs w:val="0"/>
                <w:sz w:val="24"/>
                <w:szCs w:val="24"/>
                <w:highlight w:val="none"/>
                <w:lang w:val="en-US" w:eastAsia="zh-CN"/>
              </w:rPr>
              <w:t>950</w:t>
            </w:r>
            <w:r>
              <w:rPr>
                <w:rFonts w:hint="eastAsia" w:ascii="宋体" w:hAnsi="宋体" w:cs="仿宋"/>
                <w:b w:val="0"/>
                <w:bCs w:val="0"/>
                <w:sz w:val="24"/>
                <w:szCs w:val="24"/>
                <w:highlight w:val="none"/>
                <w:lang w:eastAsia="zh-CN"/>
              </w:rPr>
              <w:t>H）：外观评级≥10级，保护评级≥10级。</w:t>
            </w:r>
          </w:p>
        </w:tc>
      </w:tr>
      <w:tr w14:paraId="2C371CD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C3F392">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63BA1A67">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37</w:t>
            </w:r>
          </w:p>
        </w:tc>
        <w:tc>
          <w:tcPr>
            <w:tcW w:w="7061" w:type="dxa"/>
            <w:tcBorders>
              <w:top w:val="single" w:color="auto" w:sz="4" w:space="0"/>
              <w:left w:val="nil"/>
              <w:bottom w:val="single" w:color="auto" w:sz="4" w:space="0"/>
              <w:right w:val="single" w:color="auto" w:sz="4" w:space="0"/>
            </w:tcBorders>
            <w:vAlign w:val="center"/>
          </w:tcPr>
          <w:p w14:paraId="3C56F1FF">
            <w:pPr>
              <w:spacing w:line="360" w:lineRule="auto"/>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eastAsia="zh-CN"/>
              </w:rPr>
              <w:t>乙酸盐雾试验 (</w:t>
            </w:r>
            <w:r>
              <w:rPr>
                <w:rFonts w:hint="eastAsia" w:ascii="宋体" w:hAnsi="宋体" w:cs="仿宋"/>
                <w:b w:val="0"/>
                <w:bCs w:val="0"/>
                <w:sz w:val="24"/>
                <w:szCs w:val="24"/>
                <w:highlight w:val="none"/>
                <w:lang w:val="en-US" w:eastAsia="zh-CN"/>
              </w:rPr>
              <w:t>950</w:t>
            </w:r>
            <w:r>
              <w:rPr>
                <w:rFonts w:hint="eastAsia" w:ascii="宋体" w:hAnsi="宋体" w:cs="仿宋"/>
                <w:b w:val="0"/>
                <w:bCs w:val="0"/>
                <w:sz w:val="24"/>
                <w:szCs w:val="24"/>
                <w:highlight w:val="none"/>
                <w:lang w:eastAsia="zh-CN"/>
              </w:rPr>
              <w:t>h) ：外观评级≥10级，保护评级≥10级。</w:t>
            </w:r>
          </w:p>
        </w:tc>
      </w:tr>
      <w:tr w14:paraId="6D829D6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8E842EE">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610B707F">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38</w:t>
            </w:r>
          </w:p>
        </w:tc>
        <w:tc>
          <w:tcPr>
            <w:tcW w:w="7061" w:type="dxa"/>
            <w:tcBorders>
              <w:top w:val="single" w:color="auto" w:sz="4" w:space="0"/>
              <w:left w:val="nil"/>
              <w:bottom w:val="single" w:color="auto" w:sz="4" w:space="0"/>
              <w:right w:val="single" w:color="auto" w:sz="4" w:space="0"/>
            </w:tcBorders>
            <w:vAlign w:val="center"/>
          </w:tcPr>
          <w:p w14:paraId="3C6FCD5A">
            <w:pPr>
              <w:spacing w:line="360" w:lineRule="auto"/>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eastAsia="zh-CN"/>
              </w:rPr>
              <w:t>保密度：钥匙不同牙花数≥</w:t>
            </w:r>
            <w:r>
              <w:rPr>
                <w:rFonts w:hint="eastAsia" w:ascii="宋体" w:hAnsi="宋体" w:cs="仿宋"/>
                <w:b w:val="0"/>
                <w:bCs w:val="0"/>
                <w:sz w:val="24"/>
                <w:szCs w:val="24"/>
                <w:highlight w:val="none"/>
                <w:lang w:val="en-US" w:eastAsia="zh-CN"/>
              </w:rPr>
              <w:t>15</w:t>
            </w:r>
            <w:r>
              <w:rPr>
                <w:rFonts w:hint="eastAsia" w:ascii="宋体" w:hAnsi="宋体" w:cs="仿宋"/>
                <w:b w:val="0"/>
                <w:bCs w:val="0"/>
                <w:sz w:val="24"/>
                <w:szCs w:val="24"/>
                <w:highlight w:val="none"/>
                <w:lang w:eastAsia="zh-CN"/>
              </w:rPr>
              <w:t>0种,互开率≤0.01％,锁舌伸出长度≥12mm。</w:t>
            </w:r>
          </w:p>
        </w:tc>
      </w:tr>
      <w:tr w14:paraId="7C5E91D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7EF87E7">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2DD94C3A">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39</w:t>
            </w:r>
          </w:p>
        </w:tc>
        <w:tc>
          <w:tcPr>
            <w:tcW w:w="7061" w:type="dxa"/>
            <w:tcBorders>
              <w:top w:val="single" w:color="auto" w:sz="4" w:space="0"/>
              <w:left w:val="nil"/>
              <w:bottom w:val="single" w:color="auto" w:sz="4" w:space="0"/>
              <w:right w:val="single" w:color="auto" w:sz="4" w:space="0"/>
            </w:tcBorders>
            <w:vAlign w:val="center"/>
          </w:tcPr>
          <w:p w14:paraId="2E31A87F">
            <w:pPr>
              <w:spacing w:line="360" w:lineRule="auto"/>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eastAsia="zh-CN"/>
              </w:rPr>
              <w:t>灵活度：钥匙拔出静拉力≤3N，钥匙开启扭矩≤0.3N·m。3、锁具外观质量：锁头、钥匙表面应平整光洁，商标字迹应清晰、端正。</w:t>
            </w:r>
          </w:p>
        </w:tc>
      </w:tr>
      <w:tr w14:paraId="0C587C7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939437">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17E18D8D">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40</w:t>
            </w:r>
          </w:p>
        </w:tc>
        <w:tc>
          <w:tcPr>
            <w:tcW w:w="7061" w:type="dxa"/>
            <w:tcBorders>
              <w:top w:val="single" w:color="auto" w:sz="4" w:space="0"/>
              <w:left w:val="nil"/>
              <w:bottom w:val="single" w:color="auto" w:sz="4" w:space="0"/>
              <w:right w:val="single" w:color="auto" w:sz="4" w:space="0"/>
            </w:tcBorders>
            <w:vAlign w:val="center"/>
          </w:tcPr>
          <w:p w14:paraId="75E893D4">
            <w:pPr>
              <w:spacing w:line="360" w:lineRule="auto"/>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eastAsia="zh-CN"/>
              </w:rPr>
              <w:t>牢固度（锁头直径小于 20mm的，在承受140N 静拉力后，应无松动。</w:t>
            </w:r>
          </w:p>
        </w:tc>
      </w:tr>
      <w:tr w14:paraId="155A1C9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C0CCEB">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2ECA4014">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41</w:t>
            </w:r>
          </w:p>
        </w:tc>
        <w:tc>
          <w:tcPr>
            <w:tcW w:w="7061" w:type="dxa"/>
            <w:tcBorders>
              <w:top w:val="single" w:color="auto" w:sz="4" w:space="0"/>
              <w:left w:val="nil"/>
              <w:bottom w:val="single" w:color="auto" w:sz="4" w:space="0"/>
              <w:right w:val="single" w:color="auto" w:sz="4" w:space="0"/>
            </w:tcBorders>
            <w:vAlign w:val="center"/>
          </w:tcPr>
          <w:p w14:paraId="18DF19C0">
            <w:pPr>
              <w:spacing w:line="360" w:lineRule="auto"/>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eastAsia="zh-CN"/>
              </w:rPr>
              <w:t>重金属：可溶性铅：未检出，可溶性镉：未检出 ，可溶性铬：未检出，可溶性汞：未检出。</w:t>
            </w:r>
          </w:p>
        </w:tc>
      </w:tr>
      <w:tr w14:paraId="53AC87F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E150B2">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12C3552C">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42</w:t>
            </w:r>
          </w:p>
        </w:tc>
        <w:tc>
          <w:tcPr>
            <w:tcW w:w="7061" w:type="dxa"/>
            <w:tcBorders>
              <w:top w:val="single" w:color="auto" w:sz="4" w:space="0"/>
              <w:left w:val="nil"/>
              <w:bottom w:val="single" w:color="auto" w:sz="4" w:space="0"/>
              <w:right w:val="single" w:color="auto" w:sz="4" w:space="0"/>
            </w:tcBorders>
            <w:vAlign w:val="center"/>
          </w:tcPr>
          <w:p w14:paraId="4B0488FB">
            <w:pPr>
              <w:spacing w:line="360" w:lineRule="auto"/>
              <w:rPr>
                <w:rFonts w:hint="eastAsia" w:ascii="宋体" w:hAnsi="宋体" w:cs="仿宋"/>
                <w:b w:val="0"/>
                <w:bCs w:val="0"/>
                <w:sz w:val="24"/>
                <w:szCs w:val="24"/>
                <w:highlight w:val="none"/>
                <w:lang w:eastAsia="zh-CN"/>
              </w:rPr>
            </w:pPr>
            <w:r>
              <w:rPr>
                <w:rFonts w:hint="eastAsia" w:ascii="宋体" w:hAnsi="宋体" w:cs="仿宋"/>
                <w:b w:val="0"/>
                <w:bCs w:val="0"/>
                <w:sz w:val="24"/>
                <w:szCs w:val="24"/>
                <w:highlight w:val="none"/>
                <w:lang w:eastAsia="zh-CN"/>
              </w:rPr>
              <w:t>疲劳试验20万次未断裂。</w:t>
            </w:r>
          </w:p>
        </w:tc>
      </w:tr>
    </w:tbl>
    <w:p w14:paraId="2CB15E4D">
      <w:pPr>
        <w:spacing w:line="360" w:lineRule="auto"/>
        <w:rPr>
          <w:rFonts w:hint="eastAsia" w:ascii="宋体" w:hAnsi="宋体" w:cs="仿宋"/>
          <w:b w:val="0"/>
          <w:bCs w:val="0"/>
          <w:sz w:val="24"/>
          <w:szCs w:val="24"/>
          <w:highlight w:val="none"/>
          <w:lang w:val="en-US" w:eastAsia="zh-CN"/>
        </w:rPr>
      </w:pPr>
    </w:p>
    <w:p w14:paraId="1AE54F8A">
      <w:pPr>
        <w:spacing w:line="360" w:lineRule="auto"/>
        <w:rPr>
          <w:rFonts w:hint="eastAsia" w:ascii="宋体" w:hAnsi="宋体" w:cs="仿宋"/>
          <w:b w:val="0"/>
          <w:bCs w:val="0"/>
          <w:sz w:val="24"/>
          <w:szCs w:val="24"/>
          <w:highlight w:val="none"/>
          <w:lang w:val="en-US" w:eastAsia="zh-CN"/>
        </w:rPr>
      </w:pPr>
    </w:p>
    <w:p w14:paraId="77C2D657">
      <w:pPr>
        <w:spacing w:line="360" w:lineRule="auto"/>
        <w:rPr>
          <w:rFonts w:hint="eastAsia" w:ascii="宋体" w:hAnsi="宋体" w:cs="仿宋"/>
          <w:b w:val="0"/>
          <w:bCs w:val="0"/>
          <w:sz w:val="24"/>
          <w:szCs w:val="24"/>
          <w:highlight w:val="none"/>
          <w:lang w:val="en-US" w:eastAsia="zh-CN"/>
        </w:rPr>
      </w:pPr>
    </w:p>
    <w:p w14:paraId="498244F6">
      <w:pPr>
        <w:spacing w:line="360" w:lineRule="auto"/>
        <w:rPr>
          <w:rFonts w:hint="eastAsia" w:ascii="宋体" w:hAnsi="宋体" w:cs="仿宋"/>
          <w:b w:val="0"/>
          <w:bCs w:val="0"/>
          <w:sz w:val="24"/>
          <w:szCs w:val="24"/>
          <w:highlight w:val="none"/>
          <w:lang w:val="en-US" w:eastAsia="zh-CN"/>
        </w:rPr>
      </w:pPr>
    </w:p>
    <w:p w14:paraId="40F67FF4">
      <w:pPr>
        <w:spacing w:line="360" w:lineRule="auto"/>
        <w:rPr>
          <w:rFonts w:hint="eastAsia" w:ascii="宋体" w:hAnsi="宋体" w:cs="仿宋"/>
          <w:b w:val="0"/>
          <w:bCs w:val="0"/>
          <w:sz w:val="24"/>
          <w:szCs w:val="24"/>
          <w:highlight w:val="none"/>
          <w:lang w:val="en-US" w:eastAsia="zh-CN"/>
        </w:rPr>
      </w:pPr>
    </w:p>
    <w:p w14:paraId="2C1424D9">
      <w:pPr>
        <w:spacing w:line="360" w:lineRule="auto"/>
        <w:rPr>
          <w:rFonts w:hint="eastAsia" w:ascii="宋体" w:hAnsi="宋体" w:cs="仿宋"/>
          <w:b w:val="0"/>
          <w:bCs w:val="0"/>
          <w:sz w:val="24"/>
          <w:szCs w:val="24"/>
          <w:highlight w:val="none"/>
          <w:lang w:val="en-US" w:eastAsia="zh-CN"/>
        </w:rPr>
      </w:pPr>
    </w:p>
    <w:p w14:paraId="0E91FAE5">
      <w:pPr>
        <w:spacing w:line="360" w:lineRule="auto"/>
        <w:rPr>
          <w:rFonts w:hint="eastAsia" w:ascii="宋体" w:hAnsi="宋体" w:cs="仿宋"/>
          <w:b w:val="0"/>
          <w:bCs w:val="0"/>
          <w:sz w:val="24"/>
          <w:szCs w:val="24"/>
          <w:highlight w:val="none"/>
          <w:lang w:val="en-US" w:eastAsia="zh-CN"/>
        </w:rPr>
      </w:pPr>
    </w:p>
    <w:p w14:paraId="3147A80B">
      <w:pPr>
        <w:spacing w:line="360" w:lineRule="auto"/>
        <w:rPr>
          <w:rFonts w:hint="eastAsia" w:ascii="宋体" w:hAnsi="宋体" w:cs="仿宋"/>
          <w:b w:val="0"/>
          <w:bCs w:val="0"/>
          <w:sz w:val="24"/>
          <w:szCs w:val="24"/>
          <w:highlight w:val="none"/>
          <w:lang w:val="en-US" w:eastAsia="zh-CN"/>
        </w:rPr>
      </w:pPr>
    </w:p>
    <w:p w14:paraId="5C627C4F">
      <w:pPr>
        <w:spacing w:line="360" w:lineRule="auto"/>
        <w:rPr>
          <w:rFonts w:hint="eastAsia" w:ascii="宋体" w:hAnsi="宋体" w:cs="仿宋"/>
          <w:b w:val="0"/>
          <w:bCs w:val="0"/>
          <w:sz w:val="24"/>
          <w:szCs w:val="24"/>
          <w:highlight w:val="none"/>
          <w:lang w:val="en-US" w:eastAsia="zh-CN"/>
        </w:rPr>
      </w:pPr>
    </w:p>
    <w:p w14:paraId="1DE446EE">
      <w:pPr>
        <w:spacing w:line="360" w:lineRule="auto"/>
        <w:rPr>
          <w:rFonts w:hint="eastAsia" w:ascii="宋体" w:hAnsi="宋体" w:cs="仿宋"/>
          <w:b w:val="0"/>
          <w:bCs w:val="0"/>
          <w:sz w:val="24"/>
          <w:szCs w:val="24"/>
          <w:highlight w:val="none"/>
          <w:lang w:val="en-US" w:eastAsia="zh-CN"/>
        </w:rPr>
      </w:pPr>
    </w:p>
    <w:p w14:paraId="327266C0">
      <w:pPr>
        <w:spacing w:line="360" w:lineRule="auto"/>
        <w:rPr>
          <w:rFonts w:hint="eastAsia" w:ascii="宋体" w:hAnsi="宋体" w:cs="仿宋"/>
          <w:b w:val="0"/>
          <w:bCs w:val="0"/>
          <w:sz w:val="24"/>
          <w:szCs w:val="24"/>
          <w:highlight w:val="none"/>
          <w:lang w:val="en-US" w:eastAsia="zh-CN"/>
        </w:rPr>
      </w:pPr>
    </w:p>
    <w:p w14:paraId="63B41A28">
      <w:pPr>
        <w:spacing w:line="360" w:lineRule="auto"/>
        <w:rPr>
          <w:rFonts w:hint="eastAsia" w:ascii="宋体" w:hAnsi="宋体" w:cs="仿宋"/>
          <w:b w:val="0"/>
          <w:bCs w:val="0"/>
          <w:sz w:val="24"/>
          <w:szCs w:val="24"/>
          <w:highlight w:val="none"/>
          <w:lang w:val="en-US" w:eastAsia="zh-CN"/>
        </w:rPr>
      </w:pPr>
    </w:p>
    <w:p w14:paraId="58DE736A">
      <w:pPr>
        <w:spacing w:line="360" w:lineRule="auto"/>
        <w:rPr>
          <w:rFonts w:hint="eastAsia" w:ascii="宋体" w:hAnsi="宋体" w:cs="仿宋"/>
          <w:b w:val="0"/>
          <w:bCs w:val="0"/>
          <w:sz w:val="24"/>
          <w:szCs w:val="24"/>
          <w:highlight w:val="none"/>
          <w:lang w:val="en-US" w:eastAsia="zh-CN"/>
        </w:rPr>
      </w:pPr>
    </w:p>
    <w:p w14:paraId="38E2C10C">
      <w:pPr>
        <w:spacing w:line="360" w:lineRule="auto"/>
        <w:rPr>
          <w:rFonts w:hint="eastAsia" w:ascii="宋体" w:hAnsi="宋体" w:cs="仿宋"/>
          <w:b w:val="0"/>
          <w:bCs w:val="0"/>
          <w:sz w:val="24"/>
          <w:szCs w:val="24"/>
          <w:highlight w:val="none"/>
          <w:lang w:val="en-US" w:eastAsia="zh-CN"/>
        </w:rPr>
      </w:pPr>
    </w:p>
    <w:p w14:paraId="51B37F69">
      <w:pPr>
        <w:spacing w:line="360" w:lineRule="auto"/>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技术要求表二</w:t>
      </w:r>
    </w:p>
    <w:tbl>
      <w:tblPr>
        <w:tblStyle w:val="15"/>
        <w:tblW w:w="8503" w:type="dxa"/>
        <w:tblInd w:w="0" w:type="dxa"/>
        <w:tblLayout w:type="fixed"/>
        <w:tblCellMar>
          <w:top w:w="0" w:type="dxa"/>
          <w:left w:w="108" w:type="dxa"/>
          <w:bottom w:w="0" w:type="dxa"/>
          <w:right w:w="108" w:type="dxa"/>
        </w:tblCellMar>
      </w:tblPr>
      <w:tblGrid>
        <w:gridCol w:w="692"/>
        <w:gridCol w:w="750"/>
        <w:gridCol w:w="7061"/>
      </w:tblGrid>
      <w:tr w14:paraId="04F0EF32">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35DF0DCA">
            <w:pPr>
              <w:spacing w:line="360" w:lineRule="auto"/>
              <w:rPr>
                <w:rFonts w:hint="eastAsia" w:ascii="宋体" w:hAnsi="宋体" w:cs="仿宋"/>
                <w:b w:val="0"/>
                <w:bCs w:val="0"/>
                <w:sz w:val="24"/>
                <w:szCs w:val="24"/>
                <w:highlight w:val="none"/>
                <w:lang w:eastAsia="zh-CN"/>
              </w:rPr>
            </w:pPr>
            <w:r>
              <w:rPr>
                <w:rFonts w:hint="eastAsia" w:ascii="宋体" w:hAnsi="宋体" w:cs="仿宋"/>
                <w:b w:val="0"/>
                <w:bCs w:val="0"/>
                <w:sz w:val="24"/>
                <w:szCs w:val="24"/>
                <w:highlight w:val="none"/>
                <w:lang w:eastAsia="zh-CN"/>
              </w:rPr>
              <w:t>参数性质</w:t>
            </w:r>
          </w:p>
        </w:tc>
        <w:tc>
          <w:tcPr>
            <w:tcW w:w="750" w:type="dxa"/>
            <w:tcBorders>
              <w:top w:val="single" w:color="auto" w:sz="4" w:space="0"/>
              <w:left w:val="nil"/>
              <w:bottom w:val="single" w:color="auto" w:sz="4" w:space="0"/>
              <w:right w:val="single" w:color="auto" w:sz="4" w:space="0"/>
            </w:tcBorders>
            <w:vAlign w:val="center"/>
          </w:tcPr>
          <w:p w14:paraId="252DE2B3">
            <w:pPr>
              <w:spacing w:line="360" w:lineRule="auto"/>
              <w:rPr>
                <w:rFonts w:hint="eastAsia" w:ascii="宋体" w:hAnsi="宋体" w:cs="仿宋"/>
                <w:b w:val="0"/>
                <w:bCs w:val="0"/>
                <w:sz w:val="24"/>
                <w:szCs w:val="24"/>
                <w:highlight w:val="none"/>
                <w:lang w:eastAsia="zh-CN"/>
              </w:rPr>
            </w:pPr>
            <w:r>
              <w:rPr>
                <w:rFonts w:hint="eastAsia" w:ascii="宋体" w:hAnsi="宋体" w:cs="仿宋"/>
                <w:b w:val="0"/>
                <w:bCs w:val="0"/>
                <w:sz w:val="24"/>
                <w:szCs w:val="24"/>
                <w:highlight w:val="none"/>
                <w:lang w:eastAsia="zh-CN"/>
              </w:rPr>
              <w:t>编号</w:t>
            </w:r>
          </w:p>
        </w:tc>
        <w:tc>
          <w:tcPr>
            <w:tcW w:w="7061" w:type="dxa"/>
            <w:tcBorders>
              <w:top w:val="single" w:color="auto" w:sz="4" w:space="0"/>
              <w:left w:val="nil"/>
              <w:bottom w:val="single" w:color="auto" w:sz="4" w:space="0"/>
              <w:right w:val="single" w:color="auto" w:sz="4" w:space="0"/>
            </w:tcBorders>
            <w:vAlign w:val="center"/>
          </w:tcPr>
          <w:p w14:paraId="154C23AA">
            <w:pPr>
              <w:spacing w:line="360" w:lineRule="auto"/>
              <w:rPr>
                <w:rFonts w:hint="eastAsia" w:ascii="宋体" w:hAnsi="宋体" w:cs="仿宋"/>
                <w:b w:val="0"/>
                <w:bCs w:val="0"/>
                <w:sz w:val="24"/>
                <w:szCs w:val="24"/>
                <w:highlight w:val="none"/>
                <w:lang w:eastAsia="zh-CN"/>
              </w:rPr>
            </w:pPr>
            <w:r>
              <w:rPr>
                <w:rFonts w:hint="eastAsia" w:ascii="宋体" w:hAnsi="宋体" w:cs="仿宋"/>
                <w:b w:val="0"/>
                <w:bCs w:val="0"/>
                <w:sz w:val="24"/>
                <w:szCs w:val="24"/>
                <w:highlight w:val="none"/>
                <w:lang w:eastAsia="zh-CN"/>
              </w:rPr>
              <w:t>技术参数和性能指标</w:t>
            </w:r>
          </w:p>
        </w:tc>
      </w:tr>
      <w:tr w14:paraId="69AB249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160205B">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11C111C5">
            <w:pPr>
              <w:spacing w:line="360" w:lineRule="auto"/>
              <w:rPr>
                <w:rFonts w:hint="eastAsia" w:ascii="宋体" w:hAnsi="宋体" w:cs="仿宋"/>
                <w:b w:val="0"/>
                <w:bCs w:val="0"/>
                <w:sz w:val="24"/>
                <w:szCs w:val="24"/>
                <w:highlight w:val="none"/>
                <w:lang w:val="en-US" w:eastAsia="zh-CN"/>
              </w:rPr>
            </w:pPr>
          </w:p>
        </w:tc>
        <w:tc>
          <w:tcPr>
            <w:tcW w:w="7061" w:type="dxa"/>
            <w:tcBorders>
              <w:top w:val="single" w:color="auto" w:sz="4" w:space="0"/>
              <w:left w:val="nil"/>
              <w:bottom w:val="single" w:color="auto" w:sz="4" w:space="0"/>
              <w:right w:val="single" w:color="auto" w:sz="4" w:space="0"/>
            </w:tcBorders>
            <w:vAlign w:val="center"/>
          </w:tcPr>
          <w:p w14:paraId="355BE6EF">
            <w:pPr>
              <w:spacing w:line="360" w:lineRule="auto"/>
              <w:rPr>
                <w:rFonts w:hint="eastAsia" w:ascii="宋体" w:hAnsi="宋体" w:cs="仿宋"/>
                <w:b w:val="0"/>
                <w:bCs w:val="0"/>
                <w:sz w:val="24"/>
                <w:szCs w:val="24"/>
                <w:highlight w:val="none"/>
                <w:lang w:eastAsia="zh-CN"/>
              </w:rPr>
            </w:pPr>
            <w:r>
              <w:rPr>
                <w:rFonts w:hint="eastAsia" w:ascii="宋体" w:hAnsi="宋体" w:cs="仿宋"/>
                <w:b w:val="0"/>
                <w:bCs w:val="0"/>
                <w:sz w:val="24"/>
                <w:szCs w:val="24"/>
                <w:highlight w:val="none"/>
                <w:lang w:eastAsia="zh-CN"/>
              </w:rPr>
              <w:t>护士站：</w:t>
            </w:r>
          </w:p>
          <w:p w14:paraId="6CBD2A2E">
            <w:pPr>
              <w:spacing w:line="360" w:lineRule="auto"/>
              <w:rPr>
                <w:rFonts w:hint="eastAsia" w:ascii="宋体" w:hAnsi="宋体" w:cs="仿宋"/>
                <w:b w:val="0"/>
                <w:bCs w:val="0"/>
                <w:sz w:val="24"/>
                <w:szCs w:val="24"/>
                <w:highlight w:val="none"/>
                <w:lang w:eastAsia="zh-CN"/>
              </w:rPr>
            </w:pPr>
            <w:r>
              <w:rPr>
                <w:rFonts w:hint="eastAsia" w:ascii="宋体" w:hAnsi="宋体" w:cs="仿宋"/>
                <w:b w:val="0"/>
                <w:bCs w:val="0"/>
                <w:sz w:val="24"/>
                <w:szCs w:val="24"/>
                <w:highlight w:val="none"/>
                <w:lang w:val="en-US" w:eastAsia="zh-CN"/>
              </w:rPr>
              <w:t>依据</w:t>
            </w:r>
            <w:r>
              <w:rPr>
                <w:rFonts w:hint="eastAsia" w:ascii="宋体" w:hAnsi="宋体" w:cs="仿宋"/>
                <w:b w:val="0"/>
                <w:bCs w:val="0"/>
                <w:sz w:val="24"/>
                <w:szCs w:val="24"/>
                <w:highlight w:val="none"/>
                <w:lang w:eastAsia="zh-CN"/>
              </w:rPr>
              <w:t>GB/T 1741-2020《漆膜耐霉菌性测定法》、QB/T 4371-2012《家具抗菌性能的评价》、GB/T 35607-2017《绿色产品评价</w:t>
            </w:r>
            <w:r>
              <w:rPr>
                <w:rFonts w:hint="eastAsia" w:ascii="宋体" w:hAnsi="宋体" w:cs="仿宋"/>
                <w:b w:val="0"/>
                <w:bCs w:val="0"/>
                <w:sz w:val="24"/>
                <w:szCs w:val="24"/>
                <w:highlight w:val="none"/>
                <w:lang w:val="en-US" w:eastAsia="zh-CN"/>
              </w:rPr>
              <w:t xml:space="preserve"> </w:t>
            </w:r>
            <w:r>
              <w:rPr>
                <w:rFonts w:hint="eastAsia" w:ascii="宋体" w:hAnsi="宋体" w:cs="仿宋"/>
                <w:b w:val="0"/>
                <w:bCs w:val="0"/>
                <w:sz w:val="24"/>
                <w:szCs w:val="24"/>
                <w:highlight w:val="none"/>
                <w:lang w:eastAsia="zh-CN"/>
              </w:rPr>
              <w:t>家具》、GB/T 3325-2017《金属家具通用技术条件》</w:t>
            </w:r>
            <w:r>
              <w:rPr>
                <w:rFonts w:hint="eastAsia" w:ascii="宋体" w:hAnsi="宋体" w:cs="仿宋"/>
                <w:b w:val="0"/>
                <w:bCs w:val="0"/>
                <w:sz w:val="24"/>
                <w:szCs w:val="24"/>
                <w:highlight w:val="none"/>
                <w:lang w:val="en-US" w:eastAsia="zh-CN"/>
              </w:rPr>
              <w:t>等相关标准；</w:t>
            </w:r>
          </w:p>
        </w:tc>
      </w:tr>
      <w:tr w14:paraId="1A82C87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27BD59D">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17702BBE">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1</w:t>
            </w:r>
          </w:p>
        </w:tc>
        <w:tc>
          <w:tcPr>
            <w:tcW w:w="7061" w:type="dxa"/>
            <w:tcBorders>
              <w:top w:val="single" w:color="auto" w:sz="4" w:space="0"/>
              <w:left w:val="nil"/>
              <w:bottom w:val="single" w:color="auto" w:sz="4" w:space="0"/>
              <w:right w:val="single" w:color="auto" w:sz="4" w:space="0"/>
            </w:tcBorders>
            <w:vAlign w:val="center"/>
          </w:tcPr>
          <w:p w14:paraId="5FEE2869">
            <w:pPr>
              <w:spacing w:line="360" w:lineRule="auto"/>
              <w:rPr>
                <w:rFonts w:hint="eastAsia" w:ascii="宋体" w:hAnsi="宋体" w:cs="仿宋"/>
                <w:b w:val="0"/>
                <w:bCs w:val="0"/>
                <w:sz w:val="24"/>
                <w:szCs w:val="24"/>
                <w:highlight w:val="none"/>
                <w:lang w:val="en-US" w:eastAsia="zh-CN"/>
              </w:rPr>
            </w:pPr>
            <w:r>
              <w:rPr>
                <w:rFonts w:hint="eastAsia" w:ascii="宋体" w:hAnsi="宋体" w:cs="仿宋"/>
                <w:b w:val="0"/>
                <w:bCs w:val="0"/>
                <w:sz w:val="24"/>
                <w:szCs w:val="24"/>
                <w:highlight w:val="none"/>
                <w:lang w:eastAsia="zh-CN"/>
              </w:rPr>
              <w:t>对黑曲霉、黄曲霉、腊叶芽枝霉（多主枝孢霉）、宛氏拟青霉、桔青霉、绿色木霉、出芽短梗霉、链格孢等不低于15种常见霉菌防霉等级不低于0级。</w:t>
            </w:r>
          </w:p>
        </w:tc>
      </w:tr>
      <w:tr w14:paraId="7E98D90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0A8EB8">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06600B47">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2</w:t>
            </w:r>
          </w:p>
        </w:tc>
        <w:tc>
          <w:tcPr>
            <w:tcW w:w="7061" w:type="dxa"/>
            <w:tcBorders>
              <w:top w:val="single" w:color="auto" w:sz="4" w:space="0"/>
              <w:left w:val="nil"/>
              <w:bottom w:val="single" w:color="auto" w:sz="4" w:space="0"/>
              <w:right w:val="single" w:color="auto" w:sz="4" w:space="0"/>
            </w:tcBorders>
            <w:vAlign w:val="center"/>
          </w:tcPr>
          <w:p w14:paraId="25C39E0E">
            <w:pPr>
              <w:spacing w:line="360" w:lineRule="auto"/>
              <w:rPr>
                <w:rFonts w:hint="eastAsia" w:ascii="宋体" w:hAnsi="宋体" w:cs="仿宋"/>
                <w:b w:val="0"/>
                <w:bCs w:val="0"/>
                <w:sz w:val="24"/>
                <w:szCs w:val="24"/>
                <w:highlight w:val="none"/>
                <w:lang w:eastAsia="zh-CN"/>
              </w:rPr>
            </w:pPr>
            <w:r>
              <w:rPr>
                <w:rFonts w:hint="eastAsia" w:ascii="宋体" w:hAnsi="宋体" w:cs="仿宋"/>
                <w:b w:val="0"/>
                <w:bCs w:val="0"/>
                <w:sz w:val="24"/>
                <w:szCs w:val="24"/>
                <w:highlight w:val="none"/>
                <w:lang w:eastAsia="zh-CN"/>
              </w:rPr>
              <w:t>对大肠杆菌、金黄色葡萄球菌、白色葡萄球菌、鲍曼不动杆菌、粘质沙雷氏菌、变异库克菌、铜绿假单胞菌、肺炎克雷伯菌、嗜麦芽窄食单胞菌、变形杆菌、洋葱伯克霍尔德氏菌、链球菌、</w:t>
            </w:r>
            <w:r>
              <w:rPr>
                <w:rFonts w:hint="eastAsia" w:ascii="宋体" w:hAnsi="宋体" w:cs="仿宋"/>
                <w:b w:val="0"/>
                <w:bCs w:val="0"/>
                <w:sz w:val="24"/>
                <w:szCs w:val="24"/>
                <w:highlight w:val="none"/>
                <w:lang w:val="en-US" w:eastAsia="zh-CN"/>
              </w:rPr>
              <w:t>嗜肺</w:t>
            </w:r>
            <w:r>
              <w:rPr>
                <w:rFonts w:hint="eastAsia" w:ascii="宋体" w:hAnsi="宋体" w:cs="仿宋"/>
                <w:b w:val="0"/>
                <w:bCs w:val="0"/>
                <w:sz w:val="24"/>
                <w:szCs w:val="24"/>
                <w:highlight w:val="none"/>
                <w:lang w:eastAsia="zh-CN"/>
              </w:rPr>
              <w:t>军团菌、</w:t>
            </w:r>
            <w:r>
              <w:rPr>
                <w:rFonts w:hint="eastAsia" w:ascii="宋体" w:hAnsi="宋体" w:cs="仿宋"/>
                <w:b w:val="0"/>
                <w:bCs w:val="0"/>
                <w:sz w:val="24"/>
                <w:szCs w:val="24"/>
                <w:highlight w:val="none"/>
                <w:lang w:val="en-US" w:eastAsia="zh-CN"/>
              </w:rPr>
              <w:t>白色念珠菌、鼠伤寒沙门氏菌</w:t>
            </w:r>
            <w:r>
              <w:rPr>
                <w:rFonts w:hint="eastAsia" w:ascii="宋体" w:hAnsi="宋体" w:cs="仿宋"/>
                <w:b w:val="0"/>
                <w:bCs w:val="0"/>
                <w:sz w:val="24"/>
                <w:szCs w:val="24"/>
                <w:highlight w:val="none"/>
                <w:lang w:eastAsia="zh-CN"/>
              </w:rPr>
              <w:t>等不低于15种常见菌种的抗菌率≥99.9%。</w:t>
            </w:r>
          </w:p>
        </w:tc>
      </w:tr>
      <w:tr w14:paraId="49009A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C0340B1">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4A2DD319">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3</w:t>
            </w:r>
          </w:p>
        </w:tc>
        <w:tc>
          <w:tcPr>
            <w:tcW w:w="7061" w:type="dxa"/>
            <w:tcBorders>
              <w:top w:val="single" w:color="auto" w:sz="4" w:space="0"/>
              <w:left w:val="nil"/>
              <w:bottom w:val="single" w:color="auto" w:sz="4" w:space="0"/>
              <w:right w:val="single" w:color="auto" w:sz="4" w:space="0"/>
            </w:tcBorders>
            <w:vAlign w:val="center"/>
          </w:tcPr>
          <w:p w14:paraId="02BB6CCD">
            <w:pPr>
              <w:spacing w:line="360" w:lineRule="auto"/>
              <w:rPr>
                <w:rFonts w:hint="eastAsia" w:ascii="宋体" w:hAnsi="宋体" w:cs="仿宋"/>
                <w:b w:val="0"/>
                <w:bCs w:val="0"/>
                <w:sz w:val="24"/>
                <w:szCs w:val="24"/>
                <w:highlight w:val="none"/>
                <w:lang w:eastAsia="zh-CN"/>
              </w:rPr>
            </w:pPr>
            <w:r>
              <w:rPr>
                <w:rFonts w:hint="eastAsia" w:ascii="宋体" w:hAnsi="宋体" w:cs="仿宋"/>
                <w:b w:val="0"/>
                <w:bCs w:val="0"/>
                <w:sz w:val="24"/>
                <w:szCs w:val="24"/>
                <w:highlight w:val="none"/>
                <w:lang w:eastAsia="zh-CN"/>
              </w:rPr>
              <w:t>护士站中性盐雾试验（</w:t>
            </w:r>
            <w:r>
              <w:rPr>
                <w:rFonts w:hint="eastAsia" w:ascii="宋体" w:hAnsi="宋体" w:cs="仿宋"/>
                <w:b w:val="0"/>
                <w:bCs w:val="0"/>
                <w:sz w:val="24"/>
                <w:szCs w:val="24"/>
                <w:highlight w:val="none"/>
                <w:lang w:val="en-US" w:eastAsia="zh-CN"/>
              </w:rPr>
              <w:t>800</w:t>
            </w:r>
            <w:r>
              <w:rPr>
                <w:rFonts w:hint="eastAsia" w:ascii="宋体" w:hAnsi="宋体" w:cs="仿宋"/>
                <w:b w:val="0"/>
                <w:bCs w:val="0"/>
                <w:sz w:val="24"/>
                <w:szCs w:val="24"/>
                <w:highlight w:val="none"/>
                <w:lang w:eastAsia="zh-CN"/>
              </w:rPr>
              <w:t>H）：外观评级≥10级，保护评级≥10级。</w:t>
            </w:r>
          </w:p>
        </w:tc>
      </w:tr>
      <w:tr w14:paraId="73ADA8E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5162ACE">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469CC845">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4</w:t>
            </w:r>
          </w:p>
        </w:tc>
        <w:tc>
          <w:tcPr>
            <w:tcW w:w="7061" w:type="dxa"/>
            <w:tcBorders>
              <w:top w:val="single" w:color="auto" w:sz="4" w:space="0"/>
              <w:left w:val="nil"/>
              <w:bottom w:val="single" w:color="auto" w:sz="4" w:space="0"/>
              <w:right w:val="single" w:color="auto" w:sz="4" w:space="0"/>
            </w:tcBorders>
            <w:vAlign w:val="center"/>
          </w:tcPr>
          <w:p w14:paraId="5ECF80ED">
            <w:pPr>
              <w:spacing w:line="360" w:lineRule="auto"/>
              <w:rPr>
                <w:rFonts w:hint="eastAsia" w:ascii="宋体" w:hAnsi="宋体" w:cs="仿宋"/>
                <w:b w:val="0"/>
                <w:bCs w:val="0"/>
                <w:sz w:val="24"/>
                <w:szCs w:val="24"/>
                <w:highlight w:val="none"/>
                <w:lang w:eastAsia="zh-CN"/>
              </w:rPr>
            </w:pPr>
            <w:r>
              <w:rPr>
                <w:rFonts w:hint="eastAsia" w:ascii="宋体" w:hAnsi="宋体" w:cs="仿宋"/>
                <w:b w:val="0"/>
                <w:bCs w:val="0"/>
                <w:sz w:val="24"/>
                <w:szCs w:val="24"/>
                <w:highlight w:val="none"/>
                <w:lang w:eastAsia="zh-CN"/>
              </w:rPr>
              <w:t>护士站乙酸盐雾试验 (</w:t>
            </w:r>
            <w:r>
              <w:rPr>
                <w:rFonts w:hint="eastAsia" w:ascii="宋体" w:hAnsi="宋体" w:cs="仿宋"/>
                <w:b w:val="0"/>
                <w:bCs w:val="0"/>
                <w:sz w:val="24"/>
                <w:szCs w:val="24"/>
                <w:highlight w:val="none"/>
                <w:lang w:val="en-US" w:eastAsia="zh-CN"/>
              </w:rPr>
              <w:t>950</w:t>
            </w:r>
            <w:r>
              <w:rPr>
                <w:rFonts w:hint="eastAsia" w:ascii="宋体" w:hAnsi="宋体" w:cs="仿宋"/>
                <w:b w:val="0"/>
                <w:bCs w:val="0"/>
                <w:sz w:val="24"/>
                <w:szCs w:val="24"/>
                <w:highlight w:val="none"/>
                <w:lang w:eastAsia="zh-CN"/>
              </w:rPr>
              <w:t>h) ：外观评级≥10级，保护评级≥10级。</w:t>
            </w:r>
          </w:p>
        </w:tc>
      </w:tr>
      <w:tr w14:paraId="7E2FA5C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DAC25B">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6D8568DF">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5</w:t>
            </w:r>
          </w:p>
        </w:tc>
        <w:tc>
          <w:tcPr>
            <w:tcW w:w="7061" w:type="dxa"/>
            <w:tcBorders>
              <w:top w:val="single" w:color="auto" w:sz="4" w:space="0"/>
              <w:left w:val="nil"/>
              <w:bottom w:val="single" w:color="auto" w:sz="4" w:space="0"/>
              <w:right w:val="single" w:color="auto" w:sz="4" w:space="0"/>
            </w:tcBorders>
            <w:vAlign w:val="center"/>
          </w:tcPr>
          <w:p w14:paraId="3B813CB3">
            <w:pPr>
              <w:spacing w:line="360" w:lineRule="auto"/>
              <w:rPr>
                <w:rFonts w:hint="eastAsia" w:ascii="宋体" w:hAnsi="宋体" w:cs="仿宋"/>
                <w:b w:val="0"/>
                <w:bCs w:val="0"/>
                <w:sz w:val="24"/>
                <w:szCs w:val="24"/>
                <w:highlight w:val="none"/>
                <w:lang w:eastAsia="zh-CN"/>
              </w:rPr>
            </w:pPr>
            <w:r>
              <w:rPr>
                <w:rFonts w:hint="eastAsia" w:ascii="宋体" w:hAnsi="宋体" w:cs="仿宋"/>
                <w:b w:val="0"/>
                <w:bCs w:val="0"/>
                <w:sz w:val="24"/>
                <w:szCs w:val="24"/>
                <w:highlight w:val="none"/>
                <w:lang w:eastAsia="zh-CN"/>
              </w:rPr>
              <w:t>主机柜乙酸盐雾试验 (</w:t>
            </w:r>
            <w:r>
              <w:rPr>
                <w:rFonts w:hint="eastAsia" w:ascii="宋体" w:hAnsi="宋体" w:cs="仿宋"/>
                <w:b w:val="0"/>
                <w:bCs w:val="0"/>
                <w:sz w:val="24"/>
                <w:szCs w:val="24"/>
                <w:highlight w:val="none"/>
                <w:lang w:val="en-US" w:eastAsia="zh-CN"/>
              </w:rPr>
              <w:t>950</w:t>
            </w:r>
            <w:r>
              <w:rPr>
                <w:rFonts w:hint="eastAsia" w:ascii="宋体" w:hAnsi="宋体" w:cs="仿宋"/>
                <w:b w:val="0"/>
                <w:bCs w:val="0"/>
                <w:sz w:val="24"/>
                <w:szCs w:val="24"/>
                <w:highlight w:val="none"/>
                <w:lang w:eastAsia="zh-CN"/>
              </w:rPr>
              <w:t>h) ：外观评级≥10级，保护评级≥10级。</w:t>
            </w:r>
          </w:p>
        </w:tc>
      </w:tr>
      <w:tr w14:paraId="28BE587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5D0018">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6DEB10F2">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6</w:t>
            </w:r>
          </w:p>
        </w:tc>
        <w:tc>
          <w:tcPr>
            <w:tcW w:w="7061" w:type="dxa"/>
            <w:tcBorders>
              <w:top w:val="single" w:color="auto" w:sz="4" w:space="0"/>
              <w:left w:val="nil"/>
              <w:bottom w:val="single" w:color="auto" w:sz="4" w:space="0"/>
              <w:right w:val="single" w:color="auto" w:sz="4" w:space="0"/>
            </w:tcBorders>
            <w:vAlign w:val="center"/>
          </w:tcPr>
          <w:p w14:paraId="771F8352">
            <w:pPr>
              <w:spacing w:line="360" w:lineRule="auto"/>
              <w:rPr>
                <w:rFonts w:hint="eastAsia" w:ascii="宋体" w:hAnsi="宋体" w:cs="仿宋"/>
                <w:b w:val="0"/>
                <w:bCs w:val="0"/>
                <w:sz w:val="24"/>
                <w:szCs w:val="24"/>
                <w:highlight w:val="none"/>
                <w:lang w:eastAsia="zh-CN"/>
              </w:rPr>
            </w:pPr>
            <w:r>
              <w:rPr>
                <w:rFonts w:hint="eastAsia" w:ascii="宋体" w:hAnsi="宋体" w:cs="仿宋"/>
                <w:b w:val="0"/>
                <w:bCs w:val="0"/>
                <w:sz w:val="24"/>
                <w:szCs w:val="24"/>
                <w:highlight w:val="none"/>
                <w:lang w:eastAsia="zh-CN"/>
              </w:rPr>
              <w:t>拉门耐久性≥300000次；</w:t>
            </w:r>
          </w:p>
        </w:tc>
      </w:tr>
      <w:tr w14:paraId="2D78006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1F2E2F9">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12745A95">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7</w:t>
            </w:r>
          </w:p>
        </w:tc>
        <w:tc>
          <w:tcPr>
            <w:tcW w:w="7061" w:type="dxa"/>
            <w:tcBorders>
              <w:top w:val="single" w:color="auto" w:sz="4" w:space="0"/>
              <w:left w:val="nil"/>
              <w:bottom w:val="single" w:color="auto" w:sz="4" w:space="0"/>
              <w:right w:val="single" w:color="auto" w:sz="4" w:space="0"/>
            </w:tcBorders>
            <w:vAlign w:val="center"/>
          </w:tcPr>
          <w:p w14:paraId="43B16907">
            <w:pPr>
              <w:spacing w:line="360" w:lineRule="auto"/>
              <w:rPr>
                <w:rFonts w:hint="eastAsia" w:ascii="宋体" w:hAnsi="宋体" w:cs="仿宋"/>
                <w:b w:val="0"/>
                <w:bCs w:val="0"/>
                <w:sz w:val="24"/>
                <w:szCs w:val="24"/>
                <w:highlight w:val="none"/>
                <w:lang w:eastAsia="zh-CN"/>
              </w:rPr>
            </w:pPr>
            <w:r>
              <w:rPr>
                <w:rFonts w:hint="eastAsia" w:ascii="宋体" w:hAnsi="宋体" w:cs="仿宋"/>
                <w:b w:val="0"/>
                <w:bCs w:val="0"/>
                <w:sz w:val="24"/>
                <w:szCs w:val="24"/>
                <w:highlight w:val="none"/>
                <w:lang w:eastAsia="zh-CN"/>
              </w:rPr>
              <w:t>护士站：甲醛释放量≤0.05 mg/m³；苯≤0.05 mg/m³；甲苯≤0.1 mg/m³；二甲苯≤0.1 mg/m³；总挥发性有机化合物(TVOC)≤0.3 mg/m³；（</w:t>
            </w:r>
            <w:r>
              <w:rPr>
                <w:rFonts w:hint="eastAsia" w:ascii="宋体" w:hAnsi="宋体" w:cs="仿宋"/>
                <w:b w:val="0"/>
                <w:bCs w:val="0"/>
                <w:sz w:val="24"/>
                <w:szCs w:val="24"/>
                <w:highlight w:val="none"/>
                <w:lang w:val="en-US" w:eastAsia="zh-CN"/>
              </w:rPr>
              <w:t>提供第三方</w:t>
            </w:r>
            <w:r>
              <w:rPr>
                <w:rFonts w:hint="eastAsia" w:ascii="宋体" w:hAnsi="宋体" w:cs="仿宋"/>
                <w:b w:val="0"/>
                <w:bCs w:val="0"/>
                <w:sz w:val="24"/>
                <w:szCs w:val="24"/>
                <w:highlight w:val="none"/>
                <w:lang w:eastAsia="zh-CN"/>
              </w:rPr>
              <w:t>检测报告。）</w:t>
            </w:r>
          </w:p>
        </w:tc>
      </w:tr>
      <w:tr w14:paraId="5F14CD7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31A0E41">
            <w:pPr>
              <w:spacing w:line="360" w:lineRule="auto"/>
              <w:rPr>
                <w:rFonts w:hint="eastAsia" w:ascii="宋体" w:hAnsi="宋体" w:cs="仿宋"/>
                <w:b w:val="0"/>
                <w:bCs w:val="0"/>
                <w:sz w:val="24"/>
                <w:szCs w:val="24"/>
                <w:highlight w:val="none"/>
                <w:lang w:eastAsia="zh-CN"/>
              </w:rPr>
            </w:pPr>
          </w:p>
        </w:tc>
        <w:tc>
          <w:tcPr>
            <w:tcW w:w="750" w:type="dxa"/>
            <w:tcBorders>
              <w:top w:val="single" w:color="auto" w:sz="4" w:space="0"/>
              <w:left w:val="nil"/>
              <w:bottom w:val="single" w:color="auto" w:sz="4" w:space="0"/>
              <w:right w:val="single" w:color="auto" w:sz="4" w:space="0"/>
            </w:tcBorders>
            <w:vAlign w:val="center"/>
          </w:tcPr>
          <w:p w14:paraId="1DEC93B1">
            <w:pPr>
              <w:spacing w:line="360" w:lineRule="auto"/>
              <w:rPr>
                <w:rFonts w:hint="default" w:ascii="宋体" w:hAnsi="宋体" w:cs="仿宋"/>
                <w:b w:val="0"/>
                <w:bCs w:val="0"/>
                <w:sz w:val="24"/>
                <w:szCs w:val="24"/>
                <w:highlight w:val="none"/>
                <w:lang w:val="en-US" w:eastAsia="zh-CN"/>
              </w:rPr>
            </w:pPr>
            <w:r>
              <w:rPr>
                <w:rFonts w:hint="eastAsia" w:ascii="宋体" w:hAnsi="宋体" w:cs="仿宋"/>
                <w:b w:val="0"/>
                <w:bCs w:val="0"/>
                <w:sz w:val="24"/>
                <w:szCs w:val="24"/>
                <w:highlight w:val="none"/>
                <w:lang w:val="en-US" w:eastAsia="zh-CN"/>
              </w:rPr>
              <w:t>8</w:t>
            </w:r>
          </w:p>
        </w:tc>
        <w:tc>
          <w:tcPr>
            <w:tcW w:w="7061" w:type="dxa"/>
            <w:tcBorders>
              <w:top w:val="single" w:color="auto" w:sz="4" w:space="0"/>
              <w:left w:val="nil"/>
              <w:bottom w:val="single" w:color="auto" w:sz="4" w:space="0"/>
              <w:right w:val="single" w:color="auto" w:sz="4" w:space="0"/>
            </w:tcBorders>
            <w:vAlign w:val="center"/>
          </w:tcPr>
          <w:p w14:paraId="4674C446">
            <w:pPr>
              <w:spacing w:line="360" w:lineRule="auto"/>
              <w:rPr>
                <w:rFonts w:hint="eastAsia" w:ascii="宋体" w:hAnsi="宋体" w:cs="仿宋"/>
                <w:b w:val="0"/>
                <w:bCs w:val="0"/>
                <w:sz w:val="24"/>
                <w:szCs w:val="24"/>
                <w:highlight w:val="none"/>
                <w:lang w:eastAsia="zh-CN"/>
              </w:rPr>
            </w:pPr>
            <w:r>
              <w:rPr>
                <w:rFonts w:hint="eastAsia" w:ascii="宋体" w:hAnsi="宋体" w:cs="仿宋"/>
                <w:b w:val="0"/>
                <w:bCs w:val="0"/>
                <w:sz w:val="24"/>
                <w:szCs w:val="24"/>
                <w:highlight w:val="none"/>
                <w:lang w:eastAsia="zh-CN"/>
              </w:rPr>
              <w:t>重金属含量：可溶性铅（Pb）、可溶性镉（Cd）、可溶性铬（Cr）、可溶  性汞（Hg）等可迁移元素 8 项未检出；甲醛释放量＜0.05mg/m³、总挥发性有  机物＜0.3mg/m³、苯＜0.05mg/m³、甲苯＜0.1mg/m³二甲苯＜0.1mg/m³（</w:t>
            </w:r>
            <w:r>
              <w:rPr>
                <w:rFonts w:hint="eastAsia" w:ascii="宋体" w:hAnsi="宋体" w:cs="仿宋"/>
                <w:b w:val="0"/>
                <w:bCs w:val="0"/>
                <w:sz w:val="24"/>
                <w:szCs w:val="24"/>
                <w:highlight w:val="none"/>
                <w:lang w:val="en-US" w:eastAsia="zh-CN"/>
              </w:rPr>
              <w:t>提供第三方</w:t>
            </w:r>
            <w:r>
              <w:rPr>
                <w:rFonts w:hint="eastAsia" w:ascii="宋体" w:hAnsi="宋体" w:cs="仿宋"/>
                <w:b w:val="0"/>
                <w:bCs w:val="0"/>
                <w:sz w:val="24"/>
                <w:szCs w:val="24"/>
                <w:highlight w:val="none"/>
                <w:lang w:eastAsia="zh-CN"/>
              </w:rPr>
              <w:t>检测报告。）</w:t>
            </w:r>
          </w:p>
        </w:tc>
      </w:tr>
    </w:tbl>
    <w:p w14:paraId="609F2A88">
      <w:pPr>
        <w:pStyle w:val="27"/>
        <w:rPr>
          <w:rFonts w:hint="eastAsia"/>
          <w:lang w:val="en-US" w:eastAsia="zh-CN"/>
        </w:rPr>
      </w:pPr>
    </w:p>
    <w:p w14:paraId="6744CDA8">
      <w:pPr>
        <w:numPr>
          <w:ilvl w:val="0"/>
          <w:numId w:val="0"/>
        </w:numPr>
        <w:ind w:leftChars="0"/>
        <w:rPr>
          <w:rFonts w:hint="default" w:ascii="宋体" w:hAnsi="宋体" w:eastAsia="宋体" w:cs="宋体"/>
          <w:b/>
          <w:bCs/>
          <w:sz w:val="24"/>
          <w:szCs w:val="24"/>
          <w:lang w:val="en-US" w:eastAsia="zh-CN"/>
        </w:rPr>
      </w:pP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三、表1 资格审查表</w:t>
      </w:r>
    </w:p>
    <w:tbl>
      <w:tblPr>
        <w:tblStyle w:val="15"/>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7E19F41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51607E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BCD413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06CC38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9AEBDC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2E3A298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7588123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9C78C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ascii="宋体" w:hAnsi="宋体" w:eastAsia="宋体" w:cs="宋体"/>
          <w:b/>
          <w:bCs/>
          <w:sz w:val="28"/>
          <w:szCs w:val="28"/>
          <w:lang w:val="en-US" w:eastAsia="zh-CN"/>
        </w:rPr>
        <w:t>表2：综合评审表</w:t>
      </w:r>
    </w:p>
    <w:tbl>
      <w:tblPr>
        <w:tblStyle w:val="25"/>
        <w:tblpPr w:leftFromText="180" w:rightFromText="180" w:vertAnchor="text" w:horzAnchor="page" w:tblpX="1607" w:tblpY="664"/>
        <w:tblOverlap w:val="never"/>
        <w:tblW w:w="88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8"/>
        <w:gridCol w:w="6641"/>
      </w:tblGrid>
      <w:tr w14:paraId="242A4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238" w:type="dxa"/>
            <w:vAlign w:val="top"/>
          </w:tcPr>
          <w:p w14:paraId="12D4828D">
            <w:pPr>
              <w:pStyle w:val="26"/>
              <w:spacing w:before="92" w:line="225" w:lineRule="auto"/>
              <w:ind w:left="117"/>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ascii="微软雅黑" w:hAnsi="微软雅黑" w:eastAsia="微软雅黑" w:cs="微软雅黑"/>
                <w:i w:val="0"/>
                <w:iCs w:val="0"/>
                <w:caps w:val="0"/>
                <w:color w:val="222222"/>
                <w:spacing w:val="0"/>
                <w:kern w:val="0"/>
                <w:sz w:val="21"/>
                <w:szCs w:val="21"/>
                <w:shd w:val="clear" w:fill="FFFFFF"/>
                <w:lang w:val="en-US" w:eastAsia="zh-CN" w:bidi="ar"/>
              </w:rPr>
              <w:t>评审因素</w:t>
            </w:r>
          </w:p>
        </w:tc>
        <w:tc>
          <w:tcPr>
            <w:tcW w:w="6641" w:type="dxa"/>
            <w:vAlign w:val="top"/>
          </w:tcPr>
          <w:p w14:paraId="71E28902">
            <w:pPr>
              <w:pStyle w:val="26"/>
              <w:spacing w:before="91" w:line="226" w:lineRule="auto"/>
              <w:ind w:left="114"/>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ascii="微软雅黑" w:hAnsi="微软雅黑" w:eastAsia="微软雅黑" w:cs="微软雅黑"/>
                <w:i w:val="0"/>
                <w:iCs w:val="0"/>
                <w:caps w:val="0"/>
                <w:color w:val="222222"/>
                <w:spacing w:val="0"/>
                <w:kern w:val="0"/>
                <w:sz w:val="21"/>
                <w:szCs w:val="21"/>
                <w:shd w:val="clear" w:fill="FFFFFF"/>
                <w:lang w:val="en-US" w:eastAsia="zh-CN" w:bidi="ar"/>
              </w:rPr>
              <w:t>评分标准</w:t>
            </w:r>
          </w:p>
        </w:tc>
      </w:tr>
    </w:tbl>
    <w:tbl>
      <w:tblPr>
        <w:tblStyle w:val="25"/>
        <w:tblpPr w:leftFromText="180" w:rightFromText="180" w:vertAnchor="text" w:horzAnchor="page" w:tblpX="1593" w:tblpY="120"/>
        <w:tblOverlap w:val="never"/>
        <w:tblW w:w="88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704"/>
        <w:gridCol w:w="6641"/>
      </w:tblGrid>
      <w:tr w14:paraId="4470F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238" w:type="dxa"/>
            <w:gridSpan w:val="2"/>
            <w:vAlign w:val="top"/>
          </w:tcPr>
          <w:p w14:paraId="131B3E66">
            <w:pPr>
              <w:spacing w:line="298"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p>
          <w:p w14:paraId="3CD4D45B">
            <w:pPr>
              <w:pStyle w:val="26"/>
              <w:spacing w:before="68" w:line="225" w:lineRule="auto"/>
              <w:ind w:left="121"/>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ascii="微软雅黑" w:hAnsi="微软雅黑" w:eastAsia="微软雅黑" w:cs="微软雅黑"/>
                <w:i w:val="0"/>
                <w:iCs w:val="0"/>
                <w:caps w:val="0"/>
                <w:color w:val="222222"/>
                <w:spacing w:val="0"/>
                <w:kern w:val="0"/>
                <w:sz w:val="21"/>
                <w:szCs w:val="21"/>
                <w:shd w:val="clear" w:fill="FFFFFF"/>
                <w:lang w:val="en-US" w:eastAsia="zh-CN" w:bidi="ar"/>
              </w:rPr>
              <w:t>分值构成</w:t>
            </w:r>
          </w:p>
        </w:tc>
        <w:tc>
          <w:tcPr>
            <w:tcW w:w="6641" w:type="dxa"/>
            <w:vAlign w:val="top"/>
          </w:tcPr>
          <w:p w14:paraId="0BDB345E">
            <w:pPr>
              <w:pStyle w:val="26"/>
              <w:spacing w:before="56" w:line="223" w:lineRule="auto"/>
              <w:ind w:left="130"/>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ascii="微软雅黑" w:hAnsi="微软雅黑" w:eastAsia="微软雅黑" w:cs="微软雅黑"/>
                <w:i w:val="0"/>
                <w:iCs w:val="0"/>
                <w:caps w:val="0"/>
                <w:color w:val="222222"/>
                <w:spacing w:val="0"/>
                <w:kern w:val="0"/>
                <w:sz w:val="21"/>
                <w:szCs w:val="21"/>
                <w:shd w:val="clear" w:fill="FFFFFF"/>
                <w:lang w:val="en-US" w:eastAsia="zh-CN" w:bidi="ar"/>
              </w:rPr>
              <w:t>1、报价得分  30 分；</w:t>
            </w:r>
          </w:p>
          <w:p w14:paraId="217D0503">
            <w:pPr>
              <w:pStyle w:val="26"/>
              <w:spacing w:before="58" w:line="225" w:lineRule="auto"/>
              <w:ind w:left="117"/>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ascii="微软雅黑" w:hAnsi="微软雅黑" w:eastAsia="微软雅黑" w:cs="微软雅黑"/>
                <w:i w:val="0"/>
                <w:iCs w:val="0"/>
                <w:caps w:val="0"/>
                <w:color w:val="222222"/>
                <w:spacing w:val="0"/>
                <w:kern w:val="0"/>
                <w:sz w:val="21"/>
                <w:szCs w:val="21"/>
                <w:shd w:val="clear" w:fill="FFFFFF"/>
                <w:lang w:val="en-US" w:eastAsia="zh-CN" w:bidi="ar"/>
              </w:rPr>
              <w:t xml:space="preserve">2、商务部分 </w:t>
            </w: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11</w:t>
            </w:r>
            <w:r>
              <w:rPr>
                <w:rFonts w:ascii="微软雅黑" w:hAnsi="微软雅黑" w:eastAsia="微软雅黑" w:cs="微软雅黑"/>
                <w:i w:val="0"/>
                <w:iCs w:val="0"/>
                <w:caps w:val="0"/>
                <w:color w:val="222222"/>
                <w:spacing w:val="0"/>
                <w:kern w:val="0"/>
                <w:sz w:val="21"/>
                <w:szCs w:val="21"/>
                <w:shd w:val="clear" w:fill="FFFFFF"/>
                <w:lang w:val="en-US" w:eastAsia="zh-CN" w:bidi="ar"/>
              </w:rPr>
              <w:t>分；</w:t>
            </w:r>
          </w:p>
          <w:p w14:paraId="70A5ED70">
            <w:pPr>
              <w:pStyle w:val="26"/>
              <w:spacing w:before="56" w:line="222" w:lineRule="auto"/>
              <w:ind w:left="119"/>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ascii="微软雅黑" w:hAnsi="微软雅黑" w:eastAsia="微软雅黑" w:cs="微软雅黑"/>
                <w:i w:val="0"/>
                <w:iCs w:val="0"/>
                <w:caps w:val="0"/>
                <w:color w:val="222222"/>
                <w:spacing w:val="0"/>
                <w:kern w:val="0"/>
                <w:sz w:val="21"/>
                <w:szCs w:val="21"/>
                <w:shd w:val="clear" w:fill="FFFFFF"/>
                <w:lang w:val="en-US" w:eastAsia="zh-CN" w:bidi="ar"/>
              </w:rPr>
              <w:t xml:space="preserve">3、技术部分 </w:t>
            </w: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59</w:t>
            </w:r>
            <w:r>
              <w:rPr>
                <w:rFonts w:ascii="微软雅黑" w:hAnsi="微软雅黑" w:eastAsia="微软雅黑" w:cs="微软雅黑"/>
                <w:i w:val="0"/>
                <w:iCs w:val="0"/>
                <w:caps w:val="0"/>
                <w:color w:val="222222"/>
                <w:spacing w:val="0"/>
                <w:kern w:val="0"/>
                <w:sz w:val="21"/>
                <w:szCs w:val="21"/>
                <w:shd w:val="clear" w:fill="FFFFFF"/>
                <w:lang w:val="en-US" w:eastAsia="zh-CN" w:bidi="ar"/>
              </w:rPr>
              <w:t xml:space="preserve"> 分。</w:t>
            </w:r>
          </w:p>
        </w:tc>
      </w:tr>
      <w:tr w14:paraId="0FCAF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34" w:type="dxa"/>
            <w:textDirection w:val="tbRlV"/>
            <w:vAlign w:val="top"/>
          </w:tcPr>
          <w:p w14:paraId="483A95A1">
            <w:pPr>
              <w:pStyle w:val="26"/>
              <w:spacing w:before="197" w:line="213" w:lineRule="auto"/>
              <w:ind w:left="51"/>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ascii="微软雅黑" w:hAnsi="微软雅黑" w:eastAsia="微软雅黑" w:cs="微软雅黑"/>
                <w:i w:val="0"/>
                <w:iCs w:val="0"/>
                <w:caps w:val="0"/>
                <w:color w:val="222222"/>
                <w:spacing w:val="0"/>
                <w:kern w:val="0"/>
                <w:sz w:val="21"/>
                <w:szCs w:val="21"/>
                <w:shd w:val="clear" w:fill="FFFFFF"/>
                <w:lang w:val="en-US" w:eastAsia="zh-CN" w:bidi="ar"/>
              </w:rPr>
              <w:t>投 标 报 价</w:t>
            </w:r>
          </w:p>
        </w:tc>
        <w:tc>
          <w:tcPr>
            <w:tcW w:w="1704" w:type="dxa"/>
            <w:vAlign w:val="top"/>
          </w:tcPr>
          <w:p w14:paraId="22F685D7">
            <w:pPr>
              <w:pStyle w:val="26"/>
              <w:spacing w:before="69" w:line="223" w:lineRule="auto"/>
              <w:ind w:firstLine="210" w:firstLineChars="100"/>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ascii="微软雅黑" w:hAnsi="微软雅黑" w:eastAsia="微软雅黑" w:cs="微软雅黑"/>
                <w:i w:val="0"/>
                <w:iCs w:val="0"/>
                <w:caps w:val="0"/>
                <w:color w:val="222222"/>
                <w:spacing w:val="0"/>
                <w:kern w:val="0"/>
                <w:sz w:val="21"/>
                <w:szCs w:val="21"/>
                <w:shd w:val="clear" w:fill="FFFFFF"/>
                <w:lang w:val="en-US" w:eastAsia="zh-CN" w:bidi="ar"/>
              </w:rPr>
              <w:t>投标报价得分</w:t>
            </w:r>
          </w:p>
          <w:p w14:paraId="78A47294">
            <w:pPr>
              <w:pStyle w:val="26"/>
              <w:spacing w:before="57" w:line="226" w:lineRule="auto"/>
              <w:ind w:left="410"/>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ascii="微软雅黑" w:hAnsi="微软雅黑" w:eastAsia="微软雅黑" w:cs="微软雅黑"/>
                <w:i w:val="0"/>
                <w:iCs w:val="0"/>
                <w:caps w:val="0"/>
                <w:color w:val="222222"/>
                <w:spacing w:val="0"/>
                <w:kern w:val="0"/>
                <w:sz w:val="21"/>
                <w:szCs w:val="21"/>
                <w:shd w:val="clear" w:fill="FFFFFF"/>
                <w:lang w:val="en-US" w:eastAsia="zh-CN" w:bidi="ar"/>
              </w:rPr>
              <w:t>（</w:t>
            </w: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3</w:t>
            </w:r>
            <w:r>
              <w:rPr>
                <w:rFonts w:ascii="微软雅黑" w:hAnsi="微软雅黑" w:eastAsia="微软雅黑" w:cs="微软雅黑"/>
                <w:i w:val="0"/>
                <w:iCs w:val="0"/>
                <w:caps w:val="0"/>
                <w:color w:val="222222"/>
                <w:spacing w:val="0"/>
                <w:kern w:val="0"/>
                <w:sz w:val="21"/>
                <w:szCs w:val="21"/>
                <w:shd w:val="clear" w:fill="FFFFFF"/>
                <w:lang w:val="en-US" w:eastAsia="zh-CN" w:bidi="ar"/>
              </w:rPr>
              <w:t>0 分）</w:t>
            </w:r>
          </w:p>
        </w:tc>
        <w:tc>
          <w:tcPr>
            <w:tcW w:w="6641" w:type="dxa"/>
            <w:vAlign w:val="top"/>
          </w:tcPr>
          <w:p w14:paraId="05FF62D6">
            <w:pPr>
              <w:pStyle w:val="26"/>
              <w:spacing w:before="206" w:line="265" w:lineRule="auto"/>
              <w:ind w:left="115" w:right="90" w:firstLine="1"/>
              <w:jc w:val="both"/>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ascii="微软雅黑" w:hAnsi="微软雅黑" w:eastAsia="微软雅黑" w:cs="微软雅黑"/>
                <w:i w:val="0"/>
                <w:iCs w:val="0"/>
                <w:caps w:val="0"/>
                <w:color w:val="222222"/>
                <w:spacing w:val="0"/>
                <w:kern w:val="0"/>
                <w:sz w:val="21"/>
                <w:szCs w:val="21"/>
                <w:shd w:val="clear" w:fill="FFFFFF"/>
                <w:lang w:val="en-US" w:eastAsia="zh-CN" w:bidi="ar"/>
              </w:rPr>
              <w:t>投标报价得分＝（评标基准价/投标报价）×价格分值【注：满足招标 文件要求且投标价格最低的投标报价为评标基准价。】最低报价不是中 标的唯一依据。</w:t>
            </w:r>
          </w:p>
        </w:tc>
      </w:tr>
      <w:tr w14:paraId="56AAC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534" w:type="dxa"/>
            <w:vMerge w:val="restart"/>
            <w:tcBorders>
              <w:bottom w:val="nil"/>
            </w:tcBorders>
            <w:textDirection w:val="tbRlV"/>
            <w:vAlign w:val="top"/>
          </w:tcPr>
          <w:p w14:paraId="54F12A5F">
            <w:pPr>
              <w:pStyle w:val="26"/>
              <w:spacing w:before="198" w:line="211" w:lineRule="auto"/>
              <w:ind w:left="3703"/>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ascii="微软雅黑" w:hAnsi="微软雅黑" w:eastAsia="微软雅黑" w:cs="微软雅黑"/>
                <w:i w:val="0"/>
                <w:iCs w:val="0"/>
                <w:caps w:val="0"/>
                <w:color w:val="222222"/>
                <w:spacing w:val="0"/>
                <w:kern w:val="0"/>
                <w:sz w:val="21"/>
                <w:szCs w:val="21"/>
                <w:shd w:val="clear" w:fill="FFFFFF"/>
                <w:lang w:val="en-US" w:eastAsia="zh-CN" w:bidi="ar"/>
              </w:rPr>
              <w:t>商 务 部 分</w:t>
            </w:r>
          </w:p>
        </w:tc>
        <w:tc>
          <w:tcPr>
            <w:tcW w:w="1704" w:type="dxa"/>
            <w:vAlign w:val="top"/>
          </w:tcPr>
          <w:p w14:paraId="6DB67305">
            <w:pPr>
              <w:pStyle w:val="26"/>
              <w:spacing w:before="197" w:line="260" w:lineRule="auto"/>
              <w:ind w:left="338" w:right="585" w:firstLine="194"/>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ascii="微软雅黑" w:hAnsi="微软雅黑" w:eastAsia="微软雅黑" w:cs="微软雅黑"/>
                <w:i w:val="0"/>
                <w:iCs w:val="0"/>
                <w:caps w:val="0"/>
                <w:color w:val="222222"/>
                <w:spacing w:val="0"/>
                <w:kern w:val="0"/>
                <w:sz w:val="21"/>
                <w:szCs w:val="21"/>
                <w:shd w:val="clear" w:fill="FFFFFF"/>
                <w:lang w:val="en-US" w:eastAsia="zh-CN" w:bidi="ar"/>
              </w:rPr>
              <w:t>业绩  （</w:t>
            </w: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6</w:t>
            </w:r>
            <w:r>
              <w:rPr>
                <w:rFonts w:ascii="微软雅黑" w:hAnsi="微软雅黑" w:eastAsia="微软雅黑" w:cs="微软雅黑"/>
                <w:i w:val="0"/>
                <w:iCs w:val="0"/>
                <w:caps w:val="0"/>
                <w:color w:val="222222"/>
                <w:spacing w:val="0"/>
                <w:kern w:val="0"/>
                <w:sz w:val="21"/>
                <w:szCs w:val="21"/>
                <w:shd w:val="clear" w:fill="FFFFFF"/>
                <w:lang w:val="en-US" w:eastAsia="zh-CN" w:bidi="ar"/>
              </w:rPr>
              <w:t xml:space="preserve"> 分）</w:t>
            </w:r>
          </w:p>
        </w:tc>
        <w:tc>
          <w:tcPr>
            <w:tcW w:w="6641" w:type="dxa"/>
            <w:vAlign w:val="top"/>
          </w:tcPr>
          <w:p w14:paraId="513768AC">
            <w:pPr>
              <w:keepNext w:val="0"/>
              <w:keepLines w:val="0"/>
              <w:widowControl/>
              <w:suppressLineNumbers w:val="0"/>
              <w:jc w:val="left"/>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ascii="微软雅黑" w:hAnsi="微软雅黑" w:eastAsia="微软雅黑" w:cs="微软雅黑"/>
                <w:i w:val="0"/>
                <w:iCs w:val="0"/>
                <w:caps w:val="0"/>
                <w:color w:val="222222"/>
                <w:spacing w:val="0"/>
                <w:kern w:val="0"/>
                <w:sz w:val="21"/>
                <w:szCs w:val="21"/>
                <w:shd w:val="clear" w:fill="FFFFFF"/>
                <w:lang w:val="en-US" w:eastAsia="zh-CN" w:bidi="ar"/>
              </w:rPr>
              <w:t>投标人提供2022年1月1日至今类似项目业绩</w:t>
            </w: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（导医台</w:t>
            </w:r>
            <w:bookmarkStart w:id="3" w:name="_GoBack"/>
            <w:bookmarkEnd w:id="3"/>
            <w:r>
              <w:rPr>
                <w:rFonts w:hint="eastAsia" w:ascii="微软雅黑" w:hAnsi="微软雅黑" w:eastAsia="微软雅黑" w:cs="微软雅黑"/>
                <w:i w:val="0"/>
                <w:iCs w:val="0"/>
                <w:caps w:val="0"/>
                <w:color w:val="222222"/>
                <w:spacing w:val="0"/>
                <w:kern w:val="0"/>
                <w:sz w:val="21"/>
                <w:szCs w:val="21"/>
                <w:shd w:val="clear" w:fill="FFFFFF"/>
                <w:lang w:val="en-US" w:eastAsia="zh-CN" w:bidi="ar"/>
              </w:rPr>
              <w:t>）</w:t>
            </w:r>
            <w:r>
              <w:rPr>
                <w:rFonts w:ascii="微软雅黑" w:hAnsi="微软雅黑" w:eastAsia="微软雅黑" w:cs="微软雅黑"/>
                <w:i w:val="0"/>
                <w:iCs w:val="0"/>
                <w:caps w:val="0"/>
                <w:color w:val="222222"/>
                <w:spacing w:val="0"/>
                <w:kern w:val="0"/>
                <w:sz w:val="21"/>
                <w:szCs w:val="21"/>
                <w:shd w:val="clear" w:fill="FFFFFF"/>
                <w:lang w:val="en-US" w:eastAsia="zh-CN" w:bidi="ar"/>
              </w:rPr>
              <w:t>，要求时间以合同签订时间为准，投标文件中附有其业绩证明材料，业绩以投标人的销售或服务合同为依据，每提供一个计</w:t>
            </w: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3</w:t>
            </w:r>
            <w:r>
              <w:rPr>
                <w:rFonts w:ascii="微软雅黑" w:hAnsi="微软雅黑" w:eastAsia="微软雅黑" w:cs="微软雅黑"/>
                <w:i w:val="0"/>
                <w:iCs w:val="0"/>
                <w:caps w:val="0"/>
                <w:color w:val="222222"/>
                <w:spacing w:val="0"/>
                <w:kern w:val="0"/>
                <w:sz w:val="21"/>
                <w:szCs w:val="21"/>
                <w:shd w:val="clear" w:fill="FFFFFF"/>
                <w:lang w:val="en-US" w:eastAsia="zh-CN" w:bidi="ar"/>
              </w:rPr>
              <w:t>分，满分</w:t>
            </w: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6</w:t>
            </w:r>
            <w:r>
              <w:rPr>
                <w:rFonts w:ascii="微软雅黑" w:hAnsi="微软雅黑" w:eastAsia="微软雅黑" w:cs="微软雅黑"/>
                <w:i w:val="0"/>
                <w:iCs w:val="0"/>
                <w:caps w:val="0"/>
                <w:color w:val="222222"/>
                <w:spacing w:val="0"/>
                <w:kern w:val="0"/>
                <w:sz w:val="21"/>
                <w:szCs w:val="21"/>
                <w:shd w:val="clear" w:fill="FFFFFF"/>
                <w:lang w:val="en-US" w:eastAsia="zh-CN" w:bidi="ar"/>
              </w:rPr>
              <w:t xml:space="preserve">分。 注:业绩(销售或服务合同)中甲乙双方签章、合同签订时间、合同金额和设备名称必须清晰，否则不予评分。 </w:t>
            </w:r>
          </w:p>
        </w:tc>
      </w:tr>
      <w:tr w14:paraId="13A73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34" w:type="dxa"/>
            <w:vMerge w:val="continue"/>
            <w:tcBorders>
              <w:top w:val="nil"/>
              <w:bottom w:val="nil"/>
            </w:tcBorders>
            <w:textDirection w:val="tbRlV"/>
            <w:vAlign w:val="top"/>
          </w:tcPr>
          <w:p w14:paraId="256DBF19">
            <w:pPr>
              <w:rPr>
                <w:rFonts w:ascii="微软雅黑" w:hAnsi="微软雅黑" w:eastAsia="微软雅黑" w:cs="微软雅黑"/>
                <w:i w:val="0"/>
                <w:iCs w:val="0"/>
                <w:caps w:val="0"/>
                <w:color w:val="222222"/>
                <w:spacing w:val="0"/>
                <w:kern w:val="0"/>
                <w:sz w:val="21"/>
                <w:szCs w:val="21"/>
                <w:shd w:val="clear" w:fill="FFFFFF"/>
                <w:lang w:val="en-US" w:eastAsia="zh-CN" w:bidi="ar"/>
              </w:rPr>
            </w:pPr>
          </w:p>
        </w:tc>
        <w:tc>
          <w:tcPr>
            <w:tcW w:w="1704" w:type="dxa"/>
            <w:vAlign w:val="top"/>
          </w:tcPr>
          <w:p w14:paraId="2A22DA5C">
            <w:pPr>
              <w:pStyle w:val="26"/>
              <w:spacing w:before="256" w:line="226" w:lineRule="auto"/>
              <w:ind w:left="113"/>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ascii="微软雅黑" w:hAnsi="微软雅黑" w:eastAsia="微软雅黑" w:cs="微软雅黑"/>
                <w:i w:val="0"/>
                <w:iCs w:val="0"/>
                <w:caps w:val="0"/>
                <w:color w:val="222222"/>
                <w:spacing w:val="0"/>
                <w:kern w:val="0"/>
                <w:sz w:val="21"/>
                <w:szCs w:val="21"/>
                <w:shd w:val="clear" w:fill="FFFFFF"/>
                <w:lang w:val="en-US" w:eastAsia="zh-CN" w:bidi="ar"/>
              </w:rPr>
              <w:t>质保期（2 分）</w:t>
            </w:r>
          </w:p>
        </w:tc>
        <w:tc>
          <w:tcPr>
            <w:tcW w:w="6641" w:type="dxa"/>
            <w:vAlign w:val="top"/>
          </w:tcPr>
          <w:p w14:paraId="5F6DE2BF">
            <w:pPr>
              <w:numPr>
                <w:ilvl w:val="0"/>
                <w:numId w:val="0"/>
              </w:numPr>
              <w:spacing w:line="340" w:lineRule="exact"/>
              <w:jc w:val="left"/>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投标人承诺的质保期在满足招标文件规定（3年）的基础上，每增加一年加 0.5 分，最多得 2分。</w:t>
            </w:r>
          </w:p>
        </w:tc>
      </w:tr>
      <w:tr w14:paraId="28978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534" w:type="dxa"/>
            <w:vMerge w:val="continue"/>
            <w:tcBorders>
              <w:top w:val="nil"/>
              <w:bottom w:val="nil"/>
            </w:tcBorders>
            <w:textDirection w:val="tbRlV"/>
            <w:vAlign w:val="top"/>
          </w:tcPr>
          <w:p w14:paraId="39D7B638">
            <w:pPr>
              <w:rPr>
                <w:rFonts w:ascii="微软雅黑" w:hAnsi="微软雅黑" w:eastAsia="微软雅黑" w:cs="微软雅黑"/>
                <w:i w:val="0"/>
                <w:iCs w:val="0"/>
                <w:caps w:val="0"/>
                <w:color w:val="222222"/>
                <w:spacing w:val="0"/>
                <w:kern w:val="0"/>
                <w:sz w:val="21"/>
                <w:szCs w:val="21"/>
                <w:shd w:val="clear" w:fill="FFFFFF"/>
                <w:lang w:val="en-US" w:eastAsia="zh-CN" w:bidi="ar"/>
              </w:rPr>
            </w:pPr>
          </w:p>
        </w:tc>
        <w:tc>
          <w:tcPr>
            <w:tcW w:w="1704" w:type="dxa"/>
            <w:vAlign w:val="top"/>
          </w:tcPr>
          <w:p w14:paraId="354AC108">
            <w:pPr>
              <w:pStyle w:val="26"/>
              <w:spacing w:before="68" w:line="260" w:lineRule="auto"/>
              <w:ind w:left="420" w:leftChars="100" w:right="508" w:hanging="210" w:hangingChars="100"/>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ascii="微软雅黑" w:hAnsi="微软雅黑" w:eastAsia="微软雅黑" w:cs="微软雅黑"/>
                <w:i w:val="0"/>
                <w:iCs w:val="0"/>
                <w:caps w:val="0"/>
                <w:color w:val="222222"/>
                <w:spacing w:val="0"/>
                <w:kern w:val="0"/>
                <w:sz w:val="21"/>
                <w:szCs w:val="21"/>
                <w:shd w:val="clear" w:fill="FFFFFF"/>
                <w:lang w:val="en-US" w:eastAsia="zh-CN" w:bidi="ar"/>
              </w:rPr>
              <w:t>体系认证 (3 分)</w:t>
            </w:r>
          </w:p>
        </w:tc>
        <w:tc>
          <w:tcPr>
            <w:tcW w:w="6641" w:type="dxa"/>
            <w:vAlign w:val="top"/>
          </w:tcPr>
          <w:p w14:paraId="57EFCE3A">
            <w:pPr>
              <w:numPr>
                <w:ilvl w:val="0"/>
                <w:numId w:val="0"/>
              </w:numPr>
              <w:spacing w:line="340" w:lineRule="exact"/>
              <w:jc w:val="left"/>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投标人具有质量管理体系认证、环境管理体系认证、职业健康安全管理体系认证，每提供一项得1分，全部满足的得3分。</w:t>
            </w:r>
          </w:p>
        </w:tc>
      </w:tr>
      <w:tr w14:paraId="75596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534" w:type="dxa"/>
            <w:tcBorders>
              <w:bottom w:val="nil"/>
            </w:tcBorders>
            <w:vAlign w:val="top"/>
          </w:tcPr>
          <w:p w14:paraId="253BDF2F">
            <w:pPr>
              <w:rPr>
                <w:rFonts w:ascii="微软雅黑" w:hAnsi="微软雅黑" w:eastAsia="微软雅黑" w:cs="微软雅黑"/>
                <w:i w:val="0"/>
                <w:iCs w:val="0"/>
                <w:caps w:val="0"/>
                <w:color w:val="222222"/>
                <w:spacing w:val="0"/>
                <w:kern w:val="0"/>
                <w:sz w:val="21"/>
                <w:szCs w:val="21"/>
                <w:shd w:val="clear" w:fill="FFFFFF"/>
                <w:lang w:val="en-US" w:eastAsia="zh-CN" w:bidi="ar"/>
              </w:rPr>
            </w:pPr>
          </w:p>
        </w:tc>
        <w:tc>
          <w:tcPr>
            <w:tcW w:w="1704" w:type="dxa"/>
            <w:vAlign w:val="top"/>
          </w:tcPr>
          <w:p w14:paraId="782B7AD0">
            <w:pPr>
              <w:pStyle w:val="26"/>
              <w:spacing w:before="69" w:line="225" w:lineRule="auto"/>
              <w:ind w:firstLine="210" w:firstLineChars="100"/>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ascii="微软雅黑" w:hAnsi="微软雅黑" w:eastAsia="微软雅黑" w:cs="微软雅黑"/>
                <w:i w:val="0"/>
                <w:iCs w:val="0"/>
                <w:caps w:val="0"/>
                <w:color w:val="222222"/>
                <w:spacing w:val="0"/>
                <w:kern w:val="0"/>
                <w:sz w:val="21"/>
                <w:szCs w:val="21"/>
                <w:shd w:val="clear" w:fill="FFFFFF"/>
                <w:lang w:val="en-US" w:eastAsia="zh-CN" w:bidi="ar"/>
              </w:rPr>
              <w:t>技术参数响应</w:t>
            </w:r>
          </w:p>
          <w:p w14:paraId="1E6BD99F">
            <w:pPr>
              <w:pStyle w:val="26"/>
              <w:spacing w:before="69" w:line="225" w:lineRule="auto"/>
              <w:ind w:firstLine="420" w:firstLineChars="200"/>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ascii="微软雅黑" w:hAnsi="微软雅黑" w:eastAsia="微软雅黑" w:cs="微软雅黑"/>
                <w:i w:val="0"/>
                <w:iCs w:val="0"/>
                <w:caps w:val="0"/>
                <w:color w:val="222222"/>
                <w:spacing w:val="0"/>
                <w:kern w:val="0"/>
                <w:sz w:val="21"/>
                <w:szCs w:val="21"/>
                <w:shd w:val="clear" w:fill="FFFFFF"/>
                <w:lang w:val="en-US" w:eastAsia="zh-CN" w:bidi="ar"/>
              </w:rPr>
              <w:t>（2</w:t>
            </w: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5</w:t>
            </w:r>
            <w:r>
              <w:rPr>
                <w:rFonts w:ascii="微软雅黑" w:hAnsi="微软雅黑" w:eastAsia="微软雅黑" w:cs="微软雅黑"/>
                <w:i w:val="0"/>
                <w:iCs w:val="0"/>
                <w:caps w:val="0"/>
                <w:color w:val="222222"/>
                <w:spacing w:val="0"/>
                <w:kern w:val="0"/>
                <w:sz w:val="21"/>
                <w:szCs w:val="21"/>
                <w:shd w:val="clear" w:fill="FFFFFF"/>
                <w:lang w:val="en-US" w:eastAsia="zh-CN" w:bidi="ar"/>
              </w:rPr>
              <w:t>分）</w:t>
            </w:r>
          </w:p>
        </w:tc>
        <w:tc>
          <w:tcPr>
            <w:tcW w:w="6641" w:type="dxa"/>
            <w:vAlign w:val="top"/>
          </w:tcPr>
          <w:p w14:paraId="023D324E">
            <w:pPr>
              <w:numPr>
                <w:ilvl w:val="0"/>
                <w:numId w:val="0"/>
              </w:numPr>
              <w:spacing w:line="340" w:lineRule="exact"/>
              <w:ind w:leftChars="0"/>
              <w:jc w:val="left"/>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技术参数完全响应或优于招标文件中要求的得25分；每有一项不满足或负偏离扣0.5分，扣完为止。</w:t>
            </w:r>
          </w:p>
        </w:tc>
      </w:tr>
      <w:tr w14:paraId="53A86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9" w:hRule="atLeast"/>
        </w:trPr>
        <w:tc>
          <w:tcPr>
            <w:tcW w:w="534" w:type="dxa"/>
            <w:tcBorders>
              <w:top w:val="nil"/>
              <w:bottom w:val="nil"/>
            </w:tcBorders>
            <w:vAlign w:val="top"/>
          </w:tcPr>
          <w:p w14:paraId="167005A7">
            <w:pPr>
              <w:rPr>
                <w:rFonts w:ascii="微软雅黑" w:hAnsi="微软雅黑" w:eastAsia="微软雅黑" w:cs="微软雅黑"/>
                <w:i w:val="0"/>
                <w:iCs w:val="0"/>
                <w:caps w:val="0"/>
                <w:color w:val="222222"/>
                <w:spacing w:val="0"/>
                <w:kern w:val="0"/>
                <w:sz w:val="21"/>
                <w:szCs w:val="21"/>
                <w:shd w:val="clear" w:fill="FFFFFF"/>
                <w:lang w:val="en-US" w:eastAsia="zh-CN" w:bidi="ar"/>
              </w:rPr>
            </w:pPr>
          </w:p>
        </w:tc>
        <w:tc>
          <w:tcPr>
            <w:tcW w:w="1704" w:type="dxa"/>
            <w:vAlign w:val="top"/>
          </w:tcPr>
          <w:p w14:paraId="2ADE80BF">
            <w:pPr>
              <w:keepNext w:val="0"/>
              <w:keepLines w:val="0"/>
              <w:widowControl/>
              <w:suppressLineNumbers w:val="0"/>
              <w:jc w:val="left"/>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p>
          <w:p w14:paraId="418A10FA">
            <w:pPr>
              <w:keepNext w:val="0"/>
              <w:keepLines w:val="0"/>
              <w:widowControl/>
              <w:suppressLineNumbers w:val="0"/>
              <w:jc w:val="left"/>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p>
          <w:p w14:paraId="55EF2E0B">
            <w:pPr>
              <w:keepNext w:val="0"/>
              <w:keepLines w:val="0"/>
              <w:widowControl/>
              <w:suppressLineNumbers w:val="0"/>
              <w:jc w:val="left"/>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p>
          <w:p w14:paraId="6F7544FB">
            <w:pPr>
              <w:keepNext w:val="0"/>
              <w:keepLines w:val="0"/>
              <w:widowControl/>
              <w:suppressLineNumbers w:val="0"/>
              <w:ind w:firstLine="420" w:firstLineChars="200"/>
              <w:jc w:val="left"/>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设计方案</w:t>
            </w:r>
          </w:p>
          <w:p w14:paraId="1903DE19">
            <w:pPr>
              <w:keepNext w:val="0"/>
              <w:keepLines w:val="0"/>
              <w:widowControl/>
              <w:suppressLineNumbers w:val="0"/>
              <w:ind w:firstLine="420" w:firstLineChars="200"/>
              <w:jc w:val="left"/>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（8分）</w:t>
            </w:r>
          </w:p>
          <w:p w14:paraId="4A185625">
            <w:pPr>
              <w:keepNext w:val="0"/>
              <w:keepLines w:val="0"/>
              <w:widowControl/>
              <w:suppressLineNumbers w:val="0"/>
              <w:jc w:val="left"/>
              <w:rPr>
                <w:rFonts w:hint="default" w:ascii="微软雅黑" w:hAnsi="微软雅黑" w:eastAsia="微软雅黑" w:cs="微软雅黑"/>
                <w:i w:val="0"/>
                <w:iCs w:val="0"/>
                <w:caps w:val="0"/>
                <w:color w:val="222222"/>
                <w:spacing w:val="0"/>
                <w:kern w:val="0"/>
                <w:sz w:val="21"/>
                <w:szCs w:val="21"/>
                <w:shd w:val="clear" w:fill="FFFFFF"/>
                <w:lang w:val="en-US" w:eastAsia="zh-CN" w:bidi="ar"/>
              </w:rPr>
            </w:pPr>
          </w:p>
        </w:tc>
        <w:tc>
          <w:tcPr>
            <w:tcW w:w="6641" w:type="dxa"/>
            <w:vAlign w:val="top"/>
          </w:tcPr>
          <w:p w14:paraId="1872E4F2">
            <w:pPr>
              <w:keepNext w:val="0"/>
              <w:keepLines w:val="0"/>
              <w:widowControl/>
              <w:suppressLineNumbers w:val="0"/>
              <w:jc w:val="left"/>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投标人应结合采购内容、布置图，提供符合医院要求及整体效果的设计效果彩图、平面布置详图等构成的设计方案，根据①成品外观、②色彩搭配、③空间布局及④整体协调性进行综合比较：</w:t>
            </w:r>
          </w:p>
          <w:p w14:paraId="11C93D80">
            <w:pPr>
              <w:keepNext w:val="0"/>
              <w:keepLines w:val="0"/>
              <w:widowControl/>
              <w:suppressLineNumbers w:val="0"/>
              <w:jc w:val="left"/>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以上 4 点详细表述且内容先进合理有针对性得，8分；</w:t>
            </w:r>
          </w:p>
          <w:p w14:paraId="1240AB79">
            <w:pPr>
              <w:keepNext w:val="0"/>
              <w:keepLines w:val="0"/>
              <w:widowControl/>
              <w:suppressLineNumbers w:val="0"/>
              <w:jc w:val="left"/>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以上 4 点表述较好，且内容先进性合理、针对性一般，得4分；</w:t>
            </w:r>
          </w:p>
          <w:p w14:paraId="64248568">
            <w:pPr>
              <w:keepNext w:val="0"/>
              <w:keepLines w:val="0"/>
              <w:widowControl/>
              <w:suppressLineNumbers w:val="0"/>
              <w:jc w:val="left"/>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以上 4 点表述有缺项或其他不足，不得分。</w:t>
            </w:r>
          </w:p>
        </w:tc>
      </w:tr>
      <w:tr w14:paraId="69F6F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534" w:type="dxa"/>
            <w:tcBorders>
              <w:top w:val="nil"/>
              <w:bottom w:val="nil"/>
            </w:tcBorders>
            <w:vAlign w:val="top"/>
          </w:tcPr>
          <w:p w14:paraId="3B4FC8C1">
            <w:pPr>
              <w:rPr>
                <w:rFonts w:ascii="微软雅黑" w:hAnsi="微软雅黑" w:eastAsia="微软雅黑" w:cs="微软雅黑"/>
                <w:i w:val="0"/>
                <w:iCs w:val="0"/>
                <w:caps w:val="0"/>
                <w:color w:val="222222"/>
                <w:spacing w:val="0"/>
                <w:kern w:val="0"/>
                <w:sz w:val="21"/>
                <w:szCs w:val="21"/>
                <w:shd w:val="clear" w:fill="FFFFFF"/>
                <w:lang w:val="en-US" w:eastAsia="zh-CN" w:bidi="ar"/>
              </w:rPr>
            </w:pPr>
          </w:p>
        </w:tc>
        <w:tc>
          <w:tcPr>
            <w:tcW w:w="1704" w:type="dxa"/>
            <w:vAlign w:val="top"/>
          </w:tcPr>
          <w:p w14:paraId="57EB89AE">
            <w:pPr>
              <w:keepNext w:val="0"/>
              <w:keepLines w:val="0"/>
              <w:widowControl/>
              <w:suppressLineNumbers w:val="0"/>
              <w:jc w:val="left"/>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p>
          <w:p w14:paraId="50048414">
            <w:pPr>
              <w:keepNext w:val="0"/>
              <w:keepLines w:val="0"/>
              <w:widowControl/>
              <w:suppressLineNumbers w:val="0"/>
              <w:jc w:val="left"/>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p>
          <w:p w14:paraId="530928C7">
            <w:pPr>
              <w:keepNext w:val="0"/>
              <w:keepLines w:val="0"/>
              <w:widowControl/>
              <w:suppressLineNumbers w:val="0"/>
              <w:jc w:val="left"/>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技术指标和运行性能（8分）</w:t>
            </w:r>
          </w:p>
          <w:p w14:paraId="75F2CFA1">
            <w:pPr>
              <w:keepNext w:val="0"/>
              <w:keepLines w:val="0"/>
              <w:widowControl/>
              <w:suppressLineNumbers w:val="0"/>
              <w:jc w:val="left"/>
              <w:rPr>
                <w:rFonts w:ascii="微软雅黑" w:hAnsi="微软雅黑" w:eastAsia="微软雅黑" w:cs="微软雅黑"/>
                <w:i w:val="0"/>
                <w:iCs w:val="0"/>
                <w:caps w:val="0"/>
                <w:color w:val="222222"/>
                <w:spacing w:val="0"/>
                <w:kern w:val="0"/>
                <w:sz w:val="21"/>
                <w:szCs w:val="21"/>
                <w:shd w:val="clear" w:fill="FFFFFF"/>
                <w:lang w:val="en-US" w:eastAsia="zh-CN" w:bidi="ar"/>
              </w:rPr>
            </w:pPr>
          </w:p>
        </w:tc>
        <w:tc>
          <w:tcPr>
            <w:tcW w:w="6641" w:type="dxa"/>
            <w:vAlign w:val="top"/>
          </w:tcPr>
          <w:p w14:paraId="0E55C7E5">
            <w:pPr>
              <w:keepNext w:val="0"/>
              <w:keepLines w:val="0"/>
              <w:widowControl/>
              <w:suppressLineNumbers w:val="0"/>
              <w:jc w:val="left"/>
              <w:rPr>
                <w:rFonts w:hint="default"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考虑投标产品的综合技术性能及整体参数偏离程度，对所供货物的①原材料产品材质、材料选材；②技术指标、技术性能及产品配置；③生产工艺水平；④五金配件性能进行综合评价。</w:t>
            </w:r>
          </w:p>
          <w:p w14:paraId="013A3D12">
            <w:pPr>
              <w:keepNext w:val="0"/>
              <w:keepLines w:val="0"/>
              <w:widowControl/>
              <w:suppressLineNumbers w:val="0"/>
              <w:jc w:val="left"/>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以上 4 点技术指标和运行性能较好得，8分；</w:t>
            </w:r>
          </w:p>
          <w:p w14:paraId="18E239F6">
            <w:pPr>
              <w:keepNext w:val="0"/>
              <w:keepLines w:val="0"/>
              <w:widowControl/>
              <w:suppressLineNumbers w:val="0"/>
              <w:jc w:val="left"/>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以上 4 点技术指标和运行性能一般得4分；</w:t>
            </w:r>
          </w:p>
          <w:p w14:paraId="1BBCE724">
            <w:pPr>
              <w:keepNext w:val="0"/>
              <w:keepLines w:val="0"/>
              <w:widowControl/>
              <w:suppressLineNumbers w:val="0"/>
              <w:jc w:val="left"/>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以上 4 点技术指标和运行性能差，不得分。</w:t>
            </w:r>
          </w:p>
          <w:p w14:paraId="1D0CF4C3">
            <w:pPr>
              <w:keepNext w:val="0"/>
              <w:keepLines w:val="0"/>
              <w:widowControl/>
              <w:suppressLineNumbers w:val="0"/>
              <w:jc w:val="left"/>
              <w:rPr>
                <w:rFonts w:ascii="微软雅黑" w:hAnsi="微软雅黑" w:eastAsia="微软雅黑" w:cs="微软雅黑"/>
                <w:i w:val="0"/>
                <w:iCs w:val="0"/>
                <w:caps w:val="0"/>
                <w:color w:val="222222"/>
                <w:spacing w:val="0"/>
                <w:kern w:val="0"/>
                <w:sz w:val="21"/>
                <w:szCs w:val="21"/>
                <w:shd w:val="clear" w:fill="FFFFFF"/>
                <w:lang w:val="en-US" w:eastAsia="zh-CN" w:bidi="ar"/>
              </w:rPr>
            </w:pPr>
          </w:p>
        </w:tc>
      </w:tr>
      <w:tr w14:paraId="2EAC1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34" w:type="dxa"/>
            <w:tcBorders>
              <w:top w:val="nil"/>
              <w:bottom w:val="nil"/>
            </w:tcBorders>
            <w:vAlign w:val="top"/>
          </w:tcPr>
          <w:p w14:paraId="0869C702">
            <w:pPr>
              <w:rPr>
                <w:rFonts w:ascii="微软雅黑" w:hAnsi="微软雅黑" w:eastAsia="微软雅黑" w:cs="微软雅黑"/>
                <w:i w:val="0"/>
                <w:iCs w:val="0"/>
                <w:caps w:val="0"/>
                <w:color w:val="222222"/>
                <w:spacing w:val="0"/>
                <w:kern w:val="0"/>
                <w:sz w:val="21"/>
                <w:szCs w:val="21"/>
                <w:shd w:val="clear" w:fill="FFFFFF"/>
                <w:lang w:val="en-US" w:eastAsia="zh-CN" w:bidi="ar"/>
              </w:rPr>
            </w:pPr>
          </w:p>
        </w:tc>
        <w:tc>
          <w:tcPr>
            <w:tcW w:w="1704" w:type="dxa"/>
            <w:vAlign w:val="top"/>
          </w:tcPr>
          <w:p w14:paraId="72C938CF">
            <w:pPr>
              <w:pStyle w:val="26"/>
              <w:spacing w:before="60" w:line="261" w:lineRule="auto"/>
              <w:ind w:left="114" w:right="88" w:hanging="2"/>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供货安装及验收方案（10分）</w:t>
            </w:r>
          </w:p>
        </w:tc>
        <w:tc>
          <w:tcPr>
            <w:tcW w:w="6641" w:type="dxa"/>
            <w:vAlign w:val="top"/>
          </w:tcPr>
          <w:p w14:paraId="1D55F7A3">
            <w:pPr>
              <w:numPr>
                <w:ilvl w:val="0"/>
                <w:numId w:val="0"/>
              </w:numPr>
              <w:spacing w:line="340" w:lineRule="exact"/>
              <w:ind w:leftChars="0"/>
              <w:jc w:val="left"/>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综合比较各投标人的供货安装方案，分析比较其完整性、合理性，可操作性，包含但不限于：①备货、供货及应急调货方案②安装人员配备情况③实施工期计划安排④安装调试流程及工艺水平⑤成品保护方案；根据上述关键点的合理完善程度进行综合评价。</w:t>
            </w:r>
          </w:p>
          <w:p w14:paraId="35F08D87">
            <w:pPr>
              <w:numPr>
                <w:ilvl w:val="0"/>
                <w:numId w:val="0"/>
              </w:numPr>
              <w:spacing w:line="340" w:lineRule="exact"/>
              <w:ind w:leftChars="0"/>
              <w:jc w:val="left"/>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以上 5 点详细表述且内容先进合理有针对性得，10分；</w:t>
            </w:r>
          </w:p>
          <w:p w14:paraId="581DEFDD">
            <w:pPr>
              <w:numPr>
                <w:ilvl w:val="0"/>
                <w:numId w:val="0"/>
              </w:numPr>
              <w:spacing w:line="340" w:lineRule="exact"/>
              <w:ind w:leftChars="0"/>
              <w:jc w:val="left"/>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以上 5 点表述较好，且内容先进性合理、针对性一般，得5分；</w:t>
            </w:r>
          </w:p>
          <w:p w14:paraId="5F8B560A">
            <w:pPr>
              <w:numPr>
                <w:ilvl w:val="0"/>
                <w:numId w:val="0"/>
              </w:numPr>
              <w:spacing w:line="340" w:lineRule="exact"/>
              <w:ind w:leftChars="0"/>
              <w:jc w:val="left"/>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以上 5 点表述有缺项或其他不足，不得分。</w:t>
            </w:r>
          </w:p>
        </w:tc>
      </w:tr>
      <w:tr w14:paraId="0314D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534" w:type="dxa"/>
            <w:tcBorders>
              <w:top w:val="nil"/>
              <w:bottom w:val="nil"/>
            </w:tcBorders>
            <w:vAlign w:val="top"/>
          </w:tcPr>
          <w:p w14:paraId="7CB12C00">
            <w:pPr>
              <w:rPr>
                <w:rFonts w:ascii="微软雅黑" w:hAnsi="微软雅黑" w:eastAsia="微软雅黑" w:cs="微软雅黑"/>
                <w:i w:val="0"/>
                <w:iCs w:val="0"/>
                <w:caps w:val="0"/>
                <w:color w:val="222222"/>
                <w:spacing w:val="0"/>
                <w:kern w:val="0"/>
                <w:sz w:val="21"/>
                <w:szCs w:val="21"/>
                <w:shd w:val="clear" w:fill="FFFFFF"/>
                <w:lang w:val="en-US" w:eastAsia="zh-CN" w:bidi="ar"/>
              </w:rPr>
            </w:pPr>
          </w:p>
        </w:tc>
        <w:tc>
          <w:tcPr>
            <w:tcW w:w="1704" w:type="dxa"/>
            <w:vAlign w:val="top"/>
          </w:tcPr>
          <w:p w14:paraId="51574551">
            <w:pPr>
              <w:pStyle w:val="26"/>
              <w:spacing w:before="60" w:line="261" w:lineRule="auto"/>
              <w:ind w:left="114" w:right="88" w:hanging="2"/>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p>
          <w:p w14:paraId="19072C4B">
            <w:pPr>
              <w:pStyle w:val="26"/>
              <w:spacing w:before="60" w:line="261" w:lineRule="auto"/>
              <w:ind w:left="114" w:right="88" w:hanging="2"/>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p>
          <w:p w14:paraId="12B96886">
            <w:pPr>
              <w:pStyle w:val="26"/>
              <w:spacing w:before="60" w:line="261" w:lineRule="auto"/>
              <w:ind w:left="114" w:right="88" w:hanging="2"/>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p>
          <w:p w14:paraId="05A080F7">
            <w:pPr>
              <w:pStyle w:val="26"/>
              <w:spacing w:before="60" w:line="261" w:lineRule="auto"/>
              <w:ind w:left="114" w:right="88" w:hanging="2"/>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售后服务方案（8分）</w:t>
            </w:r>
          </w:p>
        </w:tc>
        <w:tc>
          <w:tcPr>
            <w:tcW w:w="6641" w:type="dxa"/>
            <w:vAlign w:val="top"/>
          </w:tcPr>
          <w:p w14:paraId="73BE1879">
            <w:pPr>
              <w:numPr>
                <w:ilvl w:val="0"/>
                <w:numId w:val="0"/>
              </w:numPr>
              <w:spacing w:line="340" w:lineRule="exact"/>
              <w:ind w:leftChars="0"/>
              <w:jc w:val="left"/>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综合比较各投标人的售后服务方案，包含但不限于：①制定完整的售后服务计划及售后服务标准；②完善的服务保障体系；③质保期内的服务措施、解决办法、维修方案等；④售后服务承诺（如出现质量问题时的应急措施、维护力量安排、承诺响应时间、上门服务时间、故障排除时限等）；⑤质保期满后的服务措施。</w:t>
            </w:r>
          </w:p>
          <w:p w14:paraId="16B248DB">
            <w:pPr>
              <w:numPr>
                <w:ilvl w:val="0"/>
                <w:numId w:val="0"/>
              </w:numPr>
              <w:spacing w:line="340" w:lineRule="exact"/>
              <w:ind w:leftChars="0"/>
              <w:jc w:val="left"/>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以上 5 点详细表述且内容先进合理有针对性得，8分；</w:t>
            </w:r>
          </w:p>
          <w:p w14:paraId="744B98EF">
            <w:pPr>
              <w:numPr>
                <w:ilvl w:val="0"/>
                <w:numId w:val="0"/>
              </w:numPr>
              <w:spacing w:line="340" w:lineRule="exact"/>
              <w:ind w:leftChars="0"/>
              <w:jc w:val="left"/>
              <w:rPr>
                <w:rFonts w:hint="eastAsia"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以上 5 点表述较好，且内容先进性合理、针对性一般，得5分；</w:t>
            </w:r>
          </w:p>
          <w:p w14:paraId="00D69531">
            <w:pPr>
              <w:pStyle w:val="26"/>
              <w:spacing w:before="34" w:line="219"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r>
              <w:rPr>
                <w:rFonts w:hint="eastAsia" w:ascii="微软雅黑" w:hAnsi="微软雅黑" w:eastAsia="微软雅黑" w:cs="微软雅黑"/>
                <w:i w:val="0"/>
                <w:iCs w:val="0"/>
                <w:caps w:val="0"/>
                <w:color w:val="222222"/>
                <w:spacing w:val="0"/>
                <w:kern w:val="0"/>
                <w:sz w:val="21"/>
                <w:szCs w:val="21"/>
                <w:shd w:val="clear" w:fill="FFFFFF"/>
                <w:lang w:val="en-US" w:eastAsia="zh-CN" w:bidi="ar"/>
              </w:rPr>
              <w:t>以上 5 点表述有缺项或其他不足，不得分。</w:t>
            </w:r>
          </w:p>
        </w:tc>
      </w:tr>
    </w:tbl>
    <w:p w14:paraId="2B2EA007">
      <w:pPr>
        <w:spacing w:line="103" w:lineRule="auto"/>
        <w:rPr>
          <w:rFonts w:ascii="微软雅黑" w:hAnsi="微软雅黑" w:eastAsia="微软雅黑" w:cs="微软雅黑"/>
          <w:i w:val="0"/>
          <w:iCs w:val="0"/>
          <w:caps w:val="0"/>
          <w:color w:val="222222"/>
          <w:spacing w:val="0"/>
          <w:kern w:val="0"/>
          <w:sz w:val="21"/>
          <w:szCs w:val="21"/>
          <w:shd w:val="clear" w:fill="FFFFFF"/>
          <w:lang w:val="en-US" w:eastAsia="zh-CN" w:bidi="ar"/>
        </w:rPr>
      </w:pPr>
    </w:p>
    <w:p w14:paraId="3C02B5A0">
      <w:pPr>
        <w:sectPr>
          <w:pgSz w:w="11905" w:h="16836"/>
          <w:pgMar w:top="1431" w:right="1441" w:bottom="0" w:left="1573" w:header="0" w:footer="0" w:gutter="0"/>
          <w:cols w:space="720" w:num="1"/>
        </w:sectPr>
      </w:pPr>
    </w:p>
    <w:p w14:paraId="1621FE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72FE0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531D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F9F64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30558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C42FC7E">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60F4E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3AC1A1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1A4018F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A3A19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4B4EE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A7129F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7D445C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DC82C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34EC47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F3F09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0795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2C6B8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84FCAF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786A31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46023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CD89F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596172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23823D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760351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七、合同签订</w:t>
      </w:r>
    </w:p>
    <w:p w14:paraId="3717412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616EEB2F">
      <w:pPr>
        <w:numPr>
          <w:ilvl w:val="0"/>
          <w:numId w:val="0"/>
        </w:numPr>
        <w:spacing w:line="360" w:lineRule="auto"/>
        <w:jc w:val="center"/>
        <w:rPr>
          <w:rFonts w:hint="eastAsia" w:asciiTheme="minorEastAsia" w:hAnsiTheme="minorEastAsia"/>
          <w:b/>
          <w:bCs/>
          <w:sz w:val="32"/>
          <w:szCs w:val="32"/>
          <w:lang w:val="en-US" w:eastAsia="zh-CN"/>
        </w:rPr>
      </w:pPr>
    </w:p>
    <w:p w14:paraId="242632BD">
      <w:pPr>
        <w:numPr>
          <w:ilvl w:val="0"/>
          <w:numId w:val="0"/>
        </w:numPr>
        <w:spacing w:line="360" w:lineRule="auto"/>
        <w:jc w:val="center"/>
        <w:rPr>
          <w:rFonts w:hint="eastAsia" w:asciiTheme="minorEastAsia" w:hAnsiTheme="minorEastAsia"/>
          <w:b/>
          <w:bCs/>
          <w:sz w:val="32"/>
          <w:szCs w:val="32"/>
          <w:lang w:val="en-US" w:eastAsia="zh-CN"/>
        </w:rPr>
      </w:pPr>
    </w:p>
    <w:p w14:paraId="4EBFDA16">
      <w:pPr>
        <w:numPr>
          <w:ilvl w:val="0"/>
          <w:numId w:val="0"/>
        </w:numPr>
        <w:spacing w:line="360" w:lineRule="auto"/>
        <w:jc w:val="center"/>
        <w:rPr>
          <w:rFonts w:hint="eastAsia" w:asciiTheme="minorEastAsia" w:hAnsiTheme="minorEastAsia"/>
          <w:b/>
          <w:bCs/>
          <w:sz w:val="32"/>
          <w:szCs w:val="32"/>
          <w:lang w:val="en-US" w:eastAsia="zh-CN"/>
        </w:rPr>
      </w:pPr>
    </w:p>
    <w:p w14:paraId="768BA493">
      <w:pPr>
        <w:numPr>
          <w:ilvl w:val="0"/>
          <w:numId w:val="0"/>
        </w:numPr>
        <w:spacing w:line="360" w:lineRule="auto"/>
        <w:jc w:val="center"/>
        <w:rPr>
          <w:rFonts w:hint="eastAsia" w:asciiTheme="minorEastAsia" w:hAnsiTheme="minorEastAsia"/>
          <w:b/>
          <w:bCs/>
          <w:sz w:val="32"/>
          <w:szCs w:val="32"/>
          <w:lang w:val="en-US" w:eastAsia="zh-CN"/>
        </w:rPr>
      </w:pPr>
    </w:p>
    <w:p w14:paraId="32498D81">
      <w:pPr>
        <w:numPr>
          <w:ilvl w:val="0"/>
          <w:numId w:val="0"/>
        </w:numPr>
        <w:spacing w:line="360" w:lineRule="auto"/>
        <w:jc w:val="center"/>
        <w:rPr>
          <w:rFonts w:hint="eastAsia" w:asciiTheme="minorEastAsia" w:hAnsiTheme="minorEastAsia"/>
          <w:b/>
          <w:bCs/>
          <w:sz w:val="32"/>
          <w:szCs w:val="32"/>
          <w:lang w:val="en-US" w:eastAsia="zh-CN"/>
        </w:rPr>
      </w:pPr>
    </w:p>
    <w:p w14:paraId="39BDF9AF">
      <w:pPr>
        <w:numPr>
          <w:ilvl w:val="0"/>
          <w:numId w:val="0"/>
        </w:numPr>
        <w:spacing w:line="360" w:lineRule="auto"/>
        <w:jc w:val="center"/>
        <w:rPr>
          <w:rFonts w:hint="eastAsia" w:asciiTheme="minorEastAsia" w:hAnsiTheme="minorEastAsia"/>
          <w:b/>
          <w:bCs/>
          <w:sz w:val="32"/>
          <w:szCs w:val="32"/>
          <w:lang w:val="en-US" w:eastAsia="zh-CN"/>
        </w:rPr>
      </w:pPr>
    </w:p>
    <w:p w14:paraId="13378284">
      <w:pPr>
        <w:numPr>
          <w:ilvl w:val="0"/>
          <w:numId w:val="0"/>
        </w:numPr>
        <w:spacing w:line="360" w:lineRule="auto"/>
        <w:jc w:val="center"/>
        <w:rPr>
          <w:rFonts w:hint="eastAsia" w:asciiTheme="minorEastAsia" w:hAnsiTheme="minorEastAsia"/>
          <w:b/>
          <w:bCs/>
          <w:sz w:val="32"/>
          <w:szCs w:val="32"/>
          <w:lang w:val="en-US" w:eastAsia="zh-CN"/>
        </w:rPr>
      </w:pPr>
    </w:p>
    <w:p w14:paraId="4206E72E">
      <w:pPr>
        <w:numPr>
          <w:ilvl w:val="0"/>
          <w:numId w:val="0"/>
        </w:numPr>
        <w:spacing w:line="360" w:lineRule="auto"/>
        <w:jc w:val="center"/>
        <w:rPr>
          <w:rFonts w:hint="eastAsia" w:asciiTheme="minorEastAsia" w:hAnsiTheme="minorEastAsia"/>
          <w:b/>
          <w:bCs/>
          <w:sz w:val="32"/>
          <w:szCs w:val="32"/>
          <w:lang w:val="en-US" w:eastAsia="zh-CN"/>
        </w:rPr>
      </w:pPr>
    </w:p>
    <w:p w14:paraId="04AA7FCD">
      <w:pPr>
        <w:numPr>
          <w:ilvl w:val="0"/>
          <w:numId w:val="0"/>
        </w:numPr>
        <w:spacing w:line="360" w:lineRule="auto"/>
        <w:jc w:val="center"/>
        <w:rPr>
          <w:rFonts w:hint="eastAsia" w:asciiTheme="minorEastAsia" w:hAnsiTheme="minorEastAsia"/>
          <w:b/>
          <w:bCs/>
          <w:sz w:val="32"/>
          <w:szCs w:val="32"/>
          <w:lang w:val="en-US" w:eastAsia="zh-CN"/>
        </w:rPr>
      </w:pPr>
    </w:p>
    <w:p w14:paraId="23A9190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center"/>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6CEBF35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2" w:name="_Toc422403383"/>
    </w:p>
    <w:p w14:paraId="21AC2DE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7A51D55E">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rPr>
      </w:pPr>
    </w:p>
    <w:p w14:paraId="5AE6521C">
      <w:pPr>
        <w:pStyle w:val="3"/>
        <w:rPr>
          <w:rFonts w:hint="eastAsia"/>
          <w:color w:val="000000"/>
        </w:rPr>
      </w:pPr>
    </w:p>
    <w:p w14:paraId="11FA9CC4">
      <w:pPr>
        <w:pStyle w:val="3"/>
        <w:rPr>
          <w:color w:val="000000"/>
        </w:rPr>
      </w:pPr>
      <w:r>
        <w:rPr>
          <w:rFonts w:hint="eastAsia"/>
          <w:color w:val="000000"/>
        </w:rPr>
        <w:t>（封面）</w:t>
      </w:r>
      <w:bookmarkEnd w:id="2"/>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6C1BBBB2">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B4285A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4C5EFF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5D652E">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E40926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749C929A">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29A39C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255E058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04DCC8F3">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61FFCBB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0A1B9231">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14:paraId="7836028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448D7F4B">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52E2C401">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2FCC87E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2F62E5F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14:paraId="5D3F83AB">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十三、评审细则各项要求...............................................</w:t>
      </w:r>
    </w:p>
    <w:p w14:paraId="4A517121">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十四、其他............................................................</w:t>
      </w:r>
    </w:p>
    <w:p w14:paraId="415BFE8F">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3C0EB3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95D9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DA8E4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18CF752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39280F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D8512C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1AB7BC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6E001B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B8F3A2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76591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A7FB80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71B510D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470F616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73B6155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2B22E5F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48CA03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029FA63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39E76F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6DF377A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7C1FE5F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620E79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7A0F3A1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0C7BFC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61AFB4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63D4E40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7931699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3F23278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3DFC4B3">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67915E8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5E566BAF">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0021CB2">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2502C3C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6"/>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170"/>
      </w:tblGrid>
      <w:tr w14:paraId="5BD6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vAlign w:val="center"/>
          </w:tcPr>
          <w:p w14:paraId="7E68E50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4170" w:type="dxa"/>
            <w:vAlign w:val="center"/>
          </w:tcPr>
          <w:p w14:paraId="4180004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7EAF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494" w:type="dxa"/>
            <w:vAlign w:val="center"/>
          </w:tcPr>
          <w:p w14:paraId="443D8041">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4170" w:type="dxa"/>
            <w:vMerge w:val="restart"/>
            <w:vAlign w:val="center"/>
          </w:tcPr>
          <w:p w14:paraId="4B646CB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5408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94" w:type="dxa"/>
            <w:vAlign w:val="center"/>
          </w:tcPr>
          <w:p w14:paraId="10DFB03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4170" w:type="dxa"/>
            <w:vMerge w:val="continue"/>
            <w:vAlign w:val="center"/>
          </w:tcPr>
          <w:p w14:paraId="490B2A8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A0A90B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ED654B8">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5398FA2D">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50E2F63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3167256">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EB4684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98B01C">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BA3A5D1">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601C95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0D412314">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1E05CDDA">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835CC82">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4F307EB">
      <w:pPr>
        <w:spacing w:line="360" w:lineRule="auto"/>
        <w:ind w:firstLine="4800" w:firstLineChars="2000"/>
        <w:rPr>
          <w:rFonts w:hint="eastAsia" w:asciiTheme="majorHAnsi" w:hAnsiTheme="majorHAnsi" w:eastAsiaTheme="majorEastAsia" w:cstheme="majorBidi"/>
          <w:b/>
          <w:bCs/>
          <w:color w:val="000000"/>
          <w:kern w:val="2"/>
          <w:sz w:val="32"/>
          <w:szCs w:val="32"/>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0FC98B5">
      <w:pPr>
        <w:rPr>
          <w:rFonts w:hint="eastAsia" w:ascii="宋体" w:hAnsi="宋体" w:eastAsia="宋体"/>
          <w:b/>
          <w:bCs/>
          <w:sz w:val="30"/>
          <w:szCs w:val="30"/>
          <w:lang w:val="en-US" w:eastAsia="zh-CN"/>
        </w:rPr>
      </w:pPr>
    </w:p>
    <w:p w14:paraId="09D3B6B2">
      <w:pPr>
        <w:rPr>
          <w:rFonts w:hint="eastAsia" w:ascii="宋体" w:hAnsi="宋体" w:eastAsia="宋体"/>
          <w:b/>
          <w:bCs/>
          <w:sz w:val="30"/>
          <w:szCs w:val="30"/>
          <w:lang w:val="en-US" w:eastAsia="zh-CN"/>
        </w:rPr>
      </w:pPr>
    </w:p>
    <w:p w14:paraId="28178379">
      <w:pPr>
        <w:rPr>
          <w:rFonts w:ascii="宋体" w:hAnsi="宋体" w:eastAsia="宋体"/>
          <w:sz w:val="24"/>
          <w:szCs w:val="24"/>
          <w:lang w:val="zh-CN"/>
        </w:rPr>
      </w:pPr>
      <w:r>
        <w:rPr>
          <w:rFonts w:hint="eastAsia" w:ascii="宋体" w:hAnsi="宋体" w:eastAsia="宋体"/>
          <w:b/>
          <w:bCs/>
          <w:sz w:val="30"/>
          <w:szCs w:val="30"/>
          <w:lang w:val="en-US" w:eastAsia="zh-CN"/>
        </w:rPr>
        <w:t>分项报价单</w:t>
      </w:r>
    </w:p>
    <w:p w14:paraId="0B7F14BC">
      <w:pPr>
        <w:pStyle w:val="11"/>
        <w:rPr>
          <w:rFonts w:ascii="宋体" w:hAnsi="宋体" w:eastAsia="宋体"/>
          <w:sz w:val="24"/>
          <w:szCs w:val="24"/>
          <w:lang w:val="zh-CN"/>
        </w:rPr>
      </w:pPr>
    </w:p>
    <w:p w14:paraId="5BE9B710">
      <w:pPr>
        <w:rPr>
          <w:rFonts w:ascii="宋体" w:hAnsi="宋体" w:eastAsia="宋体"/>
          <w:sz w:val="24"/>
          <w:szCs w:val="24"/>
          <w:lang w:val="zh-CN"/>
        </w:rPr>
      </w:pPr>
    </w:p>
    <w:p w14:paraId="6EEDA60D">
      <w:pPr>
        <w:rPr>
          <w:rFonts w:ascii="宋体" w:hAnsi="宋体" w:eastAsia="宋体"/>
          <w:sz w:val="24"/>
          <w:szCs w:val="24"/>
          <w:lang w:val="zh-CN"/>
        </w:rPr>
      </w:pPr>
    </w:p>
    <w:p w14:paraId="56F46AEB">
      <w:pPr>
        <w:rPr>
          <w:rFonts w:ascii="宋体" w:hAnsi="宋体" w:eastAsia="宋体"/>
          <w:sz w:val="24"/>
          <w:szCs w:val="24"/>
          <w:lang w:val="zh-CN"/>
        </w:rPr>
      </w:pPr>
    </w:p>
    <w:p w14:paraId="4B3572F3">
      <w:pPr>
        <w:rPr>
          <w:rFonts w:ascii="宋体" w:hAnsi="宋体" w:eastAsia="宋体"/>
          <w:sz w:val="24"/>
          <w:szCs w:val="24"/>
          <w:lang w:val="zh-CN"/>
        </w:rPr>
      </w:pPr>
    </w:p>
    <w:p w14:paraId="48BA0E93">
      <w:pPr>
        <w:rPr>
          <w:rFonts w:ascii="宋体" w:hAnsi="宋体" w:eastAsia="宋体"/>
          <w:sz w:val="24"/>
          <w:szCs w:val="24"/>
          <w:lang w:val="zh-CN"/>
        </w:rPr>
      </w:pPr>
    </w:p>
    <w:p w14:paraId="00D67287">
      <w:pPr>
        <w:rPr>
          <w:rFonts w:ascii="宋体" w:hAnsi="宋体" w:eastAsia="宋体"/>
          <w:sz w:val="24"/>
          <w:szCs w:val="24"/>
          <w:lang w:val="zh-CN"/>
        </w:rPr>
      </w:pPr>
    </w:p>
    <w:p w14:paraId="3291D710">
      <w:pPr>
        <w:rPr>
          <w:rFonts w:ascii="宋体" w:hAnsi="宋体" w:eastAsia="宋体"/>
          <w:sz w:val="24"/>
          <w:szCs w:val="24"/>
          <w:lang w:val="zh-CN"/>
        </w:rPr>
      </w:pPr>
    </w:p>
    <w:p w14:paraId="09E4C221">
      <w:pPr>
        <w:rPr>
          <w:rFonts w:ascii="宋体" w:hAnsi="宋体" w:eastAsia="宋体"/>
          <w:sz w:val="24"/>
          <w:szCs w:val="24"/>
          <w:lang w:val="zh-CN"/>
        </w:rPr>
      </w:pPr>
    </w:p>
    <w:p w14:paraId="65E5F5FE">
      <w:pPr>
        <w:rPr>
          <w:rFonts w:ascii="宋体" w:hAnsi="宋体" w:eastAsia="宋体"/>
          <w:sz w:val="24"/>
          <w:szCs w:val="24"/>
          <w:lang w:val="zh-CN"/>
        </w:rPr>
      </w:pPr>
    </w:p>
    <w:p w14:paraId="1B412FD8">
      <w:pPr>
        <w:rPr>
          <w:rFonts w:hint="default" w:ascii="宋体" w:hAnsi="宋体" w:eastAsia="宋体"/>
          <w:b/>
          <w:bCs/>
          <w:sz w:val="30"/>
          <w:szCs w:val="30"/>
          <w:lang w:val="en-US" w:eastAsia="zh-CN"/>
        </w:rPr>
      </w:pPr>
    </w:p>
    <w:p w14:paraId="75F724DF">
      <w:pPr>
        <w:rPr>
          <w:rFonts w:ascii="宋体" w:hAnsi="宋体" w:eastAsia="宋体"/>
          <w:sz w:val="24"/>
          <w:szCs w:val="24"/>
          <w:lang w:val="zh-CN"/>
        </w:rPr>
      </w:pPr>
    </w:p>
    <w:p w14:paraId="29E6D1B3">
      <w:pPr>
        <w:rPr>
          <w:rFonts w:ascii="宋体" w:hAnsi="宋体" w:eastAsia="宋体"/>
          <w:sz w:val="24"/>
          <w:szCs w:val="24"/>
          <w:lang w:val="zh-CN"/>
        </w:rPr>
      </w:pPr>
    </w:p>
    <w:p w14:paraId="1CCF9DB6">
      <w:pPr>
        <w:rPr>
          <w:rFonts w:ascii="宋体" w:hAnsi="宋体" w:eastAsia="宋体"/>
          <w:sz w:val="24"/>
          <w:szCs w:val="24"/>
          <w:lang w:val="zh-CN"/>
        </w:rPr>
      </w:pPr>
    </w:p>
    <w:p w14:paraId="773E630D">
      <w:pPr>
        <w:rPr>
          <w:rFonts w:ascii="宋体" w:hAnsi="宋体" w:eastAsia="宋体"/>
          <w:sz w:val="24"/>
          <w:szCs w:val="24"/>
          <w:lang w:val="zh-CN"/>
        </w:rPr>
      </w:pPr>
    </w:p>
    <w:p w14:paraId="433510CD">
      <w:pPr>
        <w:rPr>
          <w:rFonts w:ascii="宋体" w:hAnsi="宋体" w:eastAsia="宋体"/>
          <w:sz w:val="24"/>
          <w:szCs w:val="24"/>
          <w:lang w:val="zh-CN"/>
        </w:rPr>
      </w:pPr>
    </w:p>
    <w:p w14:paraId="35E50BC4">
      <w:pPr>
        <w:rPr>
          <w:rFonts w:ascii="宋体" w:hAnsi="宋体" w:eastAsia="宋体"/>
          <w:sz w:val="24"/>
          <w:szCs w:val="24"/>
          <w:lang w:val="zh-CN"/>
        </w:rPr>
      </w:pPr>
    </w:p>
    <w:p w14:paraId="7A1D5CC2">
      <w:pPr>
        <w:rPr>
          <w:rFonts w:ascii="宋体" w:hAnsi="宋体" w:eastAsia="宋体"/>
          <w:sz w:val="24"/>
          <w:szCs w:val="24"/>
          <w:lang w:val="zh-CN"/>
        </w:rPr>
      </w:pPr>
    </w:p>
    <w:p w14:paraId="39C48860">
      <w:pPr>
        <w:rPr>
          <w:rFonts w:ascii="宋体" w:hAnsi="宋体" w:eastAsia="宋体"/>
          <w:sz w:val="24"/>
          <w:szCs w:val="24"/>
          <w:lang w:val="zh-CN"/>
        </w:rPr>
      </w:pPr>
    </w:p>
    <w:p w14:paraId="5364EA61">
      <w:pPr>
        <w:rPr>
          <w:rFonts w:ascii="宋体" w:hAnsi="宋体" w:eastAsia="宋体"/>
          <w:sz w:val="24"/>
          <w:szCs w:val="24"/>
          <w:lang w:val="zh-CN"/>
        </w:rPr>
      </w:pPr>
    </w:p>
    <w:p w14:paraId="7B45BE75">
      <w:pPr>
        <w:rPr>
          <w:rFonts w:ascii="宋体" w:hAnsi="宋体" w:eastAsia="宋体"/>
          <w:sz w:val="24"/>
          <w:szCs w:val="24"/>
          <w:lang w:val="zh-CN"/>
        </w:rPr>
      </w:pPr>
    </w:p>
    <w:p w14:paraId="2DA9C770">
      <w:pPr>
        <w:rPr>
          <w:rFonts w:ascii="宋体" w:hAnsi="宋体" w:eastAsia="宋体"/>
          <w:sz w:val="24"/>
          <w:szCs w:val="24"/>
          <w:lang w:val="zh-CN"/>
        </w:rPr>
      </w:pPr>
    </w:p>
    <w:p w14:paraId="15FFA732">
      <w:pPr>
        <w:rPr>
          <w:rFonts w:ascii="宋体" w:hAnsi="宋体" w:eastAsia="宋体"/>
          <w:sz w:val="24"/>
          <w:szCs w:val="24"/>
          <w:lang w:val="zh-CN"/>
        </w:rPr>
      </w:pPr>
    </w:p>
    <w:p w14:paraId="4AAA06E6">
      <w:pPr>
        <w:rPr>
          <w:rFonts w:ascii="宋体" w:hAnsi="宋体" w:eastAsia="宋体"/>
          <w:sz w:val="24"/>
          <w:szCs w:val="24"/>
          <w:lang w:val="zh-CN"/>
        </w:rPr>
      </w:pPr>
    </w:p>
    <w:p w14:paraId="20423324">
      <w:pPr>
        <w:rPr>
          <w:rFonts w:ascii="宋体" w:hAnsi="宋体" w:eastAsia="宋体"/>
          <w:sz w:val="24"/>
          <w:szCs w:val="24"/>
          <w:lang w:val="zh-CN"/>
        </w:rPr>
      </w:pPr>
    </w:p>
    <w:p w14:paraId="0A5898CF">
      <w:pPr>
        <w:rPr>
          <w:rFonts w:ascii="宋体" w:hAnsi="宋体" w:eastAsia="宋体"/>
          <w:sz w:val="24"/>
          <w:szCs w:val="24"/>
          <w:lang w:val="zh-CN"/>
        </w:rPr>
      </w:pPr>
    </w:p>
    <w:p w14:paraId="30F218F3">
      <w:pPr>
        <w:rPr>
          <w:rFonts w:ascii="宋体" w:hAnsi="宋体" w:eastAsia="宋体"/>
          <w:sz w:val="24"/>
          <w:szCs w:val="24"/>
          <w:lang w:val="zh-CN"/>
        </w:rPr>
      </w:pPr>
    </w:p>
    <w:p w14:paraId="04E41289">
      <w:pPr>
        <w:rPr>
          <w:rFonts w:ascii="宋体" w:hAnsi="宋体" w:eastAsia="宋体"/>
          <w:sz w:val="24"/>
          <w:szCs w:val="24"/>
          <w:lang w:val="zh-CN"/>
        </w:rPr>
      </w:pPr>
    </w:p>
    <w:p w14:paraId="401F0B90">
      <w:pPr>
        <w:rPr>
          <w:rFonts w:ascii="宋体" w:hAnsi="宋体" w:eastAsia="宋体"/>
          <w:sz w:val="24"/>
          <w:szCs w:val="24"/>
          <w:lang w:val="zh-CN"/>
        </w:rPr>
      </w:pPr>
    </w:p>
    <w:p w14:paraId="3C757681">
      <w:pPr>
        <w:rPr>
          <w:rFonts w:ascii="宋体" w:hAnsi="宋体" w:eastAsia="宋体"/>
          <w:sz w:val="24"/>
          <w:szCs w:val="24"/>
          <w:lang w:val="zh-CN"/>
        </w:rPr>
      </w:pPr>
    </w:p>
    <w:p w14:paraId="27E18F64">
      <w:pPr>
        <w:rPr>
          <w:rFonts w:ascii="宋体" w:hAnsi="宋体" w:eastAsia="宋体"/>
          <w:sz w:val="24"/>
          <w:szCs w:val="24"/>
          <w:lang w:val="zh-CN"/>
        </w:rPr>
      </w:pPr>
    </w:p>
    <w:p w14:paraId="49694B18">
      <w:pPr>
        <w:rPr>
          <w:rFonts w:ascii="宋体" w:hAnsi="宋体" w:eastAsia="宋体"/>
          <w:sz w:val="24"/>
          <w:szCs w:val="24"/>
          <w:lang w:val="zh-CN"/>
        </w:rPr>
      </w:pPr>
    </w:p>
    <w:p w14:paraId="75EA2700">
      <w:pPr>
        <w:rPr>
          <w:rFonts w:ascii="宋体" w:hAnsi="宋体" w:eastAsia="宋体"/>
          <w:sz w:val="24"/>
          <w:szCs w:val="24"/>
          <w:lang w:val="zh-CN"/>
        </w:rPr>
      </w:pPr>
    </w:p>
    <w:p w14:paraId="5E8D0F7E">
      <w:pPr>
        <w:rPr>
          <w:rFonts w:ascii="宋体" w:hAnsi="宋体" w:eastAsia="宋体"/>
          <w:sz w:val="24"/>
          <w:szCs w:val="24"/>
          <w:lang w:val="zh-CN"/>
        </w:rPr>
      </w:pPr>
    </w:p>
    <w:p w14:paraId="6E669640">
      <w:pPr>
        <w:rPr>
          <w:rFonts w:ascii="宋体" w:hAnsi="宋体" w:eastAsia="宋体"/>
          <w:sz w:val="24"/>
          <w:szCs w:val="24"/>
          <w:lang w:val="zh-CN"/>
        </w:rPr>
      </w:pPr>
    </w:p>
    <w:p w14:paraId="5CE060C3">
      <w:pPr>
        <w:rPr>
          <w:rFonts w:ascii="宋体" w:hAnsi="宋体" w:eastAsia="宋体"/>
          <w:sz w:val="24"/>
          <w:szCs w:val="24"/>
          <w:lang w:val="zh-CN"/>
        </w:rPr>
      </w:pPr>
    </w:p>
    <w:p w14:paraId="604C12E0">
      <w:pPr>
        <w:rPr>
          <w:rFonts w:ascii="宋体" w:hAnsi="宋体" w:eastAsia="宋体"/>
          <w:sz w:val="24"/>
          <w:szCs w:val="24"/>
          <w:lang w:val="zh-CN"/>
        </w:rPr>
      </w:pPr>
    </w:p>
    <w:p w14:paraId="2D69310F">
      <w:pPr>
        <w:rPr>
          <w:rFonts w:ascii="宋体" w:hAnsi="宋体" w:eastAsia="宋体"/>
          <w:sz w:val="24"/>
          <w:szCs w:val="24"/>
          <w:lang w:val="zh-CN"/>
        </w:rPr>
      </w:pPr>
    </w:p>
    <w:p w14:paraId="60967AE7">
      <w:pPr>
        <w:rPr>
          <w:lang w:val="zh-CN"/>
        </w:rPr>
      </w:pPr>
    </w:p>
    <w:p w14:paraId="5332AF22">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03C1166F">
      <w:pPr>
        <w:rPr>
          <w:rFonts w:ascii="宋体" w:hAnsi="宋体" w:eastAsia="宋体"/>
          <w:sz w:val="24"/>
          <w:szCs w:val="24"/>
          <w:lang w:val="zh-CN"/>
        </w:rPr>
      </w:pPr>
    </w:p>
    <w:p w14:paraId="1E874E04">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18F48E5C">
      <w:pPr>
        <w:spacing w:line="360" w:lineRule="auto"/>
        <w:jc w:val="center"/>
        <w:rPr>
          <w:rFonts w:hint="eastAsia" w:ascii="宋体" w:hAnsi="宋体" w:eastAsia="宋体"/>
          <w:color w:val="000000"/>
          <w:sz w:val="24"/>
          <w:szCs w:val="24"/>
        </w:rPr>
      </w:pPr>
    </w:p>
    <w:tbl>
      <w:tblPr>
        <w:tblStyle w:val="15"/>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E0A8C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16EEA2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132D19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3C77F7B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602888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1D6D0FE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55F2D9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64DE3F1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7DA02B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2CE335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027528D">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5A7155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79D323F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1E4A09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7429BC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85E52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71678E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01A61C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33774F96">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BC92D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A7314D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03C69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8DFAB4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B5C55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0F66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E6E020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4977566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F9B899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5835B0A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D9132D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BA4356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50D637F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63FDAE0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6BDEB7">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C68AE6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9EE8AF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6A15F1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B11D75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61F3D3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D8664E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566F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80D954C">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21998DF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1A75C28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8D2150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4B0B53D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4060A7A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2119CD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0C7A4BEB">
      <w:pPr>
        <w:rPr>
          <w:lang w:val="zh-CN"/>
        </w:rPr>
      </w:pPr>
    </w:p>
    <w:p w14:paraId="1B12174E">
      <w:pPr>
        <w:rPr>
          <w:lang w:val="zh-CN"/>
        </w:rPr>
      </w:pPr>
    </w:p>
    <w:p w14:paraId="0A87CDC8">
      <w:pPr>
        <w:rPr>
          <w:lang w:val="zh-CN"/>
        </w:rPr>
      </w:pPr>
    </w:p>
    <w:p w14:paraId="0EE48702">
      <w:pPr>
        <w:rPr>
          <w:lang w:val="zh-CN"/>
        </w:rPr>
      </w:pPr>
    </w:p>
    <w:p w14:paraId="3121646F">
      <w:pPr>
        <w:rPr>
          <w:lang w:val="zh-CN"/>
        </w:rPr>
      </w:pPr>
    </w:p>
    <w:p w14:paraId="09B1DC54">
      <w:pPr>
        <w:rPr>
          <w:lang w:val="zh-CN"/>
        </w:rPr>
      </w:pPr>
    </w:p>
    <w:p w14:paraId="09952F6F">
      <w:pPr>
        <w:rPr>
          <w:lang w:val="zh-CN"/>
        </w:rPr>
      </w:pPr>
    </w:p>
    <w:p w14:paraId="390189C0">
      <w:pPr>
        <w:rPr>
          <w:lang w:val="zh-CN"/>
        </w:rPr>
      </w:pPr>
    </w:p>
    <w:p w14:paraId="5943E5F0">
      <w:pPr>
        <w:rPr>
          <w:lang w:val="zh-CN"/>
        </w:rPr>
      </w:pPr>
    </w:p>
    <w:p w14:paraId="3C04364A">
      <w:pPr>
        <w:rPr>
          <w:lang w:val="zh-CN"/>
        </w:rPr>
      </w:pPr>
    </w:p>
    <w:p w14:paraId="23DE8241">
      <w:pPr>
        <w:rPr>
          <w:lang w:val="zh-CN"/>
        </w:rPr>
      </w:pPr>
    </w:p>
    <w:p w14:paraId="2CC5A1D3">
      <w:pPr>
        <w:rPr>
          <w:lang w:val="zh-CN"/>
        </w:rPr>
      </w:pPr>
    </w:p>
    <w:p w14:paraId="151D3E17">
      <w:pPr>
        <w:rPr>
          <w:lang w:val="zh-CN"/>
        </w:rPr>
      </w:pPr>
    </w:p>
    <w:p w14:paraId="335B4D16">
      <w:pPr>
        <w:rPr>
          <w:lang w:val="zh-CN"/>
        </w:rPr>
      </w:pPr>
    </w:p>
    <w:p w14:paraId="3D294775">
      <w:pPr>
        <w:rPr>
          <w:lang w:val="zh-CN"/>
        </w:rPr>
      </w:pPr>
    </w:p>
    <w:p w14:paraId="2DD44228">
      <w:pPr>
        <w:rPr>
          <w:lang w:val="zh-CN"/>
        </w:rPr>
      </w:pPr>
    </w:p>
    <w:p w14:paraId="3EF48E93">
      <w:pPr>
        <w:rPr>
          <w:lang w:val="zh-CN"/>
        </w:rPr>
      </w:pPr>
    </w:p>
    <w:p w14:paraId="6D409B9B">
      <w:pPr>
        <w:rPr>
          <w:lang w:val="zh-CN"/>
        </w:rPr>
      </w:pPr>
    </w:p>
    <w:p w14:paraId="056FDB59">
      <w:pPr>
        <w:rPr>
          <w:lang w:val="zh-CN"/>
        </w:rPr>
      </w:pPr>
    </w:p>
    <w:p w14:paraId="2479AA71">
      <w:pPr>
        <w:rPr>
          <w:lang w:val="zh-CN"/>
        </w:rPr>
      </w:pPr>
    </w:p>
    <w:p w14:paraId="021BFFCC">
      <w:pPr>
        <w:rPr>
          <w:lang w:val="zh-CN"/>
        </w:rPr>
      </w:pPr>
    </w:p>
    <w:p w14:paraId="4453C7B9">
      <w:pPr>
        <w:rPr>
          <w:lang w:val="zh-CN"/>
        </w:rPr>
      </w:pPr>
    </w:p>
    <w:p w14:paraId="4C8D54C1">
      <w:pPr>
        <w:rPr>
          <w:lang w:val="zh-CN"/>
        </w:rPr>
      </w:pPr>
    </w:p>
    <w:p w14:paraId="7B1D027D">
      <w:pPr>
        <w:rPr>
          <w:lang w:val="zh-CN"/>
        </w:rPr>
      </w:pPr>
    </w:p>
    <w:p w14:paraId="5AF2BCFA">
      <w:pPr>
        <w:rPr>
          <w:lang w:val="zh-CN"/>
        </w:rPr>
      </w:pPr>
    </w:p>
    <w:p w14:paraId="6BB35232">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165C4C85">
      <w:pPr>
        <w:numPr>
          <w:ilvl w:val="0"/>
          <w:numId w:val="0"/>
        </w:numPr>
        <w:ind w:leftChars="0"/>
        <w:rPr>
          <w:rFonts w:hint="default" w:ascii="宋体" w:hAnsi="宋体" w:eastAsia="宋体"/>
          <w:sz w:val="24"/>
          <w:szCs w:val="24"/>
          <w:lang w:val="en-US" w:eastAsia="zh-CN"/>
        </w:rPr>
      </w:pPr>
    </w:p>
    <w:p w14:paraId="7644B3E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3A87A16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4755739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5841B00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3D7DB1F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3A0006E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0549BB0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E2F5F7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1A0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C4FB397">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DEAF292">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D29D4A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475F97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2C8044C">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D6FE6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7F221E50">
      <w:pPr>
        <w:jc w:val="center"/>
        <w:rPr>
          <w:rFonts w:hint="eastAsia" w:ascii="宋体" w:hAnsi="宋体" w:eastAsia="宋体"/>
          <w:sz w:val="24"/>
          <w:szCs w:val="24"/>
          <w:u w:val="none"/>
          <w:lang w:val="en-US" w:eastAsia="zh-CN"/>
        </w:rPr>
      </w:pPr>
    </w:p>
    <w:p w14:paraId="49AF7BAE">
      <w:pPr>
        <w:jc w:val="center"/>
        <w:rPr>
          <w:rFonts w:hint="eastAsia" w:ascii="宋体" w:hAnsi="宋体" w:eastAsia="宋体"/>
          <w:sz w:val="24"/>
          <w:szCs w:val="24"/>
          <w:u w:val="none"/>
          <w:lang w:val="en-US" w:eastAsia="zh-CN"/>
        </w:rPr>
      </w:pPr>
    </w:p>
    <w:p w14:paraId="0E80B373">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18C58E97">
      <w:pPr>
        <w:rPr>
          <w:rFonts w:hint="eastAsia" w:ascii="宋体" w:hAnsi="宋体" w:eastAsia="宋体"/>
          <w:sz w:val="24"/>
          <w:szCs w:val="24"/>
          <w:u w:val="none"/>
          <w:lang w:val="en-US" w:eastAsia="zh-CN"/>
        </w:rPr>
      </w:pPr>
    </w:p>
    <w:p w14:paraId="3145EB53">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48567A9B">
      <w:pPr>
        <w:ind w:firstLine="2400" w:firstLineChars="1000"/>
        <w:rPr>
          <w:rFonts w:hint="eastAsia" w:ascii="宋体" w:hAnsi="宋体" w:eastAsia="宋体"/>
          <w:sz w:val="24"/>
          <w:szCs w:val="24"/>
          <w:u w:val="none"/>
          <w:lang w:val="en-US" w:eastAsia="zh-CN"/>
        </w:rPr>
      </w:pPr>
    </w:p>
    <w:p w14:paraId="277FE338">
      <w:pPr>
        <w:rPr>
          <w:rFonts w:hint="eastAsia" w:ascii="宋体" w:hAnsi="宋体" w:eastAsia="宋体"/>
          <w:sz w:val="24"/>
          <w:szCs w:val="24"/>
          <w:u w:val="none"/>
          <w:lang w:val="en-US" w:eastAsia="zh-CN"/>
        </w:rPr>
      </w:pPr>
    </w:p>
    <w:p w14:paraId="262A3B13">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E23FBDC">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0D521EE4">
      <w:pPr>
        <w:rPr>
          <w:rFonts w:ascii="宋体" w:hAnsi="宋体" w:eastAsia="宋体"/>
          <w:sz w:val="24"/>
          <w:szCs w:val="24"/>
          <w:lang w:val="zh-CN"/>
        </w:rPr>
      </w:pPr>
    </w:p>
    <w:p w14:paraId="4D81CE9D">
      <w:pPr>
        <w:rPr>
          <w:rFonts w:ascii="宋体" w:hAnsi="宋体" w:eastAsia="宋体"/>
          <w:sz w:val="24"/>
          <w:szCs w:val="24"/>
          <w:lang w:val="zh-CN"/>
        </w:rPr>
      </w:pPr>
    </w:p>
    <w:p w14:paraId="5501410E">
      <w:pPr>
        <w:rPr>
          <w:rFonts w:ascii="宋体" w:hAnsi="宋体" w:eastAsia="宋体"/>
          <w:sz w:val="24"/>
          <w:szCs w:val="24"/>
          <w:lang w:val="zh-CN"/>
        </w:rPr>
      </w:pPr>
    </w:p>
    <w:p w14:paraId="5E46E956">
      <w:pPr>
        <w:rPr>
          <w:rFonts w:ascii="宋体" w:hAnsi="宋体" w:eastAsia="宋体"/>
          <w:sz w:val="24"/>
          <w:szCs w:val="24"/>
          <w:lang w:val="zh-CN"/>
        </w:rPr>
      </w:pPr>
    </w:p>
    <w:p w14:paraId="1D8C86ED">
      <w:pPr>
        <w:rPr>
          <w:rFonts w:ascii="宋体" w:hAnsi="宋体" w:eastAsia="宋体"/>
          <w:sz w:val="24"/>
          <w:szCs w:val="24"/>
          <w:lang w:val="zh-CN"/>
        </w:rPr>
      </w:pPr>
    </w:p>
    <w:p w14:paraId="4CFD481A">
      <w:pPr>
        <w:numPr>
          <w:ilvl w:val="0"/>
          <w:numId w:val="4"/>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13617A08">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6678B273">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B9B808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D0F4611">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0024B2E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7DA7979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76550F55">
      <w:pPr>
        <w:spacing w:line="360" w:lineRule="auto"/>
        <w:rPr>
          <w:rFonts w:ascii="宋体" w:hAnsi="宋体" w:eastAsia="宋体"/>
          <w:sz w:val="24"/>
          <w:szCs w:val="24"/>
        </w:rPr>
      </w:pPr>
    </w:p>
    <w:p w14:paraId="0A9C024F">
      <w:pPr>
        <w:spacing w:line="360" w:lineRule="auto"/>
        <w:rPr>
          <w:rFonts w:hint="eastAsia" w:ascii="宋体" w:hAnsi="宋体" w:eastAsia="宋体"/>
          <w:sz w:val="24"/>
          <w:szCs w:val="24"/>
          <w:lang w:val="en-US" w:eastAsia="zh-CN"/>
        </w:rPr>
      </w:pPr>
    </w:p>
    <w:p w14:paraId="06B651A5">
      <w:pPr>
        <w:spacing w:line="360" w:lineRule="auto"/>
        <w:rPr>
          <w:rFonts w:hint="eastAsia" w:ascii="宋体" w:hAnsi="宋体" w:eastAsia="宋体"/>
          <w:sz w:val="24"/>
          <w:szCs w:val="24"/>
          <w:lang w:val="en-US" w:eastAsia="zh-CN"/>
        </w:rPr>
      </w:pPr>
    </w:p>
    <w:p w14:paraId="67FC09C9">
      <w:pPr>
        <w:spacing w:line="360" w:lineRule="auto"/>
        <w:rPr>
          <w:rFonts w:hint="eastAsia" w:ascii="宋体" w:hAnsi="宋体" w:eastAsia="宋体"/>
          <w:sz w:val="24"/>
          <w:szCs w:val="24"/>
          <w:lang w:val="en-US" w:eastAsia="zh-CN"/>
        </w:rPr>
      </w:pPr>
    </w:p>
    <w:p w14:paraId="080BD170">
      <w:pPr>
        <w:spacing w:line="360" w:lineRule="auto"/>
        <w:rPr>
          <w:rFonts w:hint="eastAsia" w:ascii="宋体" w:hAnsi="宋体" w:eastAsia="宋体"/>
          <w:sz w:val="24"/>
          <w:szCs w:val="24"/>
          <w:lang w:val="en-US" w:eastAsia="zh-CN"/>
        </w:rPr>
      </w:pPr>
    </w:p>
    <w:p w14:paraId="5A19CC48">
      <w:pPr>
        <w:spacing w:line="360" w:lineRule="auto"/>
        <w:rPr>
          <w:rFonts w:hint="eastAsia" w:ascii="宋体" w:hAnsi="宋体" w:eastAsia="宋体"/>
          <w:sz w:val="24"/>
          <w:szCs w:val="24"/>
          <w:lang w:val="en-US" w:eastAsia="zh-CN"/>
        </w:rPr>
      </w:pPr>
    </w:p>
    <w:p w14:paraId="3EDCE12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E4C12C6">
      <w:pPr>
        <w:spacing w:line="360" w:lineRule="auto"/>
        <w:rPr>
          <w:rFonts w:hint="eastAsia" w:ascii="宋体" w:hAnsi="宋体" w:eastAsia="宋体"/>
          <w:sz w:val="24"/>
          <w:szCs w:val="24"/>
          <w:lang w:val="en-US" w:eastAsia="zh-CN"/>
        </w:rPr>
      </w:pPr>
    </w:p>
    <w:p w14:paraId="3F4C08EC">
      <w:pPr>
        <w:spacing w:line="360" w:lineRule="auto"/>
        <w:rPr>
          <w:rFonts w:hint="eastAsia" w:ascii="宋体" w:hAnsi="宋体" w:eastAsia="宋体"/>
          <w:sz w:val="24"/>
          <w:szCs w:val="24"/>
          <w:lang w:val="en-US" w:eastAsia="zh-CN"/>
        </w:rPr>
      </w:pPr>
    </w:p>
    <w:p w14:paraId="508A5648">
      <w:pPr>
        <w:spacing w:line="360" w:lineRule="auto"/>
        <w:rPr>
          <w:rFonts w:hint="eastAsia" w:ascii="宋体" w:hAnsi="宋体" w:eastAsia="宋体"/>
          <w:sz w:val="24"/>
          <w:szCs w:val="24"/>
          <w:lang w:val="en-US" w:eastAsia="zh-CN"/>
        </w:rPr>
      </w:pPr>
    </w:p>
    <w:p w14:paraId="4E66DBE9">
      <w:pPr>
        <w:spacing w:line="360" w:lineRule="auto"/>
        <w:rPr>
          <w:rFonts w:hint="eastAsia" w:ascii="宋体" w:hAnsi="宋体" w:eastAsia="宋体"/>
          <w:sz w:val="24"/>
          <w:szCs w:val="24"/>
          <w:lang w:val="en-US" w:eastAsia="zh-CN"/>
        </w:rPr>
      </w:pPr>
    </w:p>
    <w:p w14:paraId="73DD0E00">
      <w:pPr>
        <w:spacing w:line="360" w:lineRule="auto"/>
        <w:rPr>
          <w:rFonts w:hint="eastAsia" w:ascii="宋体" w:hAnsi="宋体" w:eastAsia="宋体"/>
          <w:sz w:val="24"/>
          <w:szCs w:val="24"/>
          <w:lang w:val="en-US" w:eastAsia="zh-CN"/>
        </w:rPr>
      </w:pPr>
    </w:p>
    <w:p w14:paraId="69E8106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0DC96716">
      <w:pPr>
        <w:spacing w:line="360" w:lineRule="auto"/>
        <w:rPr>
          <w:rFonts w:hint="eastAsia" w:ascii="宋体" w:hAnsi="宋体" w:eastAsia="宋体"/>
          <w:sz w:val="24"/>
          <w:szCs w:val="24"/>
          <w:lang w:val="en-US" w:eastAsia="zh-CN"/>
        </w:rPr>
      </w:pPr>
    </w:p>
    <w:p w14:paraId="37B95C9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79A511CC">
      <w:pPr>
        <w:spacing w:line="360" w:lineRule="auto"/>
        <w:rPr>
          <w:rFonts w:hint="eastAsia" w:ascii="宋体" w:hAnsi="宋体" w:eastAsia="宋体"/>
          <w:sz w:val="24"/>
          <w:szCs w:val="24"/>
          <w:lang w:val="en-US" w:eastAsia="zh-CN"/>
        </w:rPr>
      </w:pPr>
    </w:p>
    <w:p w14:paraId="3BA97B31">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B27497B">
      <w:pPr>
        <w:spacing w:line="360" w:lineRule="auto"/>
        <w:rPr>
          <w:rFonts w:hint="default" w:ascii="宋体" w:hAnsi="宋体" w:eastAsia="宋体"/>
          <w:sz w:val="24"/>
          <w:szCs w:val="24"/>
          <w:u w:val="single"/>
          <w:lang w:val="en-US" w:eastAsia="zh-CN"/>
        </w:rPr>
      </w:pPr>
    </w:p>
    <w:p w14:paraId="402ABA12">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7251D4E">
      <w:pPr>
        <w:tabs>
          <w:tab w:val="left" w:pos="1326"/>
        </w:tabs>
        <w:bidi w:val="0"/>
        <w:jc w:val="left"/>
        <w:rPr>
          <w:rFonts w:hint="eastAsia" w:ascii="宋体" w:hAnsi="宋体" w:eastAsia="宋体" w:cs="宋体"/>
          <w:sz w:val="24"/>
          <w:szCs w:val="24"/>
          <w:lang w:val="en-US" w:eastAsia="zh-CN"/>
        </w:rPr>
      </w:pPr>
    </w:p>
    <w:p w14:paraId="42A1FC5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14:paraId="576C3D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06958B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DDD6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8A6B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BAA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A58D2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41D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0832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8B291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1077D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A4B95A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6C47C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F710F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F8FFB9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5D8C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2F670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DBD3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8420C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19CD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2DC16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7231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26D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3257B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7AAD0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C12B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86D8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7B84C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9F319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9AA91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6549E1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B274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BEEE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A96D4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89E02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1666F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EE3E1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B7584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DF1D9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2928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6588FA8C">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62D8CC11">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25661F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5618A7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082AA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5F9B7E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689E8F4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7C035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474F54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0B00A1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298A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C982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96B39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712C77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FE372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54797B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77EFB3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6A988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6EE9872">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5312D476">
      <w:pPr>
        <w:numPr>
          <w:ilvl w:val="0"/>
          <w:numId w:val="0"/>
        </w:numPr>
        <w:spacing w:line="360" w:lineRule="auto"/>
        <w:ind w:leftChars="0"/>
        <w:jc w:val="both"/>
        <w:rPr>
          <w:rFonts w:ascii="宋体" w:hAnsi="宋体" w:eastAsia="宋体" w:cs="宋体"/>
          <w:b/>
          <w:bCs/>
          <w:color w:val="000000"/>
          <w:sz w:val="30"/>
          <w:szCs w:val="30"/>
        </w:rPr>
      </w:pPr>
    </w:p>
    <w:p w14:paraId="03575B14">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1AE61BD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0764C2F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29BBE77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53E8414B">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4DD0DF24">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091BCD5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30AC0D7">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77B15DFB">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C834D75">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6330F7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78D00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B22C76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B84BAB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984F6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AE01B7F">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F3B8E3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1071C0C">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E4D95B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AF65B0D">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14:paraId="5D3DC3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60F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BFAC56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7353F30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7D69BC9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26E3B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46816D3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54A4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FCA1D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026070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3D27D5F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AEF727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A2668E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682E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EEF8E2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306DDD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12AE1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732191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E6272E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02F1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79075E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1DE8EBE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6BA336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C9CC45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233D2A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3DE2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614C4F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7EBDE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3ADD06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16A8BD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6737D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0C8960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7739B2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515952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764094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6B986E2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十三、评审细则各项要求</w:t>
      </w:r>
    </w:p>
    <w:p w14:paraId="67FB894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十四、其他</w:t>
      </w:r>
    </w:p>
    <w:p w14:paraId="42362294">
      <w:pPr>
        <w:pStyle w:val="7"/>
        <w:numPr>
          <w:ilvl w:val="0"/>
          <w:numId w:val="0"/>
        </w:numPr>
        <w:ind w:leftChars="0"/>
        <w:rPr>
          <w:rFonts w:hint="default" w:ascii="宋体" w:hAnsi="宋体" w:eastAsia="宋体" w:cs="宋体"/>
          <w:b/>
          <w:bCs/>
          <w:kern w:val="2"/>
          <w:sz w:val="30"/>
          <w:szCs w:val="30"/>
          <w:lang w:val="en-US" w:eastAsia="zh-CN" w:bidi="ar-SA"/>
        </w:rPr>
      </w:pPr>
    </w:p>
    <w:p w14:paraId="2FAF66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058AEF76"/>
    <w:multiLevelType w:val="singleLevel"/>
    <w:tmpl w:val="058AEF76"/>
    <w:lvl w:ilvl="0" w:tentative="0">
      <w:start w:val="1"/>
      <w:numFmt w:val="chineseCounting"/>
      <w:suff w:val="space"/>
      <w:lvlText w:val="第%1章"/>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5CF27DD3"/>
    <w:rsid w:val="018B576F"/>
    <w:rsid w:val="027E2104"/>
    <w:rsid w:val="02B451B6"/>
    <w:rsid w:val="030D75C3"/>
    <w:rsid w:val="036A0F34"/>
    <w:rsid w:val="048927C6"/>
    <w:rsid w:val="04D74F47"/>
    <w:rsid w:val="055C4E55"/>
    <w:rsid w:val="069429D0"/>
    <w:rsid w:val="069D5FAD"/>
    <w:rsid w:val="07C64EDC"/>
    <w:rsid w:val="08DB2790"/>
    <w:rsid w:val="0ABD092B"/>
    <w:rsid w:val="0ADE5B84"/>
    <w:rsid w:val="0AE71698"/>
    <w:rsid w:val="0B8373EF"/>
    <w:rsid w:val="0C8920AB"/>
    <w:rsid w:val="0D414F1A"/>
    <w:rsid w:val="0E280BA1"/>
    <w:rsid w:val="0E6F5837"/>
    <w:rsid w:val="0E8F386B"/>
    <w:rsid w:val="10D51590"/>
    <w:rsid w:val="11C13E79"/>
    <w:rsid w:val="120F110A"/>
    <w:rsid w:val="123910D3"/>
    <w:rsid w:val="13D937CD"/>
    <w:rsid w:val="141960BC"/>
    <w:rsid w:val="14511D5D"/>
    <w:rsid w:val="14597EA8"/>
    <w:rsid w:val="149B26E4"/>
    <w:rsid w:val="14A30191"/>
    <w:rsid w:val="15133609"/>
    <w:rsid w:val="1645050E"/>
    <w:rsid w:val="18121689"/>
    <w:rsid w:val="18803BFB"/>
    <w:rsid w:val="19726BD9"/>
    <w:rsid w:val="1B031D68"/>
    <w:rsid w:val="1C5B1556"/>
    <w:rsid w:val="1DC84546"/>
    <w:rsid w:val="1E081EC2"/>
    <w:rsid w:val="1E165FD0"/>
    <w:rsid w:val="1EE84744"/>
    <w:rsid w:val="1F1D5B17"/>
    <w:rsid w:val="225B4788"/>
    <w:rsid w:val="231D3C2C"/>
    <w:rsid w:val="23C451C6"/>
    <w:rsid w:val="24280900"/>
    <w:rsid w:val="26283EB2"/>
    <w:rsid w:val="26E239E8"/>
    <w:rsid w:val="26E23DC6"/>
    <w:rsid w:val="28BF4D3E"/>
    <w:rsid w:val="28D177B8"/>
    <w:rsid w:val="29111AF1"/>
    <w:rsid w:val="295579BA"/>
    <w:rsid w:val="2B5C070D"/>
    <w:rsid w:val="2C4241C8"/>
    <w:rsid w:val="2D837139"/>
    <w:rsid w:val="2E8C3C00"/>
    <w:rsid w:val="2F534F90"/>
    <w:rsid w:val="2FE43113"/>
    <w:rsid w:val="31EE4882"/>
    <w:rsid w:val="333F7051"/>
    <w:rsid w:val="33F96FD6"/>
    <w:rsid w:val="34481B5C"/>
    <w:rsid w:val="37E01129"/>
    <w:rsid w:val="37FD18FB"/>
    <w:rsid w:val="38BD12DD"/>
    <w:rsid w:val="39EF7A7C"/>
    <w:rsid w:val="3A0E46DA"/>
    <w:rsid w:val="3E843922"/>
    <w:rsid w:val="3E94009E"/>
    <w:rsid w:val="3FB454E1"/>
    <w:rsid w:val="3FBA5681"/>
    <w:rsid w:val="415D48B4"/>
    <w:rsid w:val="425449BF"/>
    <w:rsid w:val="43E1752F"/>
    <w:rsid w:val="4803283D"/>
    <w:rsid w:val="49477DDF"/>
    <w:rsid w:val="4B645A8C"/>
    <w:rsid w:val="4B8219EB"/>
    <w:rsid w:val="4C0130D0"/>
    <w:rsid w:val="4C2B118A"/>
    <w:rsid w:val="4C873D0A"/>
    <w:rsid w:val="4D4A6990"/>
    <w:rsid w:val="4DD76FE6"/>
    <w:rsid w:val="4DE61182"/>
    <w:rsid w:val="4E3F0FB4"/>
    <w:rsid w:val="4E7D75B9"/>
    <w:rsid w:val="4E915170"/>
    <w:rsid w:val="4E992F9E"/>
    <w:rsid w:val="4F4C28E7"/>
    <w:rsid w:val="4FD40F9E"/>
    <w:rsid w:val="51827267"/>
    <w:rsid w:val="52E92F6A"/>
    <w:rsid w:val="52F97BD0"/>
    <w:rsid w:val="530F300E"/>
    <w:rsid w:val="53FD5379"/>
    <w:rsid w:val="54C808B3"/>
    <w:rsid w:val="56B63A7F"/>
    <w:rsid w:val="56D4087D"/>
    <w:rsid w:val="57154E52"/>
    <w:rsid w:val="57224BDA"/>
    <w:rsid w:val="57403701"/>
    <w:rsid w:val="57A76181"/>
    <w:rsid w:val="582F100E"/>
    <w:rsid w:val="58EB14ED"/>
    <w:rsid w:val="59DA7579"/>
    <w:rsid w:val="59F66751"/>
    <w:rsid w:val="5A5D2403"/>
    <w:rsid w:val="5B6E25BC"/>
    <w:rsid w:val="5B7C6170"/>
    <w:rsid w:val="5BA62F4A"/>
    <w:rsid w:val="5C806824"/>
    <w:rsid w:val="5CBB64D2"/>
    <w:rsid w:val="5CF27DD3"/>
    <w:rsid w:val="5DE66B5A"/>
    <w:rsid w:val="5E132A05"/>
    <w:rsid w:val="5E9A7970"/>
    <w:rsid w:val="5F334CEB"/>
    <w:rsid w:val="5FB4161A"/>
    <w:rsid w:val="602C1CF6"/>
    <w:rsid w:val="60541B24"/>
    <w:rsid w:val="613C6BCD"/>
    <w:rsid w:val="618408C1"/>
    <w:rsid w:val="61C8114F"/>
    <w:rsid w:val="64BB1E86"/>
    <w:rsid w:val="656A32E7"/>
    <w:rsid w:val="66343542"/>
    <w:rsid w:val="667B1E6E"/>
    <w:rsid w:val="66A65A6B"/>
    <w:rsid w:val="67E63E11"/>
    <w:rsid w:val="683C6BCF"/>
    <w:rsid w:val="689171CA"/>
    <w:rsid w:val="69BC0519"/>
    <w:rsid w:val="6A5A66C0"/>
    <w:rsid w:val="6A8F035A"/>
    <w:rsid w:val="6BBC6069"/>
    <w:rsid w:val="6BC54253"/>
    <w:rsid w:val="6D320A99"/>
    <w:rsid w:val="6D901E35"/>
    <w:rsid w:val="6DA01355"/>
    <w:rsid w:val="6DCF0F3B"/>
    <w:rsid w:val="6F6367E4"/>
    <w:rsid w:val="70481945"/>
    <w:rsid w:val="71D23226"/>
    <w:rsid w:val="731E024A"/>
    <w:rsid w:val="73C15780"/>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Body Text Indent"/>
    <w:basedOn w:val="1"/>
    <w:autoRedefine/>
    <w:qFormat/>
    <w:uiPriority w:val="0"/>
    <w:pPr>
      <w:spacing w:after="120"/>
      <w:ind w:left="420" w:leftChars="200"/>
    </w:pPr>
  </w:style>
  <w:style w:type="paragraph" w:styleId="7">
    <w:name w:val="Plain Text"/>
    <w:basedOn w:val="8"/>
    <w:next w:val="1"/>
    <w:qFormat/>
    <w:uiPriority w:val="0"/>
    <w:rPr>
      <w:rFonts w:ascii="宋体" w:hAnsi="Courier New"/>
    </w:rPr>
  </w:style>
  <w:style w:type="paragraph" w:customStyle="1" w:styleId="8">
    <w:name w:val="Normal_6"/>
    <w:next w:val="7"/>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next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Subtitle"/>
    <w:basedOn w:val="1"/>
    <w:next w:val="1"/>
    <w:qFormat/>
    <w:uiPriority w:val="0"/>
    <w:pPr>
      <w:autoSpaceDE/>
      <w:autoSpaceDN/>
      <w:spacing w:before="240" w:after="60" w:line="312" w:lineRule="auto"/>
      <w:ind w:firstLine="14"/>
      <w:jc w:val="center"/>
      <w:outlineLvl w:val="1"/>
    </w:p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6"/>
    <w:autoRedefine/>
    <w:qFormat/>
    <w:uiPriority w:val="0"/>
    <w:pPr>
      <w:ind w:firstLine="420" w:firstLineChars="200"/>
    </w:pPr>
  </w:style>
  <w:style w:type="table" w:styleId="16">
    <w:name w:val="Table Grid"/>
    <w:basedOn w:val="15"/>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9">
    <w:name w:val="font12"/>
    <w:basedOn w:val="17"/>
    <w:autoRedefine/>
    <w:qFormat/>
    <w:uiPriority w:val="0"/>
    <w:rPr>
      <w:rFonts w:hint="eastAsia" w:ascii="宋体" w:hAnsi="宋体" w:eastAsia="宋体" w:cs="宋体"/>
      <w:b/>
      <w:color w:val="000000"/>
      <w:sz w:val="24"/>
      <w:szCs w:val="24"/>
      <w:u w:val="none"/>
    </w:rPr>
  </w:style>
  <w:style w:type="character" w:customStyle="1" w:styleId="20">
    <w:name w:val="font81"/>
    <w:basedOn w:val="17"/>
    <w:autoRedefine/>
    <w:qFormat/>
    <w:uiPriority w:val="0"/>
    <w:rPr>
      <w:rFonts w:hint="eastAsia" w:ascii="宋体" w:hAnsi="宋体" w:eastAsia="宋体" w:cs="宋体"/>
      <w:color w:val="000000"/>
      <w:sz w:val="20"/>
      <w:szCs w:val="20"/>
      <w:u w:val="none"/>
    </w:rPr>
  </w:style>
  <w:style w:type="character" w:customStyle="1" w:styleId="21">
    <w:name w:val="font101"/>
    <w:basedOn w:val="17"/>
    <w:autoRedefine/>
    <w:qFormat/>
    <w:uiPriority w:val="0"/>
    <w:rPr>
      <w:rFonts w:hint="eastAsia" w:ascii="宋体" w:hAnsi="宋体" w:eastAsia="宋体" w:cs="宋体"/>
      <w:b/>
      <w:color w:val="000000"/>
      <w:sz w:val="24"/>
      <w:szCs w:val="24"/>
      <w:u w:val="none"/>
    </w:rPr>
  </w:style>
  <w:style w:type="character" w:customStyle="1" w:styleId="22">
    <w:name w:val="font141"/>
    <w:basedOn w:val="17"/>
    <w:autoRedefine/>
    <w:qFormat/>
    <w:uiPriority w:val="0"/>
    <w:rPr>
      <w:rFonts w:hint="eastAsia" w:ascii="宋体" w:hAnsi="宋体" w:eastAsia="宋体" w:cs="宋体"/>
      <w:color w:val="000000"/>
      <w:sz w:val="20"/>
      <w:szCs w:val="20"/>
      <w:u w:val="none"/>
    </w:rPr>
  </w:style>
  <w:style w:type="paragraph" w:styleId="23">
    <w:name w:val="List Paragraph"/>
    <w:basedOn w:val="1"/>
    <w:autoRedefine/>
    <w:qFormat/>
    <w:uiPriority w:val="34"/>
    <w:pPr>
      <w:ind w:firstLine="420" w:firstLineChars="200"/>
    </w:pPr>
  </w:style>
  <w:style w:type="paragraph" w:customStyle="1" w:styleId="24">
    <w:name w:val="表格正文"/>
    <w:autoRedefine/>
    <w:qFormat/>
    <w:uiPriority w:val="0"/>
    <w:rPr>
      <w:rFonts w:ascii="宋体" w:hAnsi="宋体" w:eastAsia="宋体" w:cs="Times New Roman"/>
      <w:sz w:val="24"/>
      <w:szCs w:val="22"/>
      <w:lang w:val="en-US" w:eastAsia="zh-CN"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宋体" w:hAnsi="宋体" w:eastAsia="宋体" w:cs="宋体"/>
      <w:sz w:val="19"/>
      <w:szCs w:val="19"/>
      <w:lang w:val="en-US" w:eastAsia="en-US" w:bidi="ar-SA"/>
    </w:rPr>
  </w:style>
  <w:style w:type="paragraph" w:customStyle="1" w:styleId="27">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8590</Words>
  <Characters>10022</Characters>
  <Lines>0</Lines>
  <Paragraphs>0</Paragraphs>
  <TotalTime>3</TotalTime>
  <ScaleCrop>false</ScaleCrop>
  <LinksUpToDate>false</LinksUpToDate>
  <CharactersWithSpaces>10464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2019-10-29T03:34:00Z</cp:lastPrinted>
  <dcterms:modified xsi:type="dcterms:W3CDTF">2024-10-24T01:00:01Z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EAE2F206CFDC44BAB9FDEC99241B352E_13</vt:lpwstr>
  </property>
</Properties>
</file>