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康巴什部预约中心改造项目</w:t>
      </w:r>
    </w:p>
    <w:p w14:paraId="7CB46423">
      <w:pPr>
        <w:numPr>
          <w:ilvl w:val="0"/>
          <w:numId w:val="0"/>
        </w:numPr>
        <w:ind w:left="0" w:right="0" w:firstLine="0"/>
        <w:jc w:val="center"/>
        <w:rPr>
          <w:rFonts w:hint="eastAsia" w:ascii="黑体" w:hAnsi="黑体" w:eastAsia="黑体" w:cs="黑体"/>
          <w:b/>
          <w:sz w:val="40"/>
          <w:szCs w:val="40"/>
          <w:lang w:val="en-US" w:eastAsia="zh-CN"/>
        </w:rPr>
      </w:pP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2024年12月26日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F7B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07E753B">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FA7AC4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BE9AAF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585DE0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BD7674">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2B256EA9">
            <w:pPr>
              <w:rPr>
                <w:rFonts w:hint="eastAsia" w:ascii="宋体" w:hAnsi="宋体" w:eastAsia="宋体" w:cs="宋体"/>
                <w:sz w:val="24"/>
                <w:szCs w:val="24"/>
              </w:rPr>
            </w:pPr>
            <w:r>
              <w:rPr>
                <w:rFonts w:hint="eastAsia" w:ascii="宋体" w:hAnsi="宋体" w:eastAsia="宋体" w:cs="宋体"/>
                <w:sz w:val="24"/>
                <w:szCs w:val="24"/>
              </w:rPr>
              <w:t>预算总价</w:t>
            </w:r>
          </w:p>
        </w:tc>
      </w:tr>
      <w:tr w14:paraId="1DD9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E13738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8F555C4">
            <w:pPr>
              <w:rPr>
                <w:rFonts w:hint="eastAsia" w:ascii="宋体" w:hAnsi="宋体" w:eastAsia="宋体" w:cs="宋体"/>
                <w:lang w:eastAsia="zh-CN"/>
              </w:rPr>
            </w:pPr>
            <w:r>
              <w:rPr>
                <w:rFonts w:hint="eastAsia" w:ascii="宋体" w:hAnsi="宋体" w:eastAsia="宋体" w:cs="宋体"/>
                <w:lang w:val="en-US" w:eastAsia="zh-CN"/>
              </w:rPr>
              <w:t>康巴什部预约中心改造项目</w:t>
            </w:r>
          </w:p>
        </w:tc>
        <w:tc>
          <w:tcPr>
            <w:tcW w:w="903" w:type="dxa"/>
            <w:vAlign w:val="center"/>
          </w:tcPr>
          <w:p w14:paraId="4D4B7BA0">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74200E0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054D1E3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629998</w:t>
            </w:r>
          </w:p>
        </w:tc>
        <w:tc>
          <w:tcPr>
            <w:tcW w:w="1596" w:type="dxa"/>
            <w:vAlign w:val="center"/>
          </w:tcPr>
          <w:p w14:paraId="6B98CF60">
            <w:pPr>
              <w:rPr>
                <w:rFonts w:hint="default" w:ascii="宋体" w:hAnsi="宋体" w:eastAsia="宋体" w:cs="宋体"/>
                <w:sz w:val="24"/>
                <w:szCs w:val="24"/>
                <w:lang w:val="en-US"/>
              </w:rPr>
            </w:pPr>
            <w:r>
              <w:rPr>
                <w:rFonts w:hint="eastAsia" w:ascii="宋体" w:hAnsi="宋体" w:eastAsia="宋体" w:cs="宋体"/>
                <w:sz w:val="24"/>
                <w:szCs w:val="24"/>
                <w:lang w:val="en-US" w:eastAsia="zh-CN"/>
              </w:rPr>
              <w:t>629998</w:t>
            </w:r>
          </w:p>
        </w:tc>
      </w:tr>
      <w:tr w14:paraId="3093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7D1C9703">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E6C5A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0AEEE57B">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具备有效的建筑施工总承包或建筑装修装饰工程专业承包二级及以上资质。</w:t>
            </w:r>
          </w:p>
        </w:tc>
      </w:tr>
      <w:tr w14:paraId="7895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2889E23F">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48A43A9">
            <w:pPr>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585EB34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合同签订1日内进场，50日内完工。</w:t>
            </w:r>
          </w:p>
        </w:tc>
      </w:tr>
      <w:tr w14:paraId="73E7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529E5B0">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2FA3FA7E">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2ABB5E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施工主要材料进场验收完成后支付合同金额的30%，施工完成后支付合同金额的40%，审计审定完成后支付到合同金额的95%，1年质保期满后支付剩余5%。</w:t>
            </w:r>
          </w:p>
        </w:tc>
      </w:tr>
      <w:tr w14:paraId="2D7D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B8EC5A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42931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077038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7F67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470CA7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4A463C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663" w:type="dxa"/>
            <w:gridSpan w:val="4"/>
            <w:vAlign w:val="center"/>
          </w:tcPr>
          <w:p w14:paraId="763595D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0DA51E4B">
      <w:pPr>
        <w:jc w:val="left"/>
        <w:rPr>
          <w:rFonts w:hint="eastAsia" w:ascii="宋体" w:hAnsi="宋体"/>
          <w:bCs/>
          <w:kern w:val="44"/>
          <w:sz w:val="24"/>
          <w:szCs w:val="24"/>
          <w:lang w:val="zh-CN"/>
        </w:rPr>
      </w:pPr>
    </w:p>
    <w:p w14:paraId="71396699">
      <w:pPr>
        <w:pStyle w:val="16"/>
        <w:rPr>
          <w:rFonts w:hint="eastAsia" w:ascii="宋体" w:hAnsi="宋体"/>
          <w:bCs/>
          <w:kern w:val="44"/>
          <w:sz w:val="24"/>
          <w:szCs w:val="24"/>
          <w:lang w:val="zh-CN"/>
        </w:rPr>
      </w:pPr>
    </w:p>
    <w:p w14:paraId="2F33E230">
      <w:pPr>
        <w:pStyle w:val="16"/>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p w14:paraId="2FC1C94B">
      <w:pPr>
        <w:spacing w:line="360" w:lineRule="auto"/>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w:t>
      </w:r>
      <w:r>
        <w:rPr>
          <w:rFonts w:hint="eastAsia" w:ascii="仿宋" w:hAnsi="仿宋" w:eastAsia="仿宋" w:cs="仿宋"/>
          <w:b w:val="0"/>
          <w:bCs w:val="0"/>
          <w:sz w:val="32"/>
          <w:szCs w:val="32"/>
          <w:lang w:eastAsia="zh-CN"/>
        </w:rPr>
        <w:t>门诊</w:t>
      </w:r>
      <w:r>
        <w:rPr>
          <w:rFonts w:hint="eastAsia" w:ascii="仿宋" w:hAnsi="仿宋" w:eastAsia="仿宋" w:cs="仿宋"/>
          <w:b w:val="0"/>
          <w:bCs w:val="0"/>
          <w:sz w:val="32"/>
          <w:szCs w:val="32"/>
          <w:lang w:val="en-US" w:eastAsia="zh-CN"/>
        </w:rPr>
        <w:t>1楼扶梯西侧窗户外侧中庭新建预约中心及影像报告打印区，包括：建筑和装修工程、土方工程、喷淋工程、电气工程和水暖工程等。建筑改造区域面积为：125平米。</w:t>
      </w:r>
    </w:p>
    <w:p w14:paraId="75CA7EFA">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3"/>
        <w:tblW w:w="9810" w:type="dxa"/>
        <w:jc w:val="center"/>
        <w:tblLayout w:type="fixed"/>
        <w:tblCellMar>
          <w:top w:w="0" w:type="dxa"/>
          <w:left w:w="108" w:type="dxa"/>
          <w:bottom w:w="0" w:type="dxa"/>
          <w:right w:w="108" w:type="dxa"/>
        </w:tblCellMar>
      </w:tblPr>
      <w:tblGrid>
        <w:gridCol w:w="1555"/>
        <w:gridCol w:w="1134"/>
        <w:gridCol w:w="7121"/>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1B919F6D">
            <w:pPr>
              <w:widowControl/>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拆除工程：原有中庭部分墙面及装饰材料、窗户、吊顶、室外土方开挖、下水管井等拆除（清单内只计价土方开挖部分，以上所有拆除</w:t>
            </w:r>
            <w:r>
              <w:rPr>
                <w:rFonts w:hint="eastAsia" w:ascii="仿宋_GB2312" w:hAnsi="仿宋_GB2312" w:eastAsia="仿宋_GB2312" w:cs="仿宋_GB2312"/>
                <w:b w:val="0"/>
                <w:bCs w:val="0"/>
                <w:sz w:val="28"/>
                <w:szCs w:val="28"/>
                <w:lang w:eastAsia="zh-CN"/>
              </w:rPr>
              <w:t>不再</w:t>
            </w:r>
            <w:r>
              <w:rPr>
                <w:rFonts w:hint="eastAsia" w:ascii="仿宋_GB2312" w:hAnsi="仿宋_GB2312" w:eastAsia="仿宋_GB2312" w:cs="仿宋_GB2312"/>
                <w:b w:val="0"/>
                <w:bCs w:val="0"/>
                <w:sz w:val="28"/>
                <w:szCs w:val="28"/>
              </w:rPr>
              <w:t>额外增项，包括管道碰接造成的吊顶拆除与恢复）。</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20D32C03">
            <w:pPr>
              <w:pStyle w:val="1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装修工程：混凝土基础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起墙体；</w:t>
            </w:r>
            <w:r>
              <w:rPr>
                <w:rFonts w:hint="eastAsia" w:ascii="仿宋_GB2312" w:hAnsi="仿宋_GB2312" w:eastAsia="仿宋_GB2312" w:cs="仿宋_GB2312"/>
                <w:sz w:val="28"/>
                <w:szCs w:val="28"/>
                <w:lang w:val="en-US" w:eastAsia="zh-CN"/>
              </w:rPr>
              <w:t>吊顶；地面铺装；墙面装修等，以上都需要满足设计要求，冬季施工所需做的室外保温措施施工方自行考虑，不做增项。</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2BCA06C8">
            <w:pPr>
              <w:pStyle w:val="1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安装工程：消防点位增加、强弱电基础配线、开关、照明，门等。</w:t>
            </w:r>
          </w:p>
        </w:tc>
      </w:tr>
      <w:tr w14:paraId="1052B3A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2CDDE99">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1FFE45D">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42ED406C">
            <w:pPr>
              <w:pStyle w:val="12"/>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家具：导医台</w:t>
            </w:r>
          </w:p>
        </w:tc>
      </w:tr>
    </w:tbl>
    <w:p w14:paraId="3E487C0B">
      <w:pPr>
        <w:pStyle w:val="16"/>
        <w:numPr>
          <w:ilvl w:val="0"/>
          <w:numId w:val="0"/>
        </w:numPr>
        <w:rPr>
          <w:rFonts w:hint="default" w:hAnsi="宋体"/>
          <w:bCs/>
          <w:kern w:val="44"/>
          <w:sz w:val="24"/>
          <w:szCs w:val="24"/>
          <w:lang w:val="en-US" w:eastAsia="zh-CN"/>
        </w:rPr>
      </w:pPr>
    </w:p>
    <w:p w14:paraId="4844B343">
      <w:pPr>
        <w:pStyle w:val="16"/>
        <w:numPr>
          <w:ilvl w:val="0"/>
          <w:numId w:val="0"/>
        </w:numPr>
        <w:rPr>
          <w:rFonts w:hint="default" w:hAnsi="宋体"/>
          <w:bCs/>
          <w:kern w:val="44"/>
          <w:sz w:val="24"/>
          <w:szCs w:val="24"/>
          <w:lang w:val="en-US" w:eastAsia="zh-CN"/>
        </w:rPr>
      </w:pPr>
    </w:p>
    <w:p w14:paraId="056C0322">
      <w:pPr>
        <w:pStyle w:val="16"/>
        <w:numPr>
          <w:ilvl w:val="0"/>
          <w:numId w:val="0"/>
        </w:numPr>
        <w:rPr>
          <w:rFonts w:hint="default" w:hAnsi="宋体"/>
          <w:bCs/>
          <w:kern w:val="44"/>
          <w:sz w:val="24"/>
          <w:szCs w:val="24"/>
          <w:lang w:val="en-US" w:eastAsia="zh-CN"/>
        </w:rPr>
      </w:pPr>
    </w:p>
    <w:p w14:paraId="234E9932">
      <w:pPr>
        <w:pStyle w:val="16"/>
        <w:numPr>
          <w:ilvl w:val="0"/>
          <w:numId w:val="0"/>
        </w:numPr>
        <w:rPr>
          <w:rFonts w:hint="default" w:hAnsi="宋体"/>
          <w:bCs/>
          <w:kern w:val="44"/>
          <w:sz w:val="24"/>
          <w:szCs w:val="24"/>
          <w:lang w:val="en-US" w:eastAsia="zh-CN"/>
        </w:rPr>
      </w:pPr>
    </w:p>
    <w:p w14:paraId="7374387D">
      <w:pPr>
        <w:pStyle w:val="16"/>
        <w:numPr>
          <w:ilvl w:val="0"/>
          <w:numId w:val="0"/>
        </w:numPr>
        <w:rPr>
          <w:rFonts w:hint="default" w:hAnsi="宋体"/>
          <w:bCs/>
          <w:kern w:val="44"/>
          <w:sz w:val="24"/>
          <w:szCs w:val="24"/>
          <w:lang w:val="en-US" w:eastAsia="zh-CN"/>
        </w:rPr>
      </w:pPr>
    </w:p>
    <w:p w14:paraId="30866A4C">
      <w:pPr>
        <w:pStyle w:val="16"/>
        <w:numPr>
          <w:ilvl w:val="0"/>
          <w:numId w:val="0"/>
        </w:numPr>
        <w:rPr>
          <w:rFonts w:hint="default" w:hAnsi="宋体"/>
          <w:bCs/>
          <w:kern w:val="44"/>
          <w:sz w:val="24"/>
          <w:szCs w:val="24"/>
          <w:lang w:val="en-US" w:eastAsia="zh-CN"/>
        </w:rPr>
      </w:pPr>
    </w:p>
    <w:p w14:paraId="32921199">
      <w:pPr>
        <w:pStyle w:val="16"/>
        <w:numPr>
          <w:ilvl w:val="0"/>
          <w:numId w:val="0"/>
        </w:numPr>
        <w:rPr>
          <w:rFonts w:hint="default" w:hAnsi="宋体"/>
          <w:bCs/>
          <w:kern w:val="44"/>
          <w:sz w:val="24"/>
          <w:szCs w:val="24"/>
          <w:lang w:val="en-US" w:eastAsia="zh-CN"/>
        </w:rPr>
      </w:pPr>
    </w:p>
    <w:p w14:paraId="6C4C7DCA">
      <w:pPr>
        <w:pStyle w:val="16"/>
        <w:numPr>
          <w:ilvl w:val="0"/>
          <w:numId w:val="0"/>
        </w:numPr>
        <w:rPr>
          <w:rFonts w:hint="default" w:hAnsi="宋体"/>
          <w:bCs/>
          <w:kern w:val="44"/>
          <w:sz w:val="24"/>
          <w:szCs w:val="24"/>
          <w:lang w:val="en-US" w:eastAsia="zh-CN"/>
        </w:rPr>
      </w:pPr>
    </w:p>
    <w:p w14:paraId="69E5A4FE">
      <w:pPr>
        <w:pStyle w:val="16"/>
        <w:numPr>
          <w:ilvl w:val="0"/>
          <w:numId w:val="0"/>
        </w:numPr>
        <w:rPr>
          <w:rFonts w:hint="default" w:hAnsi="宋体"/>
          <w:bCs/>
          <w:kern w:val="44"/>
          <w:sz w:val="24"/>
          <w:szCs w:val="24"/>
          <w:lang w:val="en-US" w:eastAsia="zh-CN"/>
        </w:rPr>
      </w:pPr>
    </w:p>
    <w:p w14:paraId="14B7A97A">
      <w:pPr>
        <w:pStyle w:val="16"/>
        <w:numPr>
          <w:ilvl w:val="0"/>
          <w:numId w:val="0"/>
        </w:numPr>
        <w:rPr>
          <w:rFonts w:hint="default" w:hAnsi="宋体"/>
          <w:bCs/>
          <w:kern w:val="44"/>
          <w:sz w:val="24"/>
          <w:szCs w:val="24"/>
          <w:lang w:val="en-US" w:eastAsia="zh-CN"/>
        </w:rPr>
      </w:pPr>
    </w:p>
    <w:p w14:paraId="76E45D0E">
      <w:pPr>
        <w:pStyle w:val="16"/>
        <w:numPr>
          <w:ilvl w:val="0"/>
          <w:numId w:val="0"/>
        </w:numPr>
        <w:rPr>
          <w:rFonts w:hint="default" w:hAnsi="宋体"/>
          <w:bCs/>
          <w:kern w:val="44"/>
          <w:sz w:val="24"/>
          <w:szCs w:val="24"/>
          <w:lang w:val="en-US" w:eastAsia="zh-CN"/>
        </w:rPr>
      </w:pPr>
    </w:p>
    <w:p w14:paraId="285D7175">
      <w:pPr>
        <w:pStyle w:val="16"/>
        <w:numPr>
          <w:ilvl w:val="0"/>
          <w:numId w:val="0"/>
        </w:numPr>
        <w:rPr>
          <w:rFonts w:hint="default" w:hAnsi="宋体"/>
          <w:bCs/>
          <w:kern w:val="44"/>
          <w:sz w:val="24"/>
          <w:szCs w:val="24"/>
          <w:lang w:val="en-US" w:eastAsia="zh-CN"/>
        </w:rPr>
      </w:pPr>
    </w:p>
    <w:p w14:paraId="57E341F8">
      <w:pPr>
        <w:pStyle w:val="16"/>
        <w:numPr>
          <w:ilvl w:val="0"/>
          <w:numId w:val="0"/>
        </w:numPr>
        <w:rPr>
          <w:rFonts w:hint="default" w:hAnsi="宋体"/>
          <w:bCs/>
          <w:kern w:val="44"/>
          <w:sz w:val="24"/>
          <w:szCs w:val="24"/>
          <w:lang w:val="en-US" w:eastAsia="zh-CN"/>
        </w:rPr>
      </w:pPr>
    </w:p>
    <w:p w14:paraId="6739CAEF">
      <w:pPr>
        <w:pStyle w:val="16"/>
        <w:numPr>
          <w:ilvl w:val="0"/>
          <w:numId w:val="0"/>
        </w:numPr>
        <w:rPr>
          <w:rFonts w:hint="default" w:hAnsi="宋体"/>
          <w:bCs/>
          <w:kern w:val="44"/>
          <w:sz w:val="24"/>
          <w:szCs w:val="24"/>
          <w:lang w:val="en-US" w:eastAsia="zh-CN"/>
        </w:rPr>
      </w:pPr>
    </w:p>
    <w:p w14:paraId="29665ED0">
      <w:pPr>
        <w:pStyle w:val="16"/>
        <w:numPr>
          <w:ilvl w:val="0"/>
          <w:numId w:val="0"/>
        </w:numPr>
        <w:rPr>
          <w:rFonts w:hint="default" w:hAnsi="宋体"/>
          <w:bCs/>
          <w:kern w:val="44"/>
          <w:sz w:val="24"/>
          <w:szCs w:val="24"/>
          <w:lang w:val="en-US" w:eastAsia="zh-CN"/>
        </w:rPr>
      </w:pPr>
    </w:p>
    <w:p w14:paraId="517589A4">
      <w:pPr>
        <w:pStyle w:val="16"/>
        <w:numPr>
          <w:ilvl w:val="0"/>
          <w:numId w:val="0"/>
        </w:numPr>
        <w:rPr>
          <w:rFonts w:hint="default" w:hAnsi="宋体"/>
          <w:bCs/>
          <w:kern w:val="44"/>
          <w:sz w:val="24"/>
          <w:szCs w:val="24"/>
          <w:lang w:val="en-US" w:eastAsia="zh-CN"/>
        </w:rPr>
      </w:pPr>
    </w:p>
    <w:p w14:paraId="5CD2437C">
      <w:pPr>
        <w:pStyle w:val="16"/>
        <w:numPr>
          <w:ilvl w:val="0"/>
          <w:numId w:val="0"/>
        </w:numPr>
        <w:rPr>
          <w:rFonts w:hint="default" w:hAnsi="宋体"/>
          <w:bCs/>
          <w:kern w:val="44"/>
          <w:sz w:val="24"/>
          <w:szCs w:val="24"/>
          <w:lang w:val="en-US" w:eastAsia="zh-CN"/>
        </w:rPr>
      </w:pPr>
    </w:p>
    <w:p w14:paraId="4FA248C5">
      <w:pPr>
        <w:pStyle w:val="16"/>
        <w:numPr>
          <w:ilvl w:val="0"/>
          <w:numId w:val="0"/>
        </w:numPr>
        <w:rPr>
          <w:rFonts w:hint="default" w:hAnsi="宋体"/>
          <w:bCs/>
          <w:kern w:val="44"/>
          <w:sz w:val="24"/>
          <w:szCs w:val="24"/>
          <w:lang w:val="en-US" w:eastAsia="zh-CN"/>
        </w:rPr>
      </w:pPr>
    </w:p>
    <w:p w14:paraId="7CA06220">
      <w:pPr>
        <w:pStyle w:val="16"/>
        <w:numPr>
          <w:ilvl w:val="0"/>
          <w:numId w:val="0"/>
        </w:numPr>
        <w:rPr>
          <w:rFonts w:hint="default" w:hAnsi="宋体"/>
          <w:bCs/>
          <w:kern w:val="44"/>
          <w:sz w:val="24"/>
          <w:szCs w:val="24"/>
          <w:lang w:val="en-US" w:eastAsia="zh-CN"/>
        </w:rPr>
      </w:pPr>
    </w:p>
    <w:p w14:paraId="1551EDD3">
      <w:pPr>
        <w:pStyle w:val="16"/>
        <w:numPr>
          <w:ilvl w:val="0"/>
          <w:numId w:val="0"/>
        </w:numPr>
        <w:rPr>
          <w:rFonts w:hint="default" w:hAnsi="宋体"/>
          <w:bCs/>
          <w:kern w:val="44"/>
          <w:sz w:val="24"/>
          <w:szCs w:val="24"/>
          <w:lang w:val="en-US" w:eastAsia="zh-CN"/>
        </w:rPr>
      </w:pPr>
    </w:p>
    <w:p w14:paraId="6682EB67">
      <w:pPr>
        <w:pStyle w:val="16"/>
        <w:numPr>
          <w:ilvl w:val="0"/>
          <w:numId w:val="0"/>
        </w:numPr>
        <w:rPr>
          <w:rFonts w:hint="default" w:hAnsi="宋体"/>
          <w:bCs/>
          <w:kern w:val="44"/>
          <w:sz w:val="24"/>
          <w:szCs w:val="24"/>
          <w:lang w:val="en-US" w:eastAsia="zh-CN"/>
        </w:rPr>
      </w:pPr>
    </w:p>
    <w:p w14:paraId="44A58707">
      <w:pPr>
        <w:pStyle w:val="16"/>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966A4B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368DF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2A0FB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3"/>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09B34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39A865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192F4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984AF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39B174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F536F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004E9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32FB00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750B87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0EACAC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bookmarkStart w:id="1" w:name="_GoBack"/>
      <w:bookmarkEnd w:id="1"/>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4557EF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十六、技术参数响应表</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D085E19">
      <w:pPr>
        <w:pageBreakBefore w:val="0"/>
        <w:wordWrap w:val="0"/>
        <w:autoSpaceDE/>
        <w:autoSpaceDN/>
        <w:bidi w:val="0"/>
        <w:snapToGrid/>
        <w:spacing w:line="360" w:lineRule="auto"/>
        <w:jc w:val="left"/>
        <w:rPr>
          <w:rFonts w:hint="default" w:ascii="宋体" w:hAnsi="宋体" w:eastAsia="宋体" w:cs="宋体"/>
          <w:b/>
          <w:bCs/>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十七、其他</w:t>
      </w:r>
    </w:p>
    <w:p w14:paraId="154E2E49">
      <w:pPr>
        <w:tabs>
          <w:tab w:val="left" w:pos="876"/>
        </w:tabs>
        <w:bidi w:val="0"/>
        <w:jc w:val="left"/>
        <w:rPr>
          <w:rFonts w:hint="default"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CE15E"/>
    <w:multiLevelType w:val="singleLevel"/>
    <w:tmpl w:val="240CE15E"/>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45085E50"/>
    <w:multiLevelType w:val="singleLevel"/>
    <w:tmpl w:val="45085E50"/>
    <w:lvl w:ilvl="0" w:tentative="0">
      <w:start w:val="2"/>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39686D"/>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85B63DB"/>
    <w:rsid w:val="393C0F46"/>
    <w:rsid w:val="3D231C81"/>
    <w:rsid w:val="3E650D1D"/>
    <w:rsid w:val="3E9002A8"/>
    <w:rsid w:val="3F552A03"/>
    <w:rsid w:val="4095546C"/>
    <w:rsid w:val="44AA028A"/>
    <w:rsid w:val="4603606C"/>
    <w:rsid w:val="47C04769"/>
    <w:rsid w:val="48013092"/>
    <w:rsid w:val="486160DA"/>
    <w:rsid w:val="489F057B"/>
    <w:rsid w:val="4AED3729"/>
    <w:rsid w:val="4BFD3C3F"/>
    <w:rsid w:val="4E473895"/>
    <w:rsid w:val="50110E80"/>
    <w:rsid w:val="511070DA"/>
    <w:rsid w:val="53560822"/>
    <w:rsid w:val="557D67C8"/>
    <w:rsid w:val="570E1063"/>
    <w:rsid w:val="571E5CB6"/>
    <w:rsid w:val="59137211"/>
    <w:rsid w:val="597822D2"/>
    <w:rsid w:val="5AF82ECC"/>
    <w:rsid w:val="5C344BB6"/>
    <w:rsid w:val="5DFF20EB"/>
    <w:rsid w:val="5E1C5429"/>
    <w:rsid w:val="5ED418C8"/>
    <w:rsid w:val="5EF71E76"/>
    <w:rsid w:val="60CF1B28"/>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1">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12">
    <w:name w:val="Body Text First Indent 2"/>
    <w:basedOn w:val="4"/>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5"/>
    <w:autoRedefine/>
    <w:qFormat/>
    <w:uiPriority w:val="0"/>
    <w:rPr>
      <w:rFonts w:hint="eastAsia" w:ascii="宋体" w:hAnsi="宋体" w:eastAsia="宋体" w:cs="宋体"/>
      <w:color w:val="000000"/>
      <w:sz w:val="24"/>
      <w:szCs w:val="24"/>
      <w:u w:val="none"/>
    </w:rPr>
  </w:style>
  <w:style w:type="character" w:customStyle="1" w:styleId="20">
    <w:name w:val="font31"/>
    <w:basedOn w:val="15"/>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5"/>
    <w:autoRedefine/>
    <w:qFormat/>
    <w:uiPriority w:val="0"/>
    <w:rPr>
      <w:rFonts w:ascii="Calibri" w:hAnsi="Calibri" w:cs="Calibri"/>
      <w:color w:val="000000"/>
      <w:sz w:val="28"/>
      <w:szCs w:val="28"/>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5768</Words>
  <Characters>5916</Characters>
  <Lines>0</Lines>
  <Paragraphs>0</Paragraphs>
  <TotalTime>0</TotalTime>
  <ScaleCrop>false</ScaleCrop>
  <LinksUpToDate>false</LinksUpToDate>
  <CharactersWithSpaces>6394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2024-12-26T01:24:31Z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FA6D3D5AC6D84DCC8E938C4A8BEFCC5F_13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