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4B8C5">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5328446E">
      <w:pPr>
        <w:numPr>
          <w:ilvl w:val="0"/>
          <w:numId w:val="0"/>
        </w:numPr>
        <w:jc w:val="center"/>
        <w:rPr>
          <w:rFonts w:hint="eastAsia"/>
          <w:b/>
          <w:bCs/>
          <w:sz w:val="36"/>
          <w:szCs w:val="36"/>
          <w:lang w:val="en-US" w:eastAsia="zh-CN"/>
        </w:rPr>
      </w:pPr>
      <w:bookmarkStart w:id="1" w:name="_GoBack"/>
      <w:r>
        <w:rPr>
          <w:rFonts w:hint="eastAsia"/>
          <w:b/>
          <w:bCs/>
          <w:sz w:val="36"/>
          <w:szCs w:val="36"/>
          <w:lang w:val="en-US" w:eastAsia="zh-CN"/>
        </w:rPr>
        <w:t>制冷机组及冷却塔维修保养服务项目</w:t>
      </w:r>
    </w:p>
    <w:bookmarkEnd w:id="1"/>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2025年4月11日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51018CCA">
      <w:pPr>
        <w:numPr>
          <w:ilvl w:val="0"/>
          <w:numId w:val="0"/>
        </w:numPr>
        <w:spacing w:line="360" w:lineRule="auto"/>
        <w:jc w:val="left"/>
        <w:rPr>
          <w:rFonts w:hint="eastAsia" w:hAnsi="宋体"/>
          <w:sz w:val="24"/>
          <w:szCs w:val="24"/>
        </w:rPr>
      </w:pPr>
    </w:p>
    <w:p w14:paraId="052E48FF">
      <w:pPr>
        <w:numPr>
          <w:ilvl w:val="0"/>
          <w:numId w:val="0"/>
        </w:numPr>
        <w:spacing w:line="360" w:lineRule="auto"/>
        <w:jc w:val="left"/>
        <w:rPr>
          <w:rFonts w:hint="eastAsia" w:hAnsi="宋体"/>
          <w:sz w:val="24"/>
          <w:szCs w:val="24"/>
          <w:lang w:val="en-US" w:eastAsia="zh-CN"/>
        </w:rPr>
      </w:pPr>
    </w:p>
    <w:p w14:paraId="7F6F5FE8">
      <w:pPr>
        <w:numPr>
          <w:ilvl w:val="0"/>
          <w:numId w:val="0"/>
        </w:numPr>
        <w:spacing w:line="360" w:lineRule="auto"/>
        <w:jc w:val="left"/>
        <w:rPr>
          <w:rFonts w:hint="eastAsia" w:hAnsi="宋体"/>
          <w:sz w:val="24"/>
          <w:szCs w:val="24"/>
          <w:lang w:val="en-US" w:eastAsia="zh-CN"/>
        </w:rPr>
      </w:pPr>
    </w:p>
    <w:p w14:paraId="7C4971ED">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6"/>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748"/>
        <w:gridCol w:w="1020"/>
        <w:gridCol w:w="826"/>
        <w:gridCol w:w="1338"/>
        <w:gridCol w:w="1596"/>
      </w:tblGrid>
      <w:tr w14:paraId="5A889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3CF71260">
            <w:pPr>
              <w:rPr>
                <w:rFonts w:hint="eastAsia" w:ascii="宋体" w:hAnsi="宋体" w:eastAsia="宋体" w:cs="宋体"/>
                <w:sz w:val="24"/>
                <w:szCs w:val="24"/>
              </w:rPr>
            </w:pPr>
            <w:r>
              <w:rPr>
                <w:rFonts w:hint="eastAsia" w:ascii="宋体" w:hAnsi="宋体" w:eastAsia="宋体" w:cs="宋体"/>
                <w:sz w:val="24"/>
                <w:szCs w:val="24"/>
              </w:rPr>
              <w:t>序号</w:t>
            </w:r>
          </w:p>
        </w:tc>
        <w:tc>
          <w:tcPr>
            <w:tcW w:w="2748" w:type="dxa"/>
            <w:vAlign w:val="center"/>
          </w:tcPr>
          <w:p w14:paraId="517A4863">
            <w:pPr>
              <w:ind w:firstLine="720" w:firstLineChars="300"/>
              <w:rPr>
                <w:rFonts w:hint="eastAsia" w:ascii="宋体" w:hAnsi="宋体" w:eastAsia="宋体" w:cs="宋体"/>
                <w:sz w:val="24"/>
                <w:szCs w:val="24"/>
              </w:rPr>
            </w:pPr>
            <w:r>
              <w:rPr>
                <w:rFonts w:hint="eastAsia" w:ascii="宋体" w:hAnsi="宋体" w:eastAsia="宋体" w:cs="宋体"/>
                <w:sz w:val="24"/>
                <w:szCs w:val="24"/>
              </w:rPr>
              <w:t>名称</w:t>
            </w:r>
          </w:p>
        </w:tc>
        <w:tc>
          <w:tcPr>
            <w:tcW w:w="1020" w:type="dxa"/>
            <w:vAlign w:val="center"/>
          </w:tcPr>
          <w:p w14:paraId="4695D767">
            <w:pPr>
              <w:ind w:firstLine="240" w:firstLineChars="100"/>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6336BA87">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120058F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1596" w:type="dxa"/>
            <w:vAlign w:val="center"/>
          </w:tcPr>
          <w:p w14:paraId="1FFCBCB4">
            <w:pPr>
              <w:rPr>
                <w:rFonts w:hint="eastAsia" w:ascii="宋体" w:hAnsi="宋体" w:eastAsia="宋体" w:cs="宋体"/>
                <w:sz w:val="24"/>
                <w:szCs w:val="24"/>
              </w:rPr>
            </w:pPr>
            <w:r>
              <w:rPr>
                <w:rFonts w:hint="eastAsia" w:ascii="宋体" w:hAnsi="宋体" w:eastAsia="宋体" w:cs="宋体"/>
                <w:sz w:val="24"/>
                <w:szCs w:val="24"/>
              </w:rPr>
              <w:t>预算总价</w:t>
            </w:r>
          </w:p>
        </w:tc>
      </w:tr>
      <w:tr w14:paraId="6D57E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27FFEDAE">
            <w:pPr>
              <w:rPr>
                <w:rFonts w:hint="eastAsia" w:ascii="宋体" w:hAnsi="宋体" w:eastAsia="宋体" w:cs="宋体"/>
                <w:sz w:val="24"/>
                <w:szCs w:val="24"/>
              </w:rPr>
            </w:pPr>
            <w:r>
              <w:rPr>
                <w:rFonts w:hint="eastAsia" w:ascii="宋体" w:hAnsi="宋体" w:eastAsia="宋体" w:cs="宋体"/>
                <w:sz w:val="24"/>
                <w:szCs w:val="24"/>
              </w:rPr>
              <w:t>1</w:t>
            </w:r>
          </w:p>
        </w:tc>
        <w:tc>
          <w:tcPr>
            <w:tcW w:w="2748" w:type="dxa"/>
            <w:vAlign w:val="center"/>
          </w:tcPr>
          <w:p w14:paraId="395452EA">
            <w:pPr>
              <w:rPr>
                <w:rFonts w:hint="default" w:ascii="宋体" w:hAnsi="宋体" w:eastAsia="宋体" w:cs="宋体"/>
                <w:lang w:val="en-US" w:eastAsia="zh-CN"/>
              </w:rPr>
            </w:pPr>
            <w:r>
              <w:rPr>
                <w:rFonts w:hint="eastAsia" w:ascii="宋体" w:hAnsi="宋体" w:eastAsia="宋体" w:cs="宋体"/>
                <w:lang w:val="en-US" w:eastAsia="zh-CN"/>
              </w:rPr>
              <w:t>制冷机组及冷却塔维修保养服务项目</w:t>
            </w:r>
          </w:p>
        </w:tc>
        <w:tc>
          <w:tcPr>
            <w:tcW w:w="1020" w:type="dxa"/>
            <w:vAlign w:val="center"/>
          </w:tcPr>
          <w:p w14:paraId="076CF834">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1EE81719">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2750B27B">
            <w:pPr>
              <w:rPr>
                <w:rFonts w:hint="default" w:ascii="宋体" w:hAnsi="宋体" w:eastAsia="宋体" w:cs="宋体"/>
                <w:sz w:val="24"/>
                <w:szCs w:val="24"/>
                <w:lang w:val="en-US" w:eastAsia="zh-CN"/>
              </w:rPr>
            </w:pPr>
            <w:r>
              <w:rPr>
                <w:rFonts w:hint="eastAsia" w:ascii="宋体" w:hAnsi="宋体" w:eastAsia="宋体" w:cs="宋体"/>
                <w:sz w:val="21"/>
                <w:szCs w:val="21"/>
                <w:lang w:val="en-US" w:eastAsia="zh-CN"/>
              </w:rPr>
              <w:t>160000</w:t>
            </w:r>
          </w:p>
        </w:tc>
        <w:tc>
          <w:tcPr>
            <w:tcW w:w="1596" w:type="dxa"/>
            <w:vAlign w:val="center"/>
          </w:tcPr>
          <w:p w14:paraId="2DE18C3A">
            <w:pPr>
              <w:rPr>
                <w:rFonts w:hint="default" w:ascii="宋体" w:hAnsi="宋体" w:eastAsia="宋体" w:cs="宋体"/>
                <w:sz w:val="24"/>
                <w:szCs w:val="24"/>
                <w:lang w:val="en-US"/>
              </w:rPr>
            </w:pPr>
            <w:r>
              <w:rPr>
                <w:rFonts w:hint="eastAsia" w:ascii="宋体" w:hAnsi="宋体" w:eastAsia="宋体" w:cs="宋体"/>
                <w:sz w:val="21"/>
                <w:szCs w:val="21"/>
                <w:lang w:val="en-US" w:eastAsia="zh-CN"/>
              </w:rPr>
              <w:t>160000</w:t>
            </w:r>
          </w:p>
        </w:tc>
      </w:tr>
      <w:tr w14:paraId="791AE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75F1F7A">
            <w:pPr>
              <w:rPr>
                <w:rFonts w:hint="eastAsia" w:ascii="宋体" w:hAnsi="宋体" w:eastAsia="宋体" w:cs="宋体"/>
                <w:sz w:val="24"/>
                <w:szCs w:val="24"/>
              </w:rPr>
            </w:pPr>
          </w:p>
        </w:tc>
        <w:tc>
          <w:tcPr>
            <w:tcW w:w="5932" w:type="dxa"/>
            <w:gridSpan w:val="4"/>
            <w:vAlign w:val="center"/>
          </w:tcPr>
          <w:p w14:paraId="6B3C89E9">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预算总价合计</w:t>
            </w:r>
          </w:p>
        </w:tc>
        <w:tc>
          <w:tcPr>
            <w:tcW w:w="1596" w:type="dxa"/>
            <w:vAlign w:val="center"/>
          </w:tcPr>
          <w:p w14:paraId="36AE3A0B">
            <w:pPr>
              <w:rPr>
                <w:rFonts w:hint="default" w:ascii="宋体" w:hAnsi="宋体" w:eastAsia="宋体" w:cs="宋体"/>
                <w:sz w:val="24"/>
                <w:szCs w:val="24"/>
                <w:lang w:val="en-US" w:eastAsia="zh-CN"/>
              </w:rPr>
            </w:pPr>
            <w:r>
              <w:rPr>
                <w:rFonts w:hint="eastAsia" w:ascii="宋体" w:hAnsi="宋体" w:eastAsia="宋体" w:cs="宋体"/>
                <w:sz w:val="21"/>
                <w:szCs w:val="21"/>
                <w:lang w:val="en-US" w:eastAsia="zh-CN"/>
              </w:rPr>
              <w:t>160000</w:t>
            </w:r>
          </w:p>
        </w:tc>
      </w:tr>
      <w:tr w14:paraId="600D1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39849FAF">
            <w:pPr>
              <w:rPr>
                <w:rFonts w:hint="eastAsia" w:ascii="宋体" w:hAnsi="宋体" w:eastAsia="宋体" w:cs="宋体"/>
                <w:sz w:val="24"/>
                <w:szCs w:val="24"/>
              </w:rPr>
            </w:pPr>
            <w:r>
              <w:rPr>
                <w:rFonts w:hint="eastAsia" w:ascii="宋体" w:hAnsi="宋体" w:eastAsia="宋体" w:cs="宋体"/>
                <w:sz w:val="24"/>
                <w:szCs w:val="24"/>
              </w:rPr>
              <w:t>2</w:t>
            </w:r>
          </w:p>
        </w:tc>
        <w:tc>
          <w:tcPr>
            <w:tcW w:w="2748" w:type="dxa"/>
            <w:vAlign w:val="center"/>
          </w:tcPr>
          <w:p w14:paraId="6370FB71">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780" w:type="dxa"/>
            <w:gridSpan w:val="4"/>
            <w:vAlign w:val="center"/>
          </w:tcPr>
          <w:p w14:paraId="137D79C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2025年5月1日</w:t>
            </w:r>
          </w:p>
        </w:tc>
      </w:tr>
      <w:tr w14:paraId="20C46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3219DE26">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748" w:type="dxa"/>
            <w:vAlign w:val="center"/>
          </w:tcPr>
          <w:p w14:paraId="32352EBC">
            <w:pPr>
              <w:rPr>
                <w:rFonts w:hint="eastAsia" w:ascii="宋体" w:hAnsi="宋体" w:eastAsia="宋体" w:cs="宋体"/>
                <w:sz w:val="24"/>
                <w:szCs w:val="24"/>
              </w:rPr>
            </w:pPr>
            <w:r>
              <w:rPr>
                <w:rFonts w:hint="eastAsia" w:ascii="宋体" w:hAnsi="宋体" w:eastAsia="宋体" w:cs="宋体"/>
                <w:sz w:val="24"/>
                <w:szCs w:val="24"/>
              </w:rPr>
              <w:t>付款方式</w:t>
            </w:r>
          </w:p>
        </w:tc>
        <w:tc>
          <w:tcPr>
            <w:tcW w:w="4780" w:type="dxa"/>
            <w:gridSpan w:val="4"/>
            <w:vAlign w:val="center"/>
          </w:tcPr>
          <w:p w14:paraId="710A075B">
            <w:pPr>
              <w:rPr>
                <w:rFonts w:hint="default" w:ascii="宋体" w:hAnsi="宋体" w:eastAsia="宋体" w:cs="宋体"/>
                <w:sz w:val="24"/>
                <w:szCs w:val="24"/>
                <w:lang w:val="en-US"/>
              </w:rPr>
            </w:pPr>
            <w:r>
              <w:rPr>
                <w:rFonts w:hint="default" w:ascii="宋体" w:hAnsi="宋体" w:eastAsia="宋体" w:cs="宋体"/>
                <w:sz w:val="24"/>
                <w:szCs w:val="24"/>
                <w:lang w:val="en-US" w:eastAsia="zh-CN"/>
              </w:rPr>
              <w:t>验收合格后支付全款80%，剩余20%质保满1年后支付（以审计为准）</w:t>
            </w:r>
          </w:p>
        </w:tc>
      </w:tr>
      <w:tr w14:paraId="4A2B6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050C61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748" w:type="dxa"/>
            <w:vAlign w:val="center"/>
          </w:tcPr>
          <w:p w14:paraId="0FA556C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4780" w:type="dxa"/>
            <w:gridSpan w:val="4"/>
            <w:vAlign w:val="center"/>
          </w:tcPr>
          <w:p w14:paraId="27E699D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鄂尔多斯市中心医院（康巴什部）</w:t>
            </w:r>
          </w:p>
        </w:tc>
      </w:tr>
      <w:tr w14:paraId="716D3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D5D1B9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748" w:type="dxa"/>
            <w:vAlign w:val="center"/>
          </w:tcPr>
          <w:p w14:paraId="3FC2ED4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合同期</w:t>
            </w:r>
          </w:p>
        </w:tc>
        <w:tc>
          <w:tcPr>
            <w:tcW w:w="4780" w:type="dxa"/>
            <w:gridSpan w:val="4"/>
            <w:vAlign w:val="center"/>
          </w:tcPr>
          <w:p w14:paraId="60D1D2F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bl>
    <w:p w14:paraId="22EFBEFB">
      <w:pPr>
        <w:rPr>
          <w:rFonts w:hint="eastAsia" w:hAnsi="宋体"/>
          <w:sz w:val="24"/>
          <w:szCs w:val="24"/>
        </w:rPr>
      </w:pPr>
    </w:p>
    <w:p w14:paraId="50F64E5E">
      <w:pPr>
        <w:pStyle w:val="5"/>
        <w:ind w:firstLine="480" w:firstLineChars="200"/>
        <w:rPr>
          <w:rFonts w:hint="default" w:hAnsi="宋体" w:eastAsia="微软雅黑"/>
          <w:sz w:val="24"/>
          <w:szCs w:val="24"/>
          <w:lang w:val="en-US" w:eastAsia="zh-CN"/>
        </w:rPr>
      </w:pPr>
      <w:r>
        <w:rPr>
          <w:rFonts w:hint="eastAsia" w:hAnsi="宋体"/>
          <w:sz w:val="24"/>
          <w:szCs w:val="24"/>
          <w:lang w:val="en-US" w:eastAsia="zh-CN"/>
        </w:rPr>
        <w:t>二、项目情况</w:t>
      </w:r>
    </w:p>
    <w:p w14:paraId="338390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（1）项目基本情况介绍：为了保障今年全院制冷系统正常运行，急需对住院楼地下室制冷机组3套进行维修保养，对3台冷却塔填料进行更换。</w:t>
      </w:r>
    </w:p>
    <w:p w14:paraId="444713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（2）技术参数和要求（功能和质量）</w:t>
      </w:r>
    </w:p>
    <w:tbl>
      <w:tblPr>
        <w:tblStyle w:val="15"/>
        <w:tblW w:w="8787" w:type="dxa"/>
        <w:jc w:val="center"/>
        <w:tblLayout w:type="fixed"/>
        <w:tblCellMar>
          <w:top w:w="0" w:type="dxa"/>
          <w:left w:w="108" w:type="dxa"/>
          <w:bottom w:w="0" w:type="dxa"/>
          <w:right w:w="108" w:type="dxa"/>
        </w:tblCellMar>
      </w:tblPr>
      <w:tblGrid>
        <w:gridCol w:w="1022"/>
        <w:gridCol w:w="835"/>
        <w:gridCol w:w="6930"/>
      </w:tblGrid>
      <w:tr w14:paraId="4FD66CB6">
        <w:tblPrEx>
          <w:tblCellMar>
            <w:top w:w="0" w:type="dxa"/>
            <w:left w:w="108" w:type="dxa"/>
            <w:bottom w:w="0" w:type="dxa"/>
            <w:right w:w="108" w:type="dxa"/>
          </w:tblCellMar>
        </w:tblPrEx>
        <w:trPr>
          <w:trHeight w:val="487"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088A345A">
            <w:pPr>
              <w:rPr>
                <w:rFonts w:hint="eastAsia"/>
                <w:sz w:val="24"/>
                <w:szCs w:val="32"/>
                <w:lang w:val="en-US" w:eastAsia="zh-CN"/>
              </w:rPr>
            </w:pPr>
            <w:r>
              <w:rPr>
                <w:rFonts w:hint="eastAsia"/>
                <w:sz w:val="24"/>
                <w:szCs w:val="32"/>
                <w:lang w:val="en-US" w:eastAsia="zh-CN"/>
              </w:rPr>
              <w:t>参数性质</w:t>
            </w:r>
          </w:p>
        </w:tc>
        <w:tc>
          <w:tcPr>
            <w:tcW w:w="835" w:type="dxa"/>
            <w:tcBorders>
              <w:top w:val="single" w:color="auto" w:sz="4" w:space="0"/>
              <w:left w:val="nil"/>
              <w:bottom w:val="single" w:color="auto" w:sz="4" w:space="0"/>
              <w:right w:val="single" w:color="auto" w:sz="4" w:space="0"/>
            </w:tcBorders>
            <w:vAlign w:val="center"/>
          </w:tcPr>
          <w:p w14:paraId="7AA9F488">
            <w:pPr>
              <w:rPr>
                <w:rFonts w:hint="eastAsia"/>
                <w:sz w:val="24"/>
                <w:szCs w:val="32"/>
                <w:lang w:val="en-US" w:eastAsia="zh-CN"/>
              </w:rPr>
            </w:pPr>
            <w:r>
              <w:rPr>
                <w:rFonts w:hint="eastAsia"/>
                <w:sz w:val="24"/>
                <w:szCs w:val="32"/>
                <w:lang w:val="en-US" w:eastAsia="zh-CN"/>
              </w:rPr>
              <w:t>编号</w:t>
            </w:r>
          </w:p>
        </w:tc>
        <w:tc>
          <w:tcPr>
            <w:tcW w:w="6930" w:type="dxa"/>
            <w:tcBorders>
              <w:top w:val="single" w:color="auto" w:sz="4" w:space="0"/>
              <w:left w:val="nil"/>
              <w:bottom w:val="single" w:color="auto" w:sz="4" w:space="0"/>
              <w:right w:val="single" w:color="auto" w:sz="4" w:space="0"/>
            </w:tcBorders>
            <w:vAlign w:val="center"/>
          </w:tcPr>
          <w:p w14:paraId="316DB238">
            <w:pPr>
              <w:rPr>
                <w:rFonts w:hint="eastAsia"/>
                <w:sz w:val="24"/>
                <w:szCs w:val="32"/>
                <w:lang w:val="en-US" w:eastAsia="zh-CN"/>
              </w:rPr>
            </w:pPr>
            <w:r>
              <w:rPr>
                <w:rFonts w:hint="eastAsia"/>
                <w:sz w:val="24"/>
                <w:szCs w:val="32"/>
                <w:lang w:val="en-US" w:eastAsia="zh-CN"/>
              </w:rPr>
              <w:t>技术参数和要求</w:t>
            </w:r>
          </w:p>
        </w:tc>
      </w:tr>
      <w:tr w14:paraId="2E4CF073">
        <w:tblPrEx>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1D9063B0">
            <w:pPr>
              <w:rPr>
                <w:rFonts w:hint="eastAsia"/>
                <w:sz w:val="24"/>
                <w:szCs w:val="32"/>
                <w:lang w:val="en-US" w:eastAsia="zh-CN"/>
              </w:rPr>
            </w:pPr>
          </w:p>
        </w:tc>
        <w:tc>
          <w:tcPr>
            <w:tcW w:w="835" w:type="dxa"/>
            <w:tcBorders>
              <w:top w:val="single" w:color="auto" w:sz="4" w:space="0"/>
              <w:left w:val="nil"/>
              <w:bottom w:val="single" w:color="auto" w:sz="4" w:space="0"/>
              <w:right w:val="single" w:color="auto" w:sz="4" w:space="0"/>
            </w:tcBorders>
            <w:vAlign w:val="center"/>
          </w:tcPr>
          <w:p w14:paraId="1D471B26">
            <w:pPr>
              <w:rPr>
                <w:rFonts w:hint="eastAsia"/>
                <w:sz w:val="24"/>
                <w:szCs w:val="32"/>
                <w:lang w:val="en-US" w:eastAsia="zh-CN"/>
              </w:rPr>
            </w:pPr>
            <w:r>
              <w:rPr>
                <w:rFonts w:hint="eastAsia"/>
                <w:sz w:val="24"/>
                <w:szCs w:val="32"/>
                <w:lang w:val="en-US" w:eastAsia="zh-CN"/>
              </w:rPr>
              <w:t>1</w:t>
            </w:r>
          </w:p>
        </w:tc>
        <w:tc>
          <w:tcPr>
            <w:tcW w:w="6930" w:type="dxa"/>
            <w:tcBorders>
              <w:top w:val="single" w:color="auto" w:sz="4" w:space="0"/>
              <w:left w:val="nil"/>
              <w:bottom w:val="single" w:color="auto" w:sz="4" w:space="0"/>
              <w:right w:val="single" w:color="auto" w:sz="4" w:space="0"/>
            </w:tcBorders>
            <w:vAlign w:val="center"/>
          </w:tcPr>
          <w:p w14:paraId="79481AE8">
            <w:pPr>
              <w:rPr>
                <w:rFonts w:hint="eastAsia"/>
                <w:sz w:val="24"/>
                <w:szCs w:val="32"/>
                <w:lang w:val="en-US" w:eastAsia="zh-CN"/>
              </w:rPr>
            </w:pPr>
            <w:r>
              <w:rPr>
                <w:rFonts w:hint="eastAsia"/>
                <w:sz w:val="24"/>
                <w:szCs w:val="32"/>
                <w:lang w:val="en-US" w:eastAsia="zh-CN"/>
              </w:rPr>
              <w:t>为了防止气温提前回升，需要先维修1台螺杆机组，以备随时使用。</w:t>
            </w:r>
          </w:p>
        </w:tc>
      </w:tr>
      <w:tr w14:paraId="4DBD9777">
        <w:tblPrEx>
          <w:tblCellMar>
            <w:top w:w="0" w:type="dxa"/>
            <w:left w:w="108" w:type="dxa"/>
            <w:bottom w:w="0" w:type="dxa"/>
            <w:right w:w="108" w:type="dxa"/>
          </w:tblCellMar>
        </w:tblPrEx>
        <w:trPr>
          <w:trHeight w:val="773"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274D4B61">
            <w:pPr>
              <w:rPr>
                <w:rFonts w:hint="eastAsia"/>
                <w:sz w:val="24"/>
                <w:szCs w:val="32"/>
                <w:lang w:val="en-US" w:eastAsia="zh-CN"/>
              </w:rPr>
            </w:pPr>
          </w:p>
        </w:tc>
        <w:tc>
          <w:tcPr>
            <w:tcW w:w="835" w:type="dxa"/>
            <w:tcBorders>
              <w:top w:val="single" w:color="auto" w:sz="4" w:space="0"/>
              <w:left w:val="nil"/>
              <w:bottom w:val="single" w:color="auto" w:sz="4" w:space="0"/>
              <w:right w:val="single" w:color="auto" w:sz="4" w:space="0"/>
            </w:tcBorders>
            <w:vAlign w:val="center"/>
          </w:tcPr>
          <w:p w14:paraId="7420A67B">
            <w:pPr>
              <w:rPr>
                <w:rFonts w:hint="eastAsia"/>
                <w:sz w:val="24"/>
                <w:szCs w:val="32"/>
                <w:lang w:val="en-US" w:eastAsia="zh-CN"/>
              </w:rPr>
            </w:pPr>
            <w:r>
              <w:rPr>
                <w:rFonts w:hint="eastAsia"/>
                <w:sz w:val="24"/>
                <w:szCs w:val="32"/>
                <w:lang w:val="en-US" w:eastAsia="zh-CN"/>
              </w:rPr>
              <w:t>2</w:t>
            </w:r>
          </w:p>
        </w:tc>
        <w:tc>
          <w:tcPr>
            <w:tcW w:w="6930" w:type="dxa"/>
            <w:tcBorders>
              <w:top w:val="single" w:color="auto" w:sz="4" w:space="0"/>
              <w:left w:val="nil"/>
              <w:bottom w:val="single" w:color="auto" w:sz="4" w:space="0"/>
              <w:right w:val="single" w:color="auto" w:sz="4" w:space="0"/>
            </w:tcBorders>
            <w:vAlign w:val="center"/>
          </w:tcPr>
          <w:p w14:paraId="4FF77926">
            <w:pPr>
              <w:rPr>
                <w:rFonts w:hint="eastAsia"/>
                <w:sz w:val="24"/>
                <w:szCs w:val="32"/>
                <w:lang w:val="en-US" w:eastAsia="zh-CN"/>
              </w:rPr>
            </w:pPr>
            <w:r>
              <w:rPr>
                <w:rFonts w:hint="eastAsia"/>
                <w:sz w:val="24"/>
                <w:szCs w:val="32"/>
                <w:lang w:val="en-US" w:eastAsia="zh-CN"/>
              </w:rPr>
              <w:t>更换油泵必须是原厂油泵。</w:t>
            </w:r>
          </w:p>
        </w:tc>
      </w:tr>
      <w:tr w14:paraId="2A13C7CE">
        <w:tblPrEx>
          <w:tblCellMar>
            <w:top w:w="0" w:type="dxa"/>
            <w:left w:w="108" w:type="dxa"/>
            <w:bottom w:w="0" w:type="dxa"/>
            <w:right w:w="108" w:type="dxa"/>
          </w:tblCellMar>
        </w:tblPrEx>
        <w:trPr>
          <w:trHeight w:val="773"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2C764FF4">
            <w:pPr>
              <w:rPr>
                <w:rFonts w:hint="eastAsia"/>
                <w:sz w:val="24"/>
                <w:szCs w:val="32"/>
                <w:lang w:val="en-US" w:eastAsia="zh-CN"/>
              </w:rPr>
            </w:pPr>
          </w:p>
        </w:tc>
        <w:tc>
          <w:tcPr>
            <w:tcW w:w="835" w:type="dxa"/>
            <w:tcBorders>
              <w:top w:val="single" w:color="auto" w:sz="4" w:space="0"/>
              <w:left w:val="nil"/>
              <w:bottom w:val="single" w:color="auto" w:sz="4" w:space="0"/>
              <w:right w:val="single" w:color="auto" w:sz="4" w:space="0"/>
            </w:tcBorders>
            <w:vAlign w:val="center"/>
          </w:tcPr>
          <w:p w14:paraId="66D79621">
            <w:pPr>
              <w:rPr>
                <w:rFonts w:hint="eastAsia"/>
                <w:sz w:val="24"/>
                <w:szCs w:val="32"/>
                <w:lang w:val="en-US" w:eastAsia="zh-CN"/>
              </w:rPr>
            </w:pPr>
            <w:r>
              <w:rPr>
                <w:rFonts w:hint="eastAsia"/>
                <w:sz w:val="24"/>
                <w:szCs w:val="32"/>
                <w:lang w:val="en-US" w:eastAsia="zh-CN"/>
              </w:rPr>
              <w:t>3</w:t>
            </w:r>
          </w:p>
        </w:tc>
        <w:tc>
          <w:tcPr>
            <w:tcW w:w="6930" w:type="dxa"/>
            <w:tcBorders>
              <w:top w:val="single" w:color="auto" w:sz="4" w:space="0"/>
              <w:left w:val="nil"/>
              <w:bottom w:val="single" w:color="auto" w:sz="4" w:space="0"/>
              <w:right w:val="single" w:color="auto" w:sz="4" w:space="0"/>
            </w:tcBorders>
            <w:vAlign w:val="center"/>
          </w:tcPr>
          <w:p w14:paraId="3D5DE80A">
            <w:pPr>
              <w:rPr>
                <w:rFonts w:hint="eastAsia"/>
                <w:sz w:val="24"/>
                <w:szCs w:val="32"/>
                <w:lang w:val="en-US" w:eastAsia="zh-CN"/>
              </w:rPr>
            </w:pPr>
            <w:r>
              <w:rPr>
                <w:rFonts w:hint="eastAsia"/>
                <w:sz w:val="24"/>
                <w:szCs w:val="32"/>
                <w:lang w:val="en-US" w:eastAsia="zh-CN"/>
              </w:rPr>
              <w:t>提前更换冷冻系统阀门，防止使用时无法关闭。</w:t>
            </w:r>
          </w:p>
        </w:tc>
      </w:tr>
      <w:tr w14:paraId="121A6E82">
        <w:tblPrEx>
          <w:tblCellMar>
            <w:top w:w="0" w:type="dxa"/>
            <w:left w:w="108" w:type="dxa"/>
            <w:bottom w:w="0" w:type="dxa"/>
            <w:right w:w="108" w:type="dxa"/>
          </w:tblCellMar>
        </w:tblPrEx>
        <w:trPr>
          <w:trHeight w:val="773"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3565190E">
            <w:pPr>
              <w:rPr>
                <w:rFonts w:hint="eastAsia"/>
                <w:sz w:val="24"/>
                <w:szCs w:val="32"/>
                <w:lang w:val="en-US" w:eastAsia="zh-CN"/>
              </w:rPr>
            </w:pPr>
          </w:p>
        </w:tc>
        <w:tc>
          <w:tcPr>
            <w:tcW w:w="835" w:type="dxa"/>
            <w:tcBorders>
              <w:top w:val="single" w:color="auto" w:sz="4" w:space="0"/>
              <w:left w:val="nil"/>
              <w:bottom w:val="single" w:color="auto" w:sz="4" w:space="0"/>
              <w:right w:val="single" w:color="auto" w:sz="4" w:space="0"/>
            </w:tcBorders>
            <w:vAlign w:val="center"/>
          </w:tcPr>
          <w:p w14:paraId="6A85DDEE">
            <w:pPr>
              <w:rPr>
                <w:rFonts w:hint="eastAsia"/>
                <w:sz w:val="24"/>
                <w:szCs w:val="32"/>
                <w:lang w:val="en-US" w:eastAsia="zh-CN"/>
              </w:rPr>
            </w:pPr>
            <w:r>
              <w:rPr>
                <w:rFonts w:hint="eastAsia"/>
                <w:sz w:val="24"/>
                <w:szCs w:val="32"/>
                <w:lang w:val="en-US" w:eastAsia="zh-CN"/>
              </w:rPr>
              <w:t>4</w:t>
            </w:r>
          </w:p>
        </w:tc>
        <w:tc>
          <w:tcPr>
            <w:tcW w:w="6930" w:type="dxa"/>
            <w:tcBorders>
              <w:top w:val="single" w:color="auto" w:sz="4" w:space="0"/>
              <w:left w:val="nil"/>
              <w:bottom w:val="single" w:color="auto" w:sz="4" w:space="0"/>
              <w:right w:val="single" w:color="auto" w:sz="4" w:space="0"/>
            </w:tcBorders>
            <w:vAlign w:val="center"/>
          </w:tcPr>
          <w:p w14:paraId="4C1F4FEB">
            <w:pPr>
              <w:rPr>
                <w:rFonts w:hint="eastAsia"/>
                <w:sz w:val="24"/>
                <w:szCs w:val="32"/>
                <w:lang w:val="en-US" w:eastAsia="zh-CN"/>
              </w:rPr>
            </w:pPr>
            <w:r>
              <w:rPr>
                <w:rFonts w:hint="eastAsia"/>
                <w:sz w:val="24"/>
                <w:szCs w:val="32"/>
                <w:lang w:val="en-US" w:eastAsia="zh-CN"/>
              </w:rPr>
              <w:t>冷却塔填料需提供合格证、厂家详细资料。</w:t>
            </w:r>
          </w:p>
        </w:tc>
      </w:tr>
      <w:tr w14:paraId="66919361">
        <w:tblPrEx>
          <w:tblCellMar>
            <w:top w:w="0" w:type="dxa"/>
            <w:left w:w="108" w:type="dxa"/>
            <w:bottom w:w="0" w:type="dxa"/>
            <w:right w:w="108" w:type="dxa"/>
          </w:tblCellMar>
        </w:tblPrEx>
        <w:trPr>
          <w:trHeight w:val="773"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4660D61F">
            <w:pPr>
              <w:rPr>
                <w:rFonts w:hint="eastAsia"/>
                <w:sz w:val="24"/>
                <w:szCs w:val="32"/>
                <w:lang w:val="en-US" w:eastAsia="zh-CN"/>
              </w:rPr>
            </w:pPr>
          </w:p>
        </w:tc>
        <w:tc>
          <w:tcPr>
            <w:tcW w:w="835" w:type="dxa"/>
            <w:tcBorders>
              <w:top w:val="single" w:color="auto" w:sz="4" w:space="0"/>
              <w:left w:val="nil"/>
              <w:bottom w:val="single" w:color="auto" w:sz="4" w:space="0"/>
              <w:right w:val="single" w:color="auto" w:sz="4" w:space="0"/>
            </w:tcBorders>
            <w:vAlign w:val="center"/>
          </w:tcPr>
          <w:p w14:paraId="7FA61823">
            <w:pPr>
              <w:rPr>
                <w:rFonts w:hint="eastAsia"/>
                <w:sz w:val="24"/>
                <w:szCs w:val="32"/>
                <w:lang w:val="en-US" w:eastAsia="zh-CN"/>
              </w:rPr>
            </w:pPr>
            <w:r>
              <w:rPr>
                <w:rFonts w:hint="eastAsia"/>
                <w:sz w:val="24"/>
                <w:szCs w:val="32"/>
                <w:lang w:val="en-US" w:eastAsia="zh-CN"/>
              </w:rPr>
              <w:t>5</w:t>
            </w:r>
          </w:p>
        </w:tc>
        <w:tc>
          <w:tcPr>
            <w:tcW w:w="6930" w:type="dxa"/>
            <w:tcBorders>
              <w:top w:val="single" w:color="auto" w:sz="4" w:space="0"/>
              <w:left w:val="nil"/>
              <w:bottom w:val="single" w:color="auto" w:sz="4" w:space="0"/>
              <w:right w:val="single" w:color="auto" w:sz="4" w:space="0"/>
            </w:tcBorders>
            <w:vAlign w:val="center"/>
          </w:tcPr>
          <w:p w14:paraId="62F1674E">
            <w:pPr>
              <w:rPr>
                <w:rFonts w:hint="eastAsia"/>
                <w:sz w:val="24"/>
                <w:szCs w:val="32"/>
                <w:lang w:val="en-US" w:eastAsia="zh-CN"/>
              </w:rPr>
            </w:pPr>
            <w:r>
              <w:rPr>
                <w:rFonts w:hint="eastAsia"/>
                <w:sz w:val="24"/>
                <w:szCs w:val="32"/>
                <w:lang w:val="en-US" w:eastAsia="zh-CN"/>
              </w:rPr>
              <w:t>清洗冷凝器时地面铺设保护膜，以防止油对地面造成污染。</w:t>
            </w:r>
          </w:p>
        </w:tc>
      </w:tr>
      <w:tr w14:paraId="05DFF7D6">
        <w:tblPrEx>
          <w:tblCellMar>
            <w:top w:w="0" w:type="dxa"/>
            <w:left w:w="108" w:type="dxa"/>
            <w:bottom w:w="0" w:type="dxa"/>
            <w:right w:w="108" w:type="dxa"/>
          </w:tblCellMar>
        </w:tblPrEx>
        <w:trPr>
          <w:trHeight w:val="773"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6C657B5F">
            <w:pPr>
              <w:rPr>
                <w:rFonts w:hint="eastAsia"/>
                <w:sz w:val="24"/>
                <w:szCs w:val="32"/>
                <w:lang w:val="en-US" w:eastAsia="zh-CN"/>
              </w:rPr>
            </w:pPr>
          </w:p>
        </w:tc>
        <w:tc>
          <w:tcPr>
            <w:tcW w:w="835" w:type="dxa"/>
            <w:tcBorders>
              <w:top w:val="single" w:color="auto" w:sz="4" w:space="0"/>
              <w:left w:val="nil"/>
              <w:bottom w:val="single" w:color="auto" w:sz="4" w:space="0"/>
              <w:right w:val="single" w:color="auto" w:sz="4" w:space="0"/>
            </w:tcBorders>
            <w:vAlign w:val="center"/>
          </w:tcPr>
          <w:p w14:paraId="53611F83">
            <w:pPr>
              <w:rPr>
                <w:rFonts w:hint="eastAsia"/>
                <w:sz w:val="24"/>
                <w:szCs w:val="32"/>
                <w:lang w:val="en-US" w:eastAsia="zh-CN"/>
              </w:rPr>
            </w:pPr>
            <w:r>
              <w:rPr>
                <w:rFonts w:hint="eastAsia"/>
                <w:sz w:val="24"/>
                <w:szCs w:val="32"/>
                <w:lang w:val="en-US" w:eastAsia="zh-CN"/>
              </w:rPr>
              <w:t>6</w:t>
            </w:r>
          </w:p>
        </w:tc>
        <w:tc>
          <w:tcPr>
            <w:tcW w:w="6930" w:type="dxa"/>
            <w:tcBorders>
              <w:top w:val="single" w:color="auto" w:sz="4" w:space="0"/>
              <w:left w:val="nil"/>
              <w:bottom w:val="single" w:color="auto" w:sz="4" w:space="0"/>
              <w:right w:val="single" w:color="auto" w:sz="4" w:space="0"/>
            </w:tcBorders>
            <w:vAlign w:val="center"/>
          </w:tcPr>
          <w:p w14:paraId="090C3AA7">
            <w:pPr>
              <w:rPr>
                <w:rFonts w:hint="eastAsia"/>
                <w:sz w:val="24"/>
                <w:szCs w:val="32"/>
                <w:lang w:val="en-US" w:eastAsia="zh-CN"/>
              </w:rPr>
            </w:pPr>
            <w:r>
              <w:rPr>
                <w:rFonts w:hint="eastAsia"/>
                <w:sz w:val="24"/>
                <w:szCs w:val="32"/>
                <w:lang w:val="en-US" w:eastAsia="zh-CN"/>
              </w:rPr>
              <w:t>如发现有其它冷却管道及阀门冻裂费用不超2500元，由中标单位承担。</w:t>
            </w:r>
          </w:p>
        </w:tc>
      </w:tr>
    </w:tbl>
    <w:p w14:paraId="7A129A82">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5"/>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2145B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0F3500E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5652A6E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5D24D31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6078BD7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5D4A039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2DA1C6A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492F6FD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B513D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0DEB5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78D8D69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6A76C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5F9F32E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39A0E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CD1576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A781A8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4F8A64C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5968E1D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16A1B56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2F26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447B2C6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29C7A0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3397CAC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383883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55F08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0EF5598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83B82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5FB3618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437A9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3537F74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14BCF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1FEFF28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12753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7C7085B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DB31EE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3E0C62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980A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7C66D87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FFF352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25E45A3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3D7A9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287B9F1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CDA672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5100ADC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637DB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0F3282A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0D3C90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3229436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57A6C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68F5E75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9D67BE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0DC2084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9C32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02DEA7D5">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6D4F214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4DFCD63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31C7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3DC7E162">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54B0251B">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42AA565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55190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01203013">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369CE6A5">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7AB4E4F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1D7D6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034979F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ABD2A9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12061AE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34EBE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7A7CF9C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73BD11F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5287461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2212640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供应商营业执照、企业资质要求（采购项目如有资质要求，请提供）所有证件的复印件，复印件要求加盖公章。法人报名需提供身份证复印件，委托代理的提供委托代理书（见附件模板）。此项目投标报名及开标需为同一人。</w:t>
      </w:r>
    </w:p>
    <w:p w14:paraId="0BF566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25DF7C5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3.1投标文件中开标一览表（报价表）内容与投标文件中相应内容不一致的，以开标一览表（报价表）为准；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修正后的报价投标人应当采用书面形式，并加盖公章，或者由法定代表人或其授权的代表签字确认后产生约束力，但不得超出投标文件的范围或者改变投标文件的实质性内容，投标人不确认的，其投标无效。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969B98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B295C5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BBB40E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71FF945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3FEB309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269F128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5DE1A3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352AE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投标</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w:t>
      </w:r>
      <w:r>
        <w:rPr>
          <w:rFonts w:hint="eastAsia" w:ascii="宋体" w:hAnsi="宋体" w:eastAsia="宋体"/>
          <w:color w:val="000000"/>
          <w:sz w:val="24"/>
          <w:szCs w:val="24"/>
          <w:lang w:eastAsia="zh-CN"/>
        </w:rPr>
        <w:t>文件应按目录的顺序，编制报名文件。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投标文件统一使用A4规格打印，页码必须连续（不能打印的材料可手写页码）。投标文件装订应采用胶订方式牢固装订成册，不可插页抽页，不可采用活页纸装订，所有页面均需加盖公章。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报名单位在投标文件中提供的所有资料必须真实有效，如若提供虚假材料将依法追究其法律责任。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7"/>
      </w:pPr>
    </w:p>
    <w:p w14:paraId="3132B795"/>
    <w:p w14:paraId="0A576042">
      <w:pPr>
        <w:pStyle w:val="7"/>
      </w:pPr>
    </w:p>
    <w:p w14:paraId="6DC81925"/>
    <w:p w14:paraId="73950FA8">
      <w:pPr>
        <w:pStyle w:val="7"/>
      </w:pPr>
    </w:p>
    <w:p w14:paraId="3D3ADE1E"/>
    <w:p w14:paraId="3EA602B9">
      <w:pPr>
        <w:pStyle w:val="7"/>
      </w:pPr>
    </w:p>
    <w:p w14:paraId="1C2369B1"/>
    <w:p w14:paraId="3D46A060">
      <w:pPr>
        <w:pStyle w:val="7"/>
      </w:pPr>
    </w:p>
    <w:p w14:paraId="0941FFCE"/>
    <w:p w14:paraId="46CE1A36">
      <w:pPr>
        <w:pStyle w:val="7"/>
      </w:pPr>
    </w:p>
    <w:p w14:paraId="2D3AA324"/>
    <w:p w14:paraId="5C50B345">
      <w:pPr>
        <w:pStyle w:val="7"/>
      </w:pPr>
    </w:p>
    <w:p w14:paraId="1C24A7AD"/>
    <w:p w14:paraId="38F03B4E">
      <w:pPr>
        <w:pStyle w:val="7"/>
      </w:pPr>
    </w:p>
    <w:p w14:paraId="5AB51ED1"/>
    <w:p w14:paraId="6F67E51F">
      <w:pPr>
        <w:pStyle w:val="7"/>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投标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039B1810">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Theme="minorEastAsia" w:hAnsiTheme="minorEastAsia"/>
          <w:b/>
          <w:sz w:val="32"/>
          <w:szCs w:val="32"/>
          <w:lang w:val="en-US" w:eastAsia="zh-CN"/>
        </w:rPr>
        <w:t xml:space="preserve"> </w:t>
      </w: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BBBAA4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1147F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tbl>
      <w:tblPr>
        <w:tblStyle w:val="15"/>
        <w:tblpPr w:leftFromText="180" w:rightFromText="180" w:vertAnchor="text" w:horzAnchor="page" w:tblpX="1170" w:tblpY="1024"/>
        <w:tblOverlap w:val="never"/>
        <w:tblW w:w="103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3336"/>
        <w:gridCol w:w="2376"/>
        <w:gridCol w:w="939"/>
        <w:gridCol w:w="1080"/>
        <w:gridCol w:w="939"/>
        <w:gridCol w:w="939"/>
      </w:tblGrid>
      <w:tr w14:paraId="2F624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307" w:type="dxa"/>
            <w:gridSpan w:val="7"/>
            <w:tcBorders>
              <w:top w:val="single" w:color="000000" w:sz="4" w:space="0"/>
              <w:left w:val="single" w:color="000000" w:sz="4" w:space="0"/>
              <w:bottom w:val="single" w:color="000000" w:sz="4" w:space="0"/>
              <w:right w:val="nil"/>
            </w:tcBorders>
            <w:shd w:val="clear" w:color="auto" w:fill="auto"/>
            <w:noWrap/>
            <w:vAlign w:val="center"/>
          </w:tcPr>
          <w:p w14:paraId="64C9D92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制冷机组及冷却塔维修、保养清单</w:t>
            </w:r>
          </w:p>
        </w:tc>
      </w:tr>
      <w:tr w14:paraId="3EF3D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1AB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37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3FC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CE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50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64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09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r>
      <w:tr w14:paraId="7E6D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1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B8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冷却塔填料更换</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FEF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3100*920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A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5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D94D">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080C">
            <w:pPr>
              <w:jc w:val="center"/>
              <w:rPr>
                <w:rFonts w:hint="eastAsia" w:ascii="宋体" w:hAnsi="宋体" w:eastAsia="宋体" w:cs="宋体"/>
                <w:i w:val="0"/>
                <w:iCs w:val="0"/>
                <w:color w:val="000000"/>
                <w:sz w:val="24"/>
                <w:szCs w:val="24"/>
                <w:u w:val="none"/>
              </w:rPr>
            </w:pPr>
          </w:p>
        </w:tc>
      </w:tr>
      <w:tr w14:paraId="5382F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D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61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冷却塔填料更换</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8F8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3720*1220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3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0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F596">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97B2">
            <w:pPr>
              <w:jc w:val="center"/>
              <w:rPr>
                <w:rFonts w:hint="eastAsia" w:ascii="宋体" w:hAnsi="宋体" w:eastAsia="宋体" w:cs="宋体"/>
                <w:i w:val="0"/>
                <w:iCs w:val="0"/>
                <w:color w:val="000000"/>
                <w:sz w:val="24"/>
                <w:szCs w:val="24"/>
                <w:u w:val="none"/>
              </w:rPr>
            </w:pPr>
          </w:p>
        </w:tc>
      </w:tr>
      <w:tr w14:paraId="0B31A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6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BD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冷却塔风机水温自动控制改造</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A592">
            <w:pPr>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D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A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5CE2">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BA88">
            <w:pPr>
              <w:jc w:val="center"/>
              <w:rPr>
                <w:rFonts w:hint="eastAsia" w:ascii="宋体" w:hAnsi="宋体" w:eastAsia="宋体" w:cs="宋体"/>
                <w:i w:val="0"/>
                <w:iCs w:val="0"/>
                <w:color w:val="000000"/>
                <w:sz w:val="24"/>
                <w:szCs w:val="24"/>
                <w:u w:val="none"/>
              </w:rPr>
            </w:pPr>
          </w:p>
        </w:tc>
      </w:tr>
      <w:tr w14:paraId="5372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4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EE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减速机保养</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D612">
            <w:pPr>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4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8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C040">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8678">
            <w:pPr>
              <w:jc w:val="center"/>
              <w:rPr>
                <w:rFonts w:hint="eastAsia" w:ascii="宋体" w:hAnsi="宋体" w:eastAsia="宋体" w:cs="宋体"/>
                <w:i w:val="0"/>
                <w:iCs w:val="0"/>
                <w:color w:val="000000"/>
                <w:sz w:val="24"/>
                <w:szCs w:val="24"/>
                <w:u w:val="none"/>
              </w:rPr>
            </w:pPr>
          </w:p>
        </w:tc>
      </w:tr>
      <w:tr w14:paraId="78498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B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6D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皮带更换</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3131">
            <w:pPr>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5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5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648B">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343A">
            <w:pPr>
              <w:jc w:val="center"/>
              <w:rPr>
                <w:rFonts w:hint="eastAsia" w:ascii="宋体" w:hAnsi="宋体" w:eastAsia="宋体" w:cs="宋体"/>
                <w:i w:val="0"/>
                <w:iCs w:val="0"/>
                <w:color w:val="000000"/>
                <w:sz w:val="24"/>
                <w:szCs w:val="24"/>
                <w:u w:val="none"/>
              </w:rPr>
            </w:pPr>
          </w:p>
        </w:tc>
      </w:tr>
      <w:tr w14:paraId="0DCDC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A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7C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螺杆机接线柱漏油更换</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46DD">
            <w:pPr>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A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6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E05B">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DB7F">
            <w:pPr>
              <w:jc w:val="center"/>
              <w:rPr>
                <w:rFonts w:hint="eastAsia" w:ascii="宋体" w:hAnsi="宋体" w:eastAsia="宋体" w:cs="宋体"/>
                <w:i w:val="0"/>
                <w:iCs w:val="0"/>
                <w:color w:val="000000"/>
                <w:sz w:val="24"/>
                <w:szCs w:val="24"/>
                <w:u w:val="none"/>
              </w:rPr>
            </w:pPr>
          </w:p>
        </w:tc>
      </w:tr>
      <w:tr w14:paraId="2B97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B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BE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离心机冷冻油更换（专用油）</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0B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DB/20升</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0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0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6AA9">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0099">
            <w:pPr>
              <w:jc w:val="center"/>
              <w:rPr>
                <w:rFonts w:hint="eastAsia" w:ascii="宋体" w:hAnsi="宋体" w:eastAsia="宋体" w:cs="宋体"/>
                <w:i w:val="0"/>
                <w:iCs w:val="0"/>
                <w:color w:val="000000"/>
                <w:sz w:val="24"/>
                <w:szCs w:val="24"/>
                <w:u w:val="none"/>
              </w:rPr>
            </w:pPr>
          </w:p>
        </w:tc>
      </w:tr>
      <w:tr w14:paraId="0C19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F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C5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离心机油泵更换</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DD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主机型号：DCLC1000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B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C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D14B">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381B">
            <w:pPr>
              <w:jc w:val="center"/>
              <w:rPr>
                <w:rFonts w:hint="eastAsia" w:ascii="宋体" w:hAnsi="宋体" w:eastAsia="宋体" w:cs="宋体"/>
                <w:i w:val="0"/>
                <w:iCs w:val="0"/>
                <w:color w:val="000000"/>
                <w:sz w:val="24"/>
                <w:szCs w:val="24"/>
                <w:u w:val="none"/>
              </w:rPr>
            </w:pPr>
          </w:p>
        </w:tc>
      </w:tr>
      <w:tr w14:paraId="358D0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A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FA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冷却水过滤器清洗</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C0EC">
            <w:pPr>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9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2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72DA">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F646">
            <w:pPr>
              <w:jc w:val="center"/>
              <w:rPr>
                <w:rFonts w:hint="eastAsia" w:ascii="宋体" w:hAnsi="宋体" w:eastAsia="宋体" w:cs="宋体"/>
                <w:i w:val="0"/>
                <w:iCs w:val="0"/>
                <w:color w:val="000000"/>
                <w:sz w:val="24"/>
                <w:szCs w:val="24"/>
                <w:u w:val="none"/>
              </w:rPr>
            </w:pPr>
          </w:p>
        </w:tc>
      </w:tr>
      <w:tr w14:paraId="1C08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4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F3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离心机冷凝器清洗</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1028">
            <w:pPr>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C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0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0D0C">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7A6D">
            <w:pPr>
              <w:jc w:val="center"/>
              <w:rPr>
                <w:rFonts w:hint="eastAsia" w:ascii="宋体" w:hAnsi="宋体" w:eastAsia="宋体" w:cs="宋体"/>
                <w:i w:val="0"/>
                <w:iCs w:val="0"/>
                <w:color w:val="000000"/>
                <w:sz w:val="24"/>
                <w:szCs w:val="24"/>
                <w:u w:val="none"/>
              </w:rPr>
            </w:pPr>
          </w:p>
        </w:tc>
      </w:tr>
      <w:tr w14:paraId="53D17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D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BF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螺杆机冷凝器清洗</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10F6">
            <w:pPr>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F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E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C5AF">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3A0F">
            <w:pPr>
              <w:jc w:val="center"/>
              <w:rPr>
                <w:rFonts w:hint="eastAsia" w:ascii="宋体" w:hAnsi="宋体" w:eastAsia="宋体" w:cs="宋体"/>
                <w:i w:val="0"/>
                <w:iCs w:val="0"/>
                <w:color w:val="000000"/>
                <w:sz w:val="24"/>
                <w:szCs w:val="24"/>
                <w:u w:val="none"/>
              </w:rPr>
            </w:pPr>
          </w:p>
        </w:tc>
      </w:tr>
      <w:tr w14:paraId="235D7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F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74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离心机控制电源常供电改造</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A330">
            <w:pPr>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B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5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43FF">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EBF8">
            <w:pPr>
              <w:jc w:val="center"/>
              <w:rPr>
                <w:rFonts w:hint="eastAsia" w:ascii="宋体" w:hAnsi="宋体" w:eastAsia="宋体" w:cs="宋体"/>
                <w:i w:val="0"/>
                <w:iCs w:val="0"/>
                <w:color w:val="000000"/>
                <w:sz w:val="24"/>
                <w:szCs w:val="24"/>
                <w:u w:val="none"/>
              </w:rPr>
            </w:pPr>
          </w:p>
        </w:tc>
      </w:tr>
      <w:tr w14:paraId="6E0C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B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A5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机组水路水流开关检查</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DBF1">
            <w:pPr>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0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8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4F2F">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6DB5">
            <w:pPr>
              <w:jc w:val="center"/>
              <w:rPr>
                <w:rFonts w:hint="eastAsia" w:ascii="宋体" w:hAnsi="宋体" w:eastAsia="宋体" w:cs="宋体"/>
                <w:i w:val="0"/>
                <w:iCs w:val="0"/>
                <w:color w:val="000000"/>
                <w:sz w:val="24"/>
                <w:szCs w:val="24"/>
                <w:u w:val="none"/>
              </w:rPr>
            </w:pPr>
          </w:p>
        </w:tc>
      </w:tr>
      <w:tr w14:paraId="47E1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9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1A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制冷剂补加</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A242">
            <w:pPr>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F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C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0F5D">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FCD5">
            <w:pPr>
              <w:jc w:val="center"/>
              <w:rPr>
                <w:rFonts w:hint="eastAsia" w:ascii="宋体" w:hAnsi="宋体" w:eastAsia="宋体" w:cs="宋体"/>
                <w:i w:val="0"/>
                <w:iCs w:val="0"/>
                <w:color w:val="000000"/>
                <w:sz w:val="24"/>
                <w:szCs w:val="24"/>
                <w:u w:val="none"/>
              </w:rPr>
            </w:pPr>
          </w:p>
        </w:tc>
      </w:tr>
      <w:tr w14:paraId="0CD93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2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49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补水管漏水维修</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60FE">
            <w:pPr>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7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F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2B02">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2331">
            <w:pPr>
              <w:jc w:val="center"/>
              <w:rPr>
                <w:rFonts w:hint="eastAsia" w:ascii="宋体" w:hAnsi="宋体" w:eastAsia="宋体" w:cs="宋体"/>
                <w:i w:val="0"/>
                <w:iCs w:val="0"/>
                <w:color w:val="000000"/>
                <w:sz w:val="24"/>
                <w:szCs w:val="24"/>
                <w:u w:val="none"/>
              </w:rPr>
            </w:pPr>
          </w:p>
        </w:tc>
      </w:tr>
      <w:tr w14:paraId="1BD1E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4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C2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DN300截、逆止阀</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2124">
            <w:pPr>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9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8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2241">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8352">
            <w:pPr>
              <w:jc w:val="center"/>
              <w:rPr>
                <w:rFonts w:hint="eastAsia" w:ascii="宋体" w:hAnsi="宋体" w:eastAsia="宋体" w:cs="宋体"/>
                <w:i w:val="0"/>
                <w:iCs w:val="0"/>
                <w:color w:val="000000"/>
                <w:sz w:val="24"/>
                <w:szCs w:val="24"/>
                <w:u w:val="none"/>
              </w:rPr>
            </w:pPr>
          </w:p>
        </w:tc>
      </w:tr>
      <w:tr w14:paraId="569DB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A031">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C9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DN300软连接</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FFCB">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5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C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BD47">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CE21">
            <w:pPr>
              <w:jc w:val="center"/>
              <w:rPr>
                <w:rFonts w:hint="eastAsia" w:ascii="宋体" w:hAnsi="宋体" w:eastAsia="宋体" w:cs="宋体"/>
                <w:i w:val="0"/>
                <w:iCs w:val="0"/>
                <w:color w:val="000000"/>
                <w:sz w:val="24"/>
                <w:szCs w:val="24"/>
                <w:u w:val="none"/>
              </w:rPr>
            </w:pPr>
          </w:p>
        </w:tc>
      </w:tr>
      <w:tr w14:paraId="5448F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A8A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18</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C3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合计</w:t>
            </w:r>
          </w:p>
        </w:tc>
        <w:tc>
          <w:tcPr>
            <w:tcW w:w="62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C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27C7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10307" w:type="dxa"/>
            <w:gridSpan w:val="7"/>
            <w:tcBorders>
              <w:top w:val="nil"/>
              <w:left w:val="nil"/>
              <w:bottom w:val="nil"/>
              <w:right w:val="nil"/>
            </w:tcBorders>
            <w:shd w:val="clear" w:color="auto" w:fill="auto"/>
            <w:vAlign w:val="center"/>
          </w:tcPr>
          <w:p w14:paraId="4D386411">
            <w:pPr>
              <w:keepNext w:val="0"/>
              <w:keepLines w:val="0"/>
              <w:widowControl/>
              <w:suppressLineNumbers w:val="0"/>
              <w:ind w:left="220" w:hanging="220" w:hanging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情况说明：</w:t>
            </w:r>
          </w:p>
          <w:p w14:paraId="1517BA2E">
            <w:pPr>
              <w:keepNext w:val="0"/>
              <w:keepLines w:val="0"/>
              <w:widowControl/>
              <w:suppressLineNumbers w:val="0"/>
              <w:ind w:left="220" w:hanging="220" w:hanging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一台离心机油泵电机烧毁需要更换；一台螺杆机接线柱有渗油情况；一台冷却塔补水管弯头处冻裂漏水；冷却塔减速机需保养，皮带老化有的即将断裂；冷却塔风机无法实现自动控制只能手动开启，望投标企业到现场查看，给予准确报价。</w:t>
            </w:r>
          </w:p>
        </w:tc>
      </w:tr>
    </w:tbl>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p w14:paraId="369541C5">
      <w:pPr>
        <w:rPr>
          <w:rFonts w:ascii="宋体" w:hAnsi="宋体" w:eastAsia="宋体"/>
          <w:sz w:val="24"/>
          <w:szCs w:val="24"/>
          <w:lang w:val="zh-CN"/>
        </w:rPr>
      </w:pPr>
    </w:p>
    <w:p w14:paraId="713A4E43">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维保服务除外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5"/>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5"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AFdqk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k/EhXG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CHlGim&#10;cOA3P69vfv25+f2D5JGe1vo5oi4t4kL3znQQze26x2Lsuqucin/0Q+AHuVd7ckUXCMdiPsnH+XRK&#10;CYdvPJnNJpNEf3a33Tof3gujSDQK6nB6iVS2O/MBpSD0NiRm80Y25aqRMk3cZn0qHdkxnPQqfbFK&#10;bHkQJjVp0ev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T8SFc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383C1D39">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业绩证明材料（如有）</w:t>
      </w:r>
    </w:p>
    <w:p w14:paraId="30D37C4B">
      <w:pPr>
        <w:pStyle w:val="4"/>
        <w:keepNext w:val="0"/>
        <w:keepLines w:val="0"/>
        <w:pageBreakBefore w:val="0"/>
        <w:numPr>
          <w:ilvl w:val="0"/>
          <w:numId w:val="0"/>
        </w:numPr>
        <w:kinsoku/>
        <w:overflowPunct/>
        <w:topLinePunct w:val="0"/>
        <w:autoSpaceDE/>
        <w:autoSpaceDN/>
        <w:bidi w:val="0"/>
        <w:adjustRightInd/>
        <w:snapToGrid/>
        <w:ind w:firstLine="321" w:firstLineChars="200"/>
        <w:jc w:val="left"/>
        <w:textAlignment w:val="auto"/>
        <w:outlineLvl w:val="2"/>
        <w:rPr>
          <w:rFonts w:hint="eastAsia"/>
          <w:lang w:val="en-US" w:eastAsia="zh-CN"/>
        </w:rPr>
      </w:pPr>
    </w:p>
    <w:p w14:paraId="1A01063A">
      <w:pPr>
        <w:pStyle w:val="4"/>
        <w:keepNext w:val="0"/>
        <w:keepLines w:val="0"/>
        <w:pageBreakBefore w:val="0"/>
        <w:kinsoku/>
        <w:overflowPunct/>
        <w:topLinePunct w:val="0"/>
        <w:autoSpaceDE/>
        <w:autoSpaceDN/>
        <w:bidi w:val="0"/>
        <w:adjustRightInd/>
        <w:snapToGrid/>
        <w:textAlignment w:val="auto"/>
        <w:rPr>
          <w:rFonts w:hint="eastAsia"/>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政府采购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十四、其它</w:t>
      </w:r>
    </w:p>
    <w:p w14:paraId="2442C34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bCs/>
          <w:kern w:val="2"/>
          <w:sz w:val="30"/>
          <w:szCs w:val="30"/>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567B">
    <w:pPr>
      <w:pStyle w:val="9"/>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941774E">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2941774E">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D2AEF"/>
    <w:multiLevelType w:val="singleLevel"/>
    <w:tmpl w:val="1F6D2AEF"/>
    <w:lvl w:ilvl="0" w:tentative="0">
      <w:start w:val="6"/>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5770905"/>
    <w:rsid w:val="069429D0"/>
    <w:rsid w:val="069D5FAD"/>
    <w:rsid w:val="06B84C89"/>
    <w:rsid w:val="06DF7684"/>
    <w:rsid w:val="079A2775"/>
    <w:rsid w:val="07B6496C"/>
    <w:rsid w:val="07C64EDC"/>
    <w:rsid w:val="08DB2790"/>
    <w:rsid w:val="090D0F93"/>
    <w:rsid w:val="09942FD0"/>
    <w:rsid w:val="09C33906"/>
    <w:rsid w:val="0B737573"/>
    <w:rsid w:val="0B8E008E"/>
    <w:rsid w:val="0BF73B5D"/>
    <w:rsid w:val="0C8920AB"/>
    <w:rsid w:val="0E280BA1"/>
    <w:rsid w:val="0E7712A3"/>
    <w:rsid w:val="0E8F386B"/>
    <w:rsid w:val="0EAE2FD0"/>
    <w:rsid w:val="0EC93655"/>
    <w:rsid w:val="0F3E2655"/>
    <w:rsid w:val="10727C56"/>
    <w:rsid w:val="10B11D4F"/>
    <w:rsid w:val="10D51590"/>
    <w:rsid w:val="119838D7"/>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E201AA4"/>
    <w:rsid w:val="1E56328C"/>
    <w:rsid w:val="1F701D4F"/>
    <w:rsid w:val="1F7538DF"/>
    <w:rsid w:val="219C4587"/>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2E2DC1"/>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D772EC"/>
    <w:rsid w:val="47F2274C"/>
    <w:rsid w:val="4803283D"/>
    <w:rsid w:val="480C2862"/>
    <w:rsid w:val="48CE6604"/>
    <w:rsid w:val="48E83EBD"/>
    <w:rsid w:val="49397BA0"/>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F95956"/>
    <w:rsid w:val="52F97BD0"/>
    <w:rsid w:val="56B63A7F"/>
    <w:rsid w:val="56D4087D"/>
    <w:rsid w:val="57224BDA"/>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5FE711D1"/>
    <w:rsid w:val="60541B24"/>
    <w:rsid w:val="60FD7482"/>
    <w:rsid w:val="61A56138"/>
    <w:rsid w:val="63532DA2"/>
    <w:rsid w:val="639320D5"/>
    <w:rsid w:val="64BB1E86"/>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901E35"/>
    <w:rsid w:val="6DA01355"/>
    <w:rsid w:val="6E0E62DF"/>
    <w:rsid w:val="6EBB3FB2"/>
    <w:rsid w:val="6EC6456A"/>
    <w:rsid w:val="6F6367E4"/>
    <w:rsid w:val="6F6F075E"/>
    <w:rsid w:val="70C87808"/>
    <w:rsid w:val="72103AF2"/>
    <w:rsid w:val="7225688E"/>
    <w:rsid w:val="731E024A"/>
    <w:rsid w:val="73A73F6C"/>
    <w:rsid w:val="741E09A4"/>
    <w:rsid w:val="74DC6549"/>
    <w:rsid w:val="751C4B17"/>
    <w:rsid w:val="758F3DF0"/>
    <w:rsid w:val="75CB3919"/>
    <w:rsid w:val="75FF3725"/>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7">
    <w:name w:val="Default Paragraph Font"/>
    <w:autoRedefine/>
    <w:semiHidden/>
    <w:qFormat/>
    <w:uiPriority w:val="0"/>
  </w:style>
  <w:style w:type="table" w:default="1" w:styleId="1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6">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7">
    <w:name w:val="Plain Text"/>
    <w:basedOn w:val="8"/>
    <w:next w:val="1"/>
    <w:autoRedefine/>
    <w:qFormat/>
    <w:uiPriority w:val="0"/>
    <w:rPr>
      <w:rFonts w:ascii="宋体" w:hAnsi="Courier New"/>
    </w:rPr>
  </w:style>
  <w:style w:type="paragraph" w:customStyle="1" w:styleId="8">
    <w:name w:val="Normal_6"/>
    <w:next w:val="7"/>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2"/>
    <w:autoRedefine/>
    <w:qFormat/>
    <w:uiPriority w:val="28"/>
  </w:style>
  <w:style w:type="paragraph" w:styleId="12">
    <w:name w:val="Subtitle"/>
    <w:basedOn w:val="1"/>
    <w:next w:val="1"/>
    <w:autoRedefine/>
    <w:qFormat/>
    <w:uiPriority w:val="0"/>
    <w:pPr>
      <w:autoSpaceDE/>
      <w:autoSpaceDN/>
      <w:spacing w:before="240" w:after="60" w:line="312" w:lineRule="auto"/>
      <w:ind w:firstLine="14"/>
      <w:jc w:val="center"/>
      <w:outlineLvl w:val="1"/>
    </w:p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Body Text First Indent 21"/>
    <w:basedOn w:val="6"/>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9">
    <w:name w:val="font12"/>
    <w:basedOn w:val="17"/>
    <w:autoRedefine/>
    <w:qFormat/>
    <w:uiPriority w:val="0"/>
    <w:rPr>
      <w:rFonts w:hint="eastAsia" w:ascii="宋体" w:hAnsi="宋体" w:eastAsia="宋体" w:cs="宋体"/>
      <w:b/>
      <w:color w:val="000000"/>
      <w:sz w:val="24"/>
      <w:szCs w:val="24"/>
      <w:u w:val="none"/>
    </w:rPr>
  </w:style>
  <w:style w:type="character" w:customStyle="1" w:styleId="20">
    <w:name w:val="font81"/>
    <w:basedOn w:val="17"/>
    <w:autoRedefine/>
    <w:qFormat/>
    <w:uiPriority w:val="0"/>
    <w:rPr>
      <w:rFonts w:hint="eastAsia" w:ascii="宋体" w:hAnsi="宋体" w:eastAsia="宋体" w:cs="宋体"/>
      <w:color w:val="000000"/>
      <w:sz w:val="20"/>
      <w:szCs w:val="20"/>
      <w:u w:val="none"/>
    </w:rPr>
  </w:style>
  <w:style w:type="character" w:customStyle="1" w:styleId="21">
    <w:name w:val="font101"/>
    <w:basedOn w:val="17"/>
    <w:autoRedefine/>
    <w:qFormat/>
    <w:uiPriority w:val="0"/>
    <w:rPr>
      <w:rFonts w:hint="eastAsia" w:ascii="宋体" w:hAnsi="宋体" w:eastAsia="宋体" w:cs="宋体"/>
      <w:b/>
      <w:color w:val="000000"/>
      <w:sz w:val="24"/>
      <w:szCs w:val="24"/>
      <w:u w:val="none"/>
    </w:rPr>
  </w:style>
  <w:style w:type="character" w:customStyle="1" w:styleId="22">
    <w:name w:val="font141"/>
    <w:basedOn w:val="17"/>
    <w:autoRedefine/>
    <w:qFormat/>
    <w:uiPriority w:val="0"/>
    <w:rPr>
      <w:rFonts w:hint="eastAsia" w:ascii="宋体" w:hAnsi="宋体" w:eastAsia="宋体" w:cs="宋体"/>
      <w:color w:val="000000"/>
      <w:sz w:val="20"/>
      <w:szCs w:val="20"/>
      <w:u w:val="none"/>
    </w:rPr>
  </w:style>
  <w:style w:type="paragraph" w:customStyle="1" w:styleId="23">
    <w:name w:val="Table Paragraph"/>
    <w:basedOn w:val="1"/>
    <w:autoRedefine/>
    <w:qFormat/>
    <w:uiPriority w:val="1"/>
    <w:rPr>
      <w:rFonts w:ascii="宋体" w:hAnsi="宋体" w:eastAsia="宋体" w:cs="宋体"/>
      <w:lang w:val="zh-CN" w:eastAsia="zh-CN" w:bidi="zh-CN"/>
    </w:rPr>
  </w:style>
  <w:style w:type="character" w:customStyle="1" w:styleId="24">
    <w:name w:val="font11"/>
    <w:basedOn w:val="17"/>
    <w:autoRedefine/>
    <w:qFormat/>
    <w:uiPriority w:val="0"/>
    <w:rPr>
      <w:rFonts w:hint="eastAsia" w:ascii="宋体" w:hAnsi="宋体" w:eastAsia="宋体" w:cs="宋体"/>
      <w:color w:val="000000"/>
      <w:sz w:val="21"/>
      <w:szCs w:val="21"/>
      <w:u w:val="none"/>
    </w:rPr>
  </w:style>
  <w:style w:type="character" w:customStyle="1" w:styleId="25">
    <w:name w:val="font21"/>
    <w:basedOn w:val="17"/>
    <w:autoRedefine/>
    <w:qFormat/>
    <w:uiPriority w:val="0"/>
    <w:rPr>
      <w:rFonts w:hint="eastAsia" w:ascii="宋体" w:hAnsi="宋体" w:eastAsia="宋体" w:cs="宋体"/>
      <w:color w:val="000000"/>
      <w:sz w:val="21"/>
      <w:szCs w:val="21"/>
      <w:u w:val="none"/>
    </w:rPr>
  </w:style>
  <w:style w:type="paragraph" w:customStyle="1" w:styleId="26">
    <w:name w:val="列出段落1"/>
    <w:basedOn w:val="1"/>
    <w:autoRedefine/>
    <w:qFormat/>
    <w:uiPriority w:val="34"/>
    <w:pPr>
      <w:ind w:firstLine="420" w:firstLineChars="200"/>
    </w:pPr>
    <w:rPr>
      <w:rFonts w:ascii="Calibri" w:hAnsi="Calibri"/>
    </w:rPr>
  </w:style>
  <w:style w:type="character" w:customStyle="1" w:styleId="27">
    <w:name w:val="font41"/>
    <w:basedOn w:val="17"/>
    <w:autoRedefine/>
    <w:qFormat/>
    <w:uiPriority w:val="0"/>
    <w:rPr>
      <w:rFonts w:hint="default" w:ascii="Times New Roman" w:hAnsi="Times New Roman" w:cs="Times New Roman"/>
      <w:color w:val="000000"/>
      <w:sz w:val="24"/>
      <w:szCs w:val="24"/>
      <w:u w:val="none"/>
    </w:rPr>
  </w:style>
  <w:style w:type="character" w:customStyle="1" w:styleId="28">
    <w:name w:val="font31"/>
    <w:basedOn w:val="17"/>
    <w:autoRedefine/>
    <w:qFormat/>
    <w:uiPriority w:val="0"/>
    <w:rPr>
      <w:rFonts w:ascii="等线" w:hAnsi="等线" w:eastAsia="等线" w:cs="等线"/>
      <w:color w:val="000000"/>
      <w:sz w:val="24"/>
      <w:szCs w:val="24"/>
      <w:u w:val="none"/>
    </w:rPr>
  </w:style>
  <w:style w:type="character" w:customStyle="1" w:styleId="29">
    <w:name w:val="font61"/>
    <w:basedOn w:val="17"/>
    <w:autoRedefine/>
    <w:qFormat/>
    <w:uiPriority w:val="0"/>
    <w:rPr>
      <w:rFonts w:hint="default" w:ascii="Times New Roman" w:hAnsi="Times New Roman" w:cs="Times New Roman"/>
      <w:color w:val="000000"/>
      <w:sz w:val="24"/>
      <w:szCs w:val="24"/>
      <w:u w:val="none"/>
    </w:rPr>
  </w:style>
  <w:style w:type="paragraph" w:styleId="30">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31">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7244</Words>
  <Characters>8081</Characters>
  <Lines>1</Lines>
  <Paragraphs>1</Paragraphs>
  <TotalTime>3</TotalTime>
  <ScaleCrop>false</ScaleCrop>
  <LinksUpToDate>false</LinksUpToDate>
  <CharactersWithSpaces>8558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2022-08-05T00:37:00Z</cp:lastPrinted>
  <dcterms:modified xsi:type="dcterms:W3CDTF">2025-04-11T07:55:28Z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1D5DCA2B02434C6EBF996B7E2D8F7F70_13</vt:lpwstr>
  </property>
  <property fmtid="{D5CDD505-2E9C-101B-9397-08002B2CF9AE}" pid="4" name="KSOTemplateDocerSaveRecord">
    <vt:lpwstr>eyJoZGlkIjoiM2I5YmQyM2VlMzIyNzg3MTM0MjMzMjczYWU0N2U3MTciLCJ1c2VySWQiOiI3ODA0NjkwMjMifQ==</vt:lpwstr>
  </property>
</Properties>
</file>