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康巴什部热疗机房改造项目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2025年</w:t>
      </w:r>
      <w:bookmarkStart w:id="1" w:name="_GoBack"/>
      <w:bookmarkEnd w:id="1"/>
      <w:r>
        <w:rPr>
          <w:rFonts w:hint="eastAsia"/>
          <w:b/>
          <w:bCs/>
          <w:sz w:val="32"/>
          <w:szCs w:val="32"/>
          <w:lang w:val="en-US" w:eastAsia="zh-CN"/>
        </w:rPr>
        <w:t>5月20日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320"/>
        <w:gridCol w:w="1448"/>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320"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1448"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320"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康巴什部热疗机房改造项目</w:t>
            </w:r>
          </w:p>
        </w:tc>
        <w:tc>
          <w:tcPr>
            <w:tcW w:w="1448"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49800元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320"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208" w:type="dxa"/>
            <w:gridSpan w:val="3"/>
            <w:vAlign w:val="center"/>
          </w:tcPr>
          <w:p w14:paraId="38299395">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具备有效的营业执照，具备建筑工程施工资质。</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320"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208"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320"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5208"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20"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208"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热疗机房改造项目，医院康巴什部肿瘤科新采购热疗机一台，拟安装位置达不到使用需求，需对机房进行辐射屏蔽网安装、铺设地板、整体重新吊顶及墙体刮白、改造新增门窗、强弱电等设施改造。</w:t>
      </w: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172CB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微软雅黑" w:hAnsi="微软雅黑" w:eastAsia="微软雅黑" w:cs="微软雅黑"/>
          <w:i w:val="0"/>
          <w:iCs w:val="0"/>
          <w:caps w:val="0"/>
          <w:color w:val="000000"/>
          <w:spacing w:val="0"/>
          <w:sz w:val="31"/>
          <w:szCs w:val="31"/>
          <w:u w:val="none"/>
        </w:rPr>
      </w:pPr>
      <w:r>
        <w:rPr>
          <w:rFonts w:hint="eastAsia" w:ascii="宋体" w:hAnsi="宋体" w:eastAsia="宋体" w:cs="宋体"/>
          <w:sz w:val="24"/>
          <w:szCs w:val="24"/>
          <w:lang w:val="en-US" w:eastAsia="zh-CN"/>
        </w:rPr>
        <w:t>（一）报名方式</w:t>
      </w:r>
      <w:r>
        <w:rPr>
          <w:rFonts w:hint="eastAsia" w:ascii="宋体" w:hAnsi="宋体" w:eastAsia="宋体" w:cs="宋体"/>
          <w:i w:val="0"/>
          <w:iCs w:val="0"/>
          <w:caps w:val="0"/>
          <w:color w:val="000000"/>
          <w:spacing w:val="0"/>
          <w:sz w:val="24"/>
          <w:szCs w:val="24"/>
          <w:u w:val="none"/>
        </w:rPr>
        <w:t>（投标人可选择以下任意一种方式报名）</w:t>
      </w:r>
    </w:p>
    <w:p w14:paraId="5FB8D6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rPr>
        <w:t>1、现场报名：报名时提供营业执照复印件，复印件要求加盖公章。法人报名需提供身份证复印件，委托代理的提供委托代理书（见附件模板）。此项目投标报名及开标需为同一人。</w:t>
      </w:r>
    </w:p>
    <w:p w14:paraId="2E9C79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2、线上报名：投标人下载附件1，按要求填写报名资料，请在报名时间内将报名资料发送到指定邮箱，开标时将纸质版报名资料同投标文件一起递交（请勿将报名资料装订到投标文件里）。</w:t>
      </w:r>
    </w:p>
    <w:p w14:paraId="16CF84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（邮箱地址：</w:t>
      </w:r>
      <w:r>
        <w:rPr>
          <w:rFonts w:hint="eastAsia" w:ascii="宋体" w:hAnsi="宋体" w:cs="宋体"/>
          <w:i w:val="0"/>
          <w:iCs w:val="0"/>
          <w:caps w:val="0"/>
          <w:color w:val="000000"/>
          <w:spacing w:val="0"/>
          <w:sz w:val="24"/>
          <w:szCs w:val="24"/>
          <w:u w:val="none"/>
          <w:lang w:val="en-US" w:eastAsia="zh-CN"/>
        </w:rPr>
        <w:t>827445044</w:t>
      </w:r>
      <w:r>
        <w:rPr>
          <w:rFonts w:hint="eastAsia" w:ascii="宋体" w:hAnsi="宋体" w:eastAsia="宋体" w:cs="宋体"/>
          <w:i w:val="0"/>
          <w:iCs w:val="0"/>
          <w:caps w:val="0"/>
          <w:color w:val="000000"/>
          <w:spacing w:val="0"/>
          <w:sz w:val="24"/>
          <w:szCs w:val="24"/>
          <w:u w:val="none"/>
        </w:rPr>
        <w:t>@</w:t>
      </w:r>
      <w:r>
        <w:rPr>
          <w:rFonts w:hint="eastAsia" w:ascii="宋体" w:hAnsi="宋体" w:cs="宋体"/>
          <w:i w:val="0"/>
          <w:iCs w:val="0"/>
          <w:caps w:val="0"/>
          <w:color w:val="000000"/>
          <w:spacing w:val="0"/>
          <w:sz w:val="24"/>
          <w:szCs w:val="24"/>
          <w:u w:val="none"/>
          <w:lang w:val="en-US" w:eastAsia="zh-CN"/>
        </w:rPr>
        <w:t>qq</w:t>
      </w:r>
      <w:r>
        <w:rPr>
          <w:rFonts w:hint="eastAsia" w:ascii="宋体" w:hAnsi="宋体" w:eastAsia="宋体" w:cs="宋体"/>
          <w:i w:val="0"/>
          <w:iCs w:val="0"/>
          <w:caps w:val="0"/>
          <w:color w:val="000000"/>
          <w:spacing w:val="0"/>
          <w:sz w:val="24"/>
          <w:szCs w:val="24"/>
          <w:u w:val="none"/>
        </w:rPr>
        <w:t>.com）</w:t>
      </w:r>
    </w:p>
    <w:p w14:paraId="1A7AF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0AEDD07A">
      <w:pPr>
        <w:rPr>
          <w:rFonts w:hint="eastAsia"/>
        </w:rPr>
      </w:pPr>
      <w:bookmarkStart w:id="0" w:name="_Toc422403383"/>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24D27AC3">
      <w:pPr>
        <w:jc w:val="center"/>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康巴什部热疗机房改造项目</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6341B26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1E14341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2335EEB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52513BE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6164601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7BD74C3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0075ED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773F29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858BCF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EBCF3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52EB758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六、施工方案</w:t>
      </w:r>
    </w:p>
    <w:p w14:paraId="70CAB51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6C4699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八、工程量清单</w:t>
      </w:r>
    </w:p>
    <w:p w14:paraId="5ED16A4D">
      <w:pPr>
        <w:pStyle w:val="5"/>
        <w:rPr>
          <w:rFonts w:hint="default"/>
          <w:lang w:val="en-US" w:eastAsia="zh-CN"/>
        </w:rPr>
      </w:pPr>
      <w:r>
        <w:rPr>
          <w:rFonts w:hint="eastAsia" w:ascii="宋体" w:hAnsi="宋体" w:eastAsia="宋体" w:cs="宋体"/>
          <w:b w:val="0"/>
          <w:bCs w:val="0"/>
          <w:color w:val="000000"/>
          <w:kern w:val="2"/>
          <w:sz w:val="24"/>
          <w:szCs w:val="24"/>
          <w:lang w:val="en-US" w:eastAsia="zh-CN" w:bidi="ar-SA"/>
        </w:rPr>
        <w:t>九、其他</w:t>
      </w:r>
    </w:p>
    <w:p w14:paraId="55D5453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4C07F1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621B7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1BED4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30C681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9E98E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7B62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91CFF2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AC644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32E4821">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584B44B">
      <w:pPr>
        <w:rPr>
          <w:rFonts w:hint="eastAsia" w:ascii="宋体" w:hAnsi="宋体" w:eastAsia="宋体" w:cs="宋体"/>
          <w:b/>
          <w:bCs/>
          <w:i w:val="0"/>
          <w:caps w:val="0"/>
          <w:color w:val="auto"/>
          <w:spacing w:val="0"/>
          <w:sz w:val="36"/>
          <w:szCs w:val="36"/>
          <w:lang w:val="en-US" w:eastAsia="zh-CN"/>
        </w:rPr>
      </w:pPr>
    </w:p>
    <w:p w14:paraId="0B7BFB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D2A5AD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6DCE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康巴什部热疗机房改造项目</w:t>
      </w:r>
      <w:r>
        <w:rPr>
          <w:rFonts w:hint="eastAsia" w:ascii="宋体" w:hAnsi="宋体" w:eastAsia="宋体" w:cs="宋体"/>
          <w:b w:val="0"/>
          <w:bCs w:val="0"/>
          <w:i w:val="0"/>
          <w:caps w:val="0"/>
          <w:color w:val="auto"/>
          <w:spacing w:val="0"/>
          <w:sz w:val="24"/>
          <w:szCs w:val="24"/>
          <w:lang w:val="en-US" w:eastAsia="zh-CN"/>
        </w:rPr>
        <w:t>招标公告及供应商须知等内容，自愿参加上述项目投标，现就有关事项向招标人郑重承诺如下：</w:t>
      </w:r>
    </w:p>
    <w:p w14:paraId="54566F4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683254C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9C96A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6B750C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7073E6A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A3E547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3640105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72F18DB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2F9B6F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6ABE9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BD4F96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0F164C6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32358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11AC764">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p>
    <w:p w14:paraId="07F65C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9DCE82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4BCFE77">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25C662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623B12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9A3C05F">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583B155F">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项目名称：康巴什部热疗机房改造项目</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69A7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CDA7332">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2375E45A">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0F6D22C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F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3F34071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5056BFD3">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2A090165">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2E1F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6360C72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27E92BC1">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40F69427">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37DFC3D2">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4EF8B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B700DF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5754B5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5B0E4BDA">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32187CA">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4A4D5AF">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8680E5">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3F7390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633D9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E9EF69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585217F">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E3F4F7E">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610BEB">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AF38794">
      <w:pPr>
        <w:rPr>
          <w:rFonts w:ascii="宋体" w:hAnsi="宋体" w:eastAsia="宋体"/>
          <w:sz w:val="24"/>
          <w:szCs w:val="24"/>
          <w:lang w:val="zh-CN"/>
        </w:rPr>
      </w:pPr>
    </w:p>
    <w:p w14:paraId="0B37766F">
      <w:pPr>
        <w:rPr>
          <w:rFonts w:ascii="宋体" w:hAnsi="宋体" w:eastAsia="宋体"/>
          <w:sz w:val="24"/>
          <w:szCs w:val="24"/>
          <w:lang w:val="zh-CN"/>
        </w:rPr>
      </w:pPr>
    </w:p>
    <w:p w14:paraId="4380CEEF">
      <w:pPr>
        <w:rPr>
          <w:rFonts w:ascii="宋体" w:hAnsi="宋体" w:eastAsia="宋体"/>
          <w:sz w:val="24"/>
          <w:szCs w:val="24"/>
          <w:lang w:val="zh-CN"/>
        </w:rPr>
      </w:pPr>
    </w:p>
    <w:p w14:paraId="48556857">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08D1A97">
      <w:pPr>
        <w:numPr>
          <w:ilvl w:val="0"/>
          <w:numId w:val="0"/>
        </w:numPr>
        <w:ind w:leftChars="0"/>
        <w:rPr>
          <w:rFonts w:hint="default" w:ascii="宋体" w:hAnsi="宋体" w:eastAsia="宋体"/>
          <w:sz w:val="24"/>
          <w:szCs w:val="24"/>
          <w:lang w:val="en-US" w:eastAsia="zh-CN"/>
        </w:rPr>
      </w:pPr>
    </w:p>
    <w:p w14:paraId="555B0FB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01CE6A9">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0E6E4B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31278E9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63B3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739110F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2B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0F28C5C4">
            <w:pPr>
              <w:jc w:val="center"/>
              <w:rPr>
                <w:rFonts w:hint="eastAsia" w:ascii="宋体" w:hAnsi="宋体" w:eastAsia="宋体"/>
                <w:sz w:val="24"/>
                <w:szCs w:val="24"/>
                <w:u w:val="none"/>
                <w:vertAlign w:val="baseline"/>
                <w:lang w:val="en-US" w:eastAsia="zh-CN"/>
              </w:rPr>
            </w:pPr>
          </w:p>
          <w:p w14:paraId="76CBCE84">
            <w:pPr>
              <w:jc w:val="center"/>
              <w:rPr>
                <w:rFonts w:hint="eastAsia" w:ascii="宋体" w:hAnsi="宋体" w:eastAsia="宋体"/>
                <w:sz w:val="24"/>
                <w:szCs w:val="24"/>
                <w:u w:val="none"/>
                <w:vertAlign w:val="baseline"/>
                <w:lang w:val="en-US" w:eastAsia="zh-CN"/>
              </w:rPr>
            </w:pPr>
          </w:p>
          <w:p w14:paraId="28279381">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235FEAE0">
            <w:pPr>
              <w:jc w:val="center"/>
              <w:rPr>
                <w:rFonts w:hint="eastAsia" w:ascii="宋体" w:hAnsi="宋体" w:eastAsia="宋体"/>
                <w:sz w:val="24"/>
                <w:szCs w:val="24"/>
                <w:u w:val="none"/>
                <w:vertAlign w:val="baseline"/>
                <w:lang w:val="en-US" w:eastAsia="zh-CN"/>
              </w:rPr>
            </w:pPr>
          </w:p>
          <w:p w14:paraId="78BE0C1C">
            <w:pPr>
              <w:jc w:val="center"/>
              <w:rPr>
                <w:rFonts w:hint="eastAsia" w:ascii="宋体" w:hAnsi="宋体" w:eastAsia="宋体"/>
                <w:sz w:val="24"/>
                <w:szCs w:val="24"/>
                <w:u w:val="none"/>
                <w:vertAlign w:val="baseline"/>
                <w:lang w:val="en-US" w:eastAsia="zh-CN"/>
              </w:rPr>
            </w:pPr>
          </w:p>
          <w:p w14:paraId="276C027D">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3F86F8">
      <w:pPr>
        <w:jc w:val="center"/>
        <w:rPr>
          <w:rFonts w:hint="eastAsia" w:ascii="宋体" w:hAnsi="宋体" w:eastAsia="宋体"/>
          <w:sz w:val="24"/>
          <w:szCs w:val="24"/>
          <w:u w:val="none"/>
          <w:lang w:val="en-US" w:eastAsia="zh-CN"/>
        </w:rPr>
      </w:pPr>
    </w:p>
    <w:p w14:paraId="3A67CA78">
      <w:pPr>
        <w:jc w:val="center"/>
        <w:rPr>
          <w:rFonts w:hint="eastAsia" w:ascii="宋体" w:hAnsi="宋体" w:eastAsia="宋体"/>
          <w:sz w:val="24"/>
          <w:szCs w:val="24"/>
          <w:u w:val="none"/>
          <w:lang w:val="en-US" w:eastAsia="zh-CN"/>
        </w:rPr>
      </w:pPr>
    </w:p>
    <w:p w14:paraId="4B2AE38C">
      <w:pPr>
        <w:rPr>
          <w:rFonts w:hint="eastAsia" w:ascii="宋体" w:hAnsi="宋体" w:eastAsia="宋体"/>
          <w:sz w:val="24"/>
          <w:szCs w:val="24"/>
          <w:u w:val="none"/>
          <w:lang w:val="en-US" w:eastAsia="zh-CN"/>
        </w:rPr>
      </w:pPr>
    </w:p>
    <w:p w14:paraId="6A7A3847">
      <w:pPr>
        <w:rPr>
          <w:rFonts w:hint="eastAsia" w:ascii="宋体" w:hAnsi="宋体" w:eastAsia="宋体"/>
          <w:sz w:val="24"/>
          <w:szCs w:val="24"/>
          <w:u w:val="none"/>
          <w:lang w:val="en-US" w:eastAsia="zh-CN"/>
        </w:rPr>
      </w:pPr>
    </w:p>
    <w:p w14:paraId="3EE2F325">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FAC629D">
      <w:pPr>
        <w:rPr>
          <w:rFonts w:hint="eastAsia" w:ascii="宋体" w:hAnsi="宋体" w:eastAsia="宋体"/>
          <w:sz w:val="24"/>
          <w:szCs w:val="24"/>
          <w:u w:val="none"/>
          <w:lang w:val="en-US" w:eastAsia="zh-CN"/>
        </w:rPr>
      </w:pPr>
    </w:p>
    <w:p w14:paraId="7AF35E50">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CBEE291">
      <w:pPr>
        <w:rPr>
          <w:rFonts w:ascii="宋体" w:hAnsi="宋体" w:eastAsia="宋体"/>
          <w:sz w:val="24"/>
          <w:szCs w:val="24"/>
          <w:lang w:val="zh-CN"/>
        </w:rPr>
      </w:pPr>
    </w:p>
    <w:p w14:paraId="30CB5AEC">
      <w:pPr>
        <w:rPr>
          <w:rFonts w:ascii="宋体" w:hAnsi="宋体" w:eastAsia="宋体"/>
          <w:sz w:val="24"/>
          <w:szCs w:val="24"/>
          <w:lang w:val="zh-CN"/>
        </w:rPr>
      </w:pPr>
    </w:p>
    <w:p w14:paraId="3DC457EA">
      <w:pPr>
        <w:rPr>
          <w:rFonts w:ascii="宋体" w:hAnsi="宋体" w:eastAsia="宋体"/>
          <w:sz w:val="24"/>
          <w:szCs w:val="24"/>
          <w:lang w:val="zh-CN"/>
        </w:rPr>
      </w:pPr>
    </w:p>
    <w:p w14:paraId="3D751E72">
      <w:pPr>
        <w:rPr>
          <w:rFonts w:ascii="宋体" w:hAnsi="宋体" w:eastAsia="宋体"/>
          <w:sz w:val="24"/>
          <w:szCs w:val="24"/>
          <w:lang w:val="zh-CN"/>
        </w:rPr>
      </w:pPr>
    </w:p>
    <w:p w14:paraId="548D13A2">
      <w:pPr>
        <w:rPr>
          <w:rFonts w:ascii="宋体" w:hAnsi="宋体" w:eastAsia="宋体"/>
          <w:sz w:val="24"/>
          <w:szCs w:val="24"/>
          <w:lang w:val="zh-CN"/>
        </w:rPr>
      </w:pPr>
    </w:p>
    <w:p w14:paraId="01BCEFCC">
      <w:pPr>
        <w:rPr>
          <w:rFonts w:ascii="宋体" w:hAnsi="宋体" w:eastAsia="宋体"/>
          <w:sz w:val="24"/>
          <w:szCs w:val="24"/>
          <w:lang w:val="zh-CN"/>
        </w:rPr>
      </w:pPr>
    </w:p>
    <w:p w14:paraId="773E3A23">
      <w:pPr>
        <w:rPr>
          <w:rFonts w:ascii="宋体" w:hAnsi="宋体" w:eastAsia="宋体"/>
          <w:sz w:val="24"/>
          <w:szCs w:val="24"/>
          <w:lang w:val="zh-CN"/>
        </w:rPr>
      </w:pPr>
    </w:p>
    <w:p w14:paraId="3568D499">
      <w:pPr>
        <w:rPr>
          <w:rFonts w:ascii="宋体" w:hAnsi="宋体" w:eastAsia="宋体"/>
          <w:sz w:val="24"/>
          <w:szCs w:val="24"/>
          <w:lang w:val="zh-CN"/>
        </w:rPr>
      </w:pPr>
    </w:p>
    <w:p w14:paraId="1712E170">
      <w:pPr>
        <w:rPr>
          <w:rFonts w:ascii="宋体" w:hAnsi="宋体" w:eastAsia="宋体"/>
          <w:sz w:val="24"/>
          <w:szCs w:val="24"/>
          <w:lang w:val="zh-CN"/>
        </w:rPr>
      </w:pPr>
    </w:p>
    <w:p w14:paraId="11069B05">
      <w:pPr>
        <w:rPr>
          <w:rFonts w:ascii="宋体" w:hAnsi="宋体" w:eastAsia="宋体"/>
          <w:sz w:val="24"/>
          <w:szCs w:val="24"/>
          <w:lang w:val="zh-CN"/>
        </w:rPr>
      </w:pPr>
    </w:p>
    <w:p w14:paraId="0D1C57B3">
      <w:pPr>
        <w:rPr>
          <w:rFonts w:ascii="宋体" w:hAnsi="宋体" w:eastAsia="宋体"/>
          <w:sz w:val="24"/>
          <w:szCs w:val="24"/>
          <w:lang w:val="zh-CN"/>
        </w:rPr>
      </w:pPr>
    </w:p>
    <w:p w14:paraId="2BCD2778">
      <w:pPr>
        <w:rPr>
          <w:rFonts w:ascii="宋体" w:hAnsi="宋体" w:eastAsia="宋体"/>
          <w:sz w:val="24"/>
          <w:szCs w:val="24"/>
          <w:lang w:val="zh-CN"/>
        </w:rPr>
      </w:pPr>
    </w:p>
    <w:p w14:paraId="4C8EB5C0">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C738221">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64FC2C1D">
      <w:pPr>
        <w:spacing w:line="360" w:lineRule="auto"/>
        <w:ind w:firstLine="420"/>
        <w:jc w:val="center"/>
        <w:rPr>
          <w:rFonts w:ascii="宋体" w:hAnsi="宋体" w:eastAsia="宋体"/>
          <w:sz w:val="24"/>
          <w:szCs w:val="24"/>
        </w:rPr>
      </w:pPr>
    </w:p>
    <w:p w14:paraId="450BEF8E">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4234639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726B7F27">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345C0F4D">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385DFB5">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5"/>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teNuJmUCAADEBAAADgAAAAAAAAABACAAAAAlAQAAZHJzL2Uyb0RvYy54bWxQSwUG&#10;AAAAAAYABgBZAQAA/AUAAAAA&#10;">
                <v:fill on="t" focussize="0,0"/>
                <v:stroke weight="0.5pt" color="#000000 [3204]" joinstyle="round"/>
                <v:imagedata o:title=""/>
                <o:lock v:ext="edit" aspectratio="f"/>
                <v:textbo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7" name="文本框 7"/>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XCDmvWAAAACAEAAA8AAAAAAAAAAQAgAAAAIgAAAGRycy9kb3ducmV2LnhtbFBLAQIUABQA&#10;AAAIAIdO4kBNU7JCZAIAAMQEAAAOAAAAAAAAAAEAIAAAACUBAABkcnMvZTJvRG9jLnhtbFBLBQYA&#10;AAAABgAGAFkBAAD7BQAAAAA=&#10;">
                <v:fill on="t" focussize="0,0"/>
                <v:stroke weight="0.5pt" color="#000000 [3204]" joinstyle="round"/>
                <v:imagedata o:title=""/>
                <o:lock v:ext="edit" aspectratio="f"/>
                <v:textbo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29DAF5B9">
      <w:pPr>
        <w:spacing w:line="360" w:lineRule="auto"/>
        <w:rPr>
          <w:rFonts w:ascii="宋体" w:hAnsi="宋体" w:eastAsia="宋体"/>
          <w:sz w:val="24"/>
          <w:szCs w:val="24"/>
        </w:rPr>
      </w:pPr>
    </w:p>
    <w:p w14:paraId="615333EF">
      <w:pPr>
        <w:spacing w:line="360" w:lineRule="auto"/>
        <w:rPr>
          <w:rFonts w:hint="eastAsia" w:ascii="宋体" w:hAnsi="宋体" w:eastAsia="宋体"/>
          <w:sz w:val="24"/>
          <w:szCs w:val="24"/>
          <w:lang w:val="en-US" w:eastAsia="zh-CN"/>
        </w:rPr>
      </w:pPr>
    </w:p>
    <w:p w14:paraId="42EDAB42">
      <w:pPr>
        <w:spacing w:line="360" w:lineRule="auto"/>
        <w:rPr>
          <w:rFonts w:hint="eastAsia" w:ascii="宋体" w:hAnsi="宋体" w:eastAsia="宋体"/>
          <w:sz w:val="24"/>
          <w:szCs w:val="24"/>
          <w:lang w:val="en-US" w:eastAsia="zh-CN"/>
        </w:rPr>
      </w:pPr>
    </w:p>
    <w:p w14:paraId="6114AD20">
      <w:pPr>
        <w:spacing w:line="360" w:lineRule="auto"/>
        <w:rPr>
          <w:rFonts w:hint="eastAsia" w:ascii="宋体" w:hAnsi="宋体" w:eastAsia="宋体"/>
          <w:sz w:val="24"/>
          <w:szCs w:val="24"/>
          <w:lang w:val="en-US" w:eastAsia="zh-CN"/>
        </w:rPr>
      </w:pPr>
    </w:p>
    <w:p w14:paraId="09D348D2">
      <w:pPr>
        <w:spacing w:line="360" w:lineRule="auto"/>
        <w:rPr>
          <w:rFonts w:hint="eastAsia" w:ascii="宋体" w:hAnsi="宋体" w:eastAsia="宋体"/>
          <w:sz w:val="24"/>
          <w:szCs w:val="24"/>
          <w:lang w:val="en-US" w:eastAsia="zh-CN"/>
        </w:rPr>
      </w:pPr>
    </w:p>
    <w:p w14:paraId="610927D9">
      <w:pPr>
        <w:spacing w:line="360" w:lineRule="auto"/>
        <w:rPr>
          <w:rFonts w:hint="eastAsia" w:ascii="宋体" w:hAnsi="宋体" w:eastAsia="宋体"/>
          <w:sz w:val="24"/>
          <w:szCs w:val="24"/>
          <w:lang w:val="en-US" w:eastAsia="zh-CN"/>
        </w:rPr>
      </w:pPr>
    </w:p>
    <w:p w14:paraId="7A86F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ke8ozXAAAACQEAAA8AAAAAAAAAAQAgAAAAIgAAAGRycy9kb3ducmV2LnhtbFBLAQIUABQA&#10;AAAIAIdO4kBSsuwHYwIAAMQEAAAOAAAAAAAAAAEAIAAAACYBAABkcnMvZTJvRG9jLnhtbFBLBQYA&#10;AAAABgAGAFkBAAD7BQAAAAA=&#10;">
                <v:fill on="t" focussize="0,0"/>
                <v:stroke weight="0.5pt" color="#000000 [3204]" joinstyle="round"/>
                <v:imagedata o:title=""/>
                <o:lock v:ext="edit" aspectratio="f"/>
                <v:textbo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9" name="文本框 9"/>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DTOiOGVgIA&#10;ALgEAAAOAAAAAAAAAAEAIAAAACQBAABkcnMvZTJvRG9jLnhtbFBLBQYAAAAABgAGAFkBAADsBQAA&#10;AAA=&#10;">
                <v:fill on="t" focussize="0,0"/>
                <v:stroke weight="0.5pt" color="#000000 [3204]" joinstyle="round"/>
                <v:imagedata o:title=""/>
                <o:lock v:ext="edit" aspectratio="f"/>
                <v:textbo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3920248">
      <w:pPr>
        <w:spacing w:line="360" w:lineRule="auto"/>
        <w:rPr>
          <w:rFonts w:hint="eastAsia" w:ascii="宋体" w:hAnsi="宋体" w:eastAsia="宋体"/>
          <w:sz w:val="24"/>
          <w:szCs w:val="24"/>
          <w:lang w:val="en-US" w:eastAsia="zh-CN"/>
        </w:rPr>
      </w:pPr>
    </w:p>
    <w:p w14:paraId="61742DB8">
      <w:pPr>
        <w:spacing w:line="360" w:lineRule="auto"/>
        <w:rPr>
          <w:rFonts w:hint="eastAsia" w:ascii="宋体" w:hAnsi="宋体" w:eastAsia="宋体"/>
          <w:sz w:val="24"/>
          <w:szCs w:val="24"/>
          <w:lang w:val="en-US" w:eastAsia="zh-CN"/>
        </w:rPr>
      </w:pPr>
    </w:p>
    <w:p w14:paraId="52647F85">
      <w:pPr>
        <w:spacing w:line="360" w:lineRule="auto"/>
        <w:rPr>
          <w:rFonts w:hint="eastAsia" w:ascii="宋体" w:hAnsi="宋体" w:eastAsia="宋体"/>
          <w:sz w:val="24"/>
          <w:szCs w:val="24"/>
          <w:lang w:val="en-US" w:eastAsia="zh-CN"/>
        </w:rPr>
      </w:pPr>
    </w:p>
    <w:p w14:paraId="36EB8250">
      <w:pPr>
        <w:spacing w:line="360" w:lineRule="auto"/>
        <w:rPr>
          <w:rFonts w:hint="eastAsia" w:ascii="宋体" w:hAnsi="宋体" w:eastAsia="宋体"/>
          <w:sz w:val="24"/>
          <w:szCs w:val="24"/>
          <w:lang w:val="en-US" w:eastAsia="zh-CN"/>
        </w:rPr>
      </w:pPr>
    </w:p>
    <w:p w14:paraId="50AC28B0">
      <w:pPr>
        <w:spacing w:line="360" w:lineRule="auto"/>
        <w:rPr>
          <w:rFonts w:hint="eastAsia" w:ascii="宋体" w:hAnsi="宋体" w:eastAsia="宋体"/>
          <w:sz w:val="24"/>
          <w:szCs w:val="24"/>
          <w:lang w:val="en-US" w:eastAsia="zh-CN"/>
        </w:rPr>
      </w:pPr>
    </w:p>
    <w:p w14:paraId="60AAC034">
      <w:pPr>
        <w:spacing w:line="360" w:lineRule="auto"/>
        <w:rPr>
          <w:rFonts w:hint="eastAsia" w:ascii="宋体" w:hAnsi="宋体" w:eastAsia="宋体"/>
          <w:sz w:val="24"/>
          <w:szCs w:val="24"/>
          <w:lang w:val="en-US" w:eastAsia="zh-CN"/>
        </w:rPr>
      </w:pPr>
    </w:p>
    <w:p w14:paraId="581C7B7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1DDEECC6">
      <w:pPr>
        <w:spacing w:line="360" w:lineRule="auto"/>
        <w:rPr>
          <w:rFonts w:hint="eastAsia" w:ascii="宋体" w:hAnsi="宋体" w:eastAsia="宋体"/>
          <w:sz w:val="24"/>
          <w:szCs w:val="24"/>
          <w:lang w:val="en-US" w:eastAsia="zh-CN"/>
        </w:rPr>
      </w:pPr>
    </w:p>
    <w:p w14:paraId="27536C8B">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0A68E77">
      <w:pPr>
        <w:spacing w:line="360" w:lineRule="auto"/>
        <w:rPr>
          <w:rFonts w:hint="eastAsia" w:ascii="宋体" w:hAnsi="宋体" w:eastAsia="宋体"/>
          <w:sz w:val="24"/>
          <w:szCs w:val="24"/>
          <w:lang w:val="en-US" w:eastAsia="zh-CN"/>
        </w:rPr>
      </w:pPr>
    </w:p>
    <w:p w14:paraId="301FC23B">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2ACE34E7">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53FB4A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21257E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56373E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4DBD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A3F4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902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2DF2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5051B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55A9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CCAD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7B93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1384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C94D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D3BC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E073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1EE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4221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F128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0197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8B12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8E93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FD2AF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B4B7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BCF5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16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4BFA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7D035E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EAB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E1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49D9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F893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六、施工方案</w:t>
      </w:r>
    </w:p>
    <w:p w14:paraId="47FFCA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6968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4832D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八、工程量清单报价</w:t>
      </w:r>
    </w:p>
    <w:p w14:paraId="0099ACB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九、其他</w:t>
      </w:r>
    </w:p>
    <w:p w14:paraId="6259DE6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141DE5"/>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BEC3A4A"/>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CA15D1"/>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4211</Words>
  <Characters>4302</Characters>
  <Lines>0</Lines>
  <Paragraphs>0</Paragraphs>
  <TotalTime>5</TotalTime>
  <ScaleCrop>false</ScaleCrop>
  <LinksUpToDate>false</LinksUpToDate>
  <CharactersWithSpaces>4588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2025-05-20T10:01:07Z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D6FC0B035B5647DB9716A0BA5D35D5F0_13</vt:lpwstr>
  </property>
  <property fmtid="{D5CDD505-2E9C-101B-9397-08002B2CF9AE}" pid="4" name="KSOTemplateDocerSaveRecord">
    <vt:lpwstr>eyJoZGlkIjoiYjEzMDUxMmMzMWEyZWZjNzE0N2RjMzMzOWI0ZDRjOGIiLCJ1c2VySWQiOiI0NTk2MjMxNDMifQ==</vt:lpwstr>
  </property>
</Properties>
</file>