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bookmarkStart w:id="1" w:name="_GoBack"/>
      <w:bookmarkEnd w:id="1"/>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03EF588">
      <w:pPr>
        <w:numPr>
          <w:ilvl w:val="0"/>
          <w:numId w:val="0"/>
        </w:numPr>
        <w:jc w:val="center"/>
        <w:rPr>
          <w:rFonts w:hint="eastAsia"/>
          <w:b/>
          <w:bCs/>
          <w:sz w:val="36"/>
          <w:szCs w:val="36"/>
          <w:lang w:val="en-US" w:eastAsia="zh-CN"/>
        </w:rPr>
      </w:pPr>
      <w:r>
        <w:rPr>
          <w:rFonts w:hint="eastAsia"/>
          <w:b/>
          <w:bCs/>
          <w:sz w:val="36"/>
          <w:szCs w:val="36"/>
          <w:lang w:val="en-US" w:eastAsia="zh-CN"/>
        </w:rPr>
        <w:t>尿液分析系统等设备项目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2025年6月24日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7BF52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3405D617">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60675A1F">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4BF0ADF">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A80036B">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C973A2A">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1C7FE44">
            <w:pPr>
              <w:rPr>
                <w:rFonts w:hint="eastAsia" w:ascii="宋体" w:hAnsi="宋体" w:eastAsia="宋体" w:cs="宋体"/>
                <w:sz w:val="24"/>
                <w:szCs w:val="24"/>
              </w:rPr>
            </w:pPr>
            <w:r>
              <w:rPr>
                <w:rFonts w:hint="eastAsia" w:ascii="宋体" w:hAnsi="宋体" w:eastAsia="宋体" w:cs="宋体"/>
                <w:sz w:val="24"/>
                <w:szCs w:val="24"/>
              </w:rPr>
              <w:t>预算总价</w:t>
            </w:r>
          </w:p>
        </w:tc>
      </w:tr>
      <w:tr w14:paraId="7D6DD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805B5BE">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45170163">
            <w:pPr>
              <w:ind w:firstLine="880" w:firstLineChars="4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尿液分析系统</w:t>
            </w:r>
          </w:p>
        </w:tc>
        <w:tc>
          <w:tcPr>
            <w:tcW w:w="903" w:type="dxa"/>
            <w:vAlign w:val="center"/>
          </w:tcPr>
          <w:p w14:paraId="20D6CF9D">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1D553D1A">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1536A06B">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490000</w:t>
            </w:r>
          </w:p>
        </w:tc>
        <w:tc>
          <w:tcPr>
            <w:tcW w:w="1596" w:type="dxa"/>
            <w:vAlign w:val="center"/>
          </w:tcPr>
          <w:p w14:paraId="46D3FAE2">
            <w:pPr>
              <w:widowControl/>
              <w:jc w:val="center"/>
              <w:textAlignment w:val="center"/>
              <w:rPr>
                <w:rFonts w:hint="default" w:ascii="宋体" w:hAnsi="宋体" w:eastAsia="宋体" w:cs="宋体"/>
                <w:sz w:val="21"/>
                <w:szCs w:val="21"/>
                <w:lang w:val="en-US"/>
              </w:rPr>
            </w:pPr>
            <w:r>
              <w:rPr>
                <w:rFonts w:hint="eastAsia" w:ascii="宋体" w:hAnsi="宋体" w:eastAsia="宋体" w:cs="宋体"/>
                <w:kern w:val="0"/>
                <w:sz w:val="24"/>
                <w:szCs w:val="24"/>
                <w:lang w:val="en-US" w:eastAsia="zh-CN"/>
              </w:rPr>
              <w:t>490000</w:t>
            </w:r>
          </w:p>
        </w:tc>
      </w:tr>
      <w:tr w14:paraId="6D46E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B8851E5">
            <w:pPr>
              <w:rPr>
                <w:rFonts w:hint="eastAsia" w:ascii="宋体" w:hAnsi="宋体" w:eastAsia="宋体" w:cs="宋体"/>
                <w:sz w:val="24"/>
                <w:szCs w:val="24"/>
              </w:rPr>
            </w:pPr>
          </w:p>
        </w:tc>
        <w:tc>
          <w:tcPr>
            <w:tcW w:w="2865" w:type="dxa"/>
            <w:vAlign w:val="center"/>
          </w:tcPr>
          <w:p w14:paraId="6D0D913E">
            <w:pPr>
              <w:ind w:firstLine="880" w:firstLineChars="4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医用冷藏箱</w:t>
            </w:r>
          </w:p>
        </w:tc>
        <w:tc>
          <w:tcPr>
            <w:tcW w:w="903" w:type="dxa"/>
            <w:vAlign w:val="center"/>
          </w:tcPr>
          <w:p w14:paraId="4AE704F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367FFEB5">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3</w:t>
            </w:r>
          </w:p>
        </w:tc>
        <w:tc>
          <w:tcPr>
            <w:tcW w:w="1338" w:type="dxa"/>
            <w:vAlign w:val="center"/>
          </w:tcPr>
          <w:p w14:paraId="34B182C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41000</w:t>
            </w:r>
          </w:p>
        </w:tc>
        <w:tc>
          <w:tcPr>
            <w:tcW w:w="1596" w:type="dxa"/>
            <w:vAlign w:val="center"/>
          </w:tcPr>
          <w:p w14:paraId="1AF55556">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123000</w:t>
            </w:r>
          </w:p>
        </w:tc>
      </w:tr>
      <w:tr w14:paraId="5E80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BFC14C5">
            <w:pPr>
              <w:rPr>
                <w:rFonts w:hint="eastAsia" w:ascii="宋体" w:hAnsi="宋体" w:eastAsia="宋体" w:cs="宋体"/>
                <w:sz w:val="24"/>
                <w:szCs w:val="24"/>
              </w:rPr>
            </w:pPr>
          </w:p>
        </w:tc>
        <w:tc>
          <w:tcPr>
            <w:tcW w:w="2865" w:type="dxa"/>
            <w:vAlign w:val="center"/>
          </w:tcPr>
          <w:p w14:paraId="0A5607BA">
            <w:pPr>
              <w:ind w:firstLine="880" w:firstLineChars="4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低温保存箱</w:t>
            </w:r>
          </w:p>
        </w:tc>
        <w:tc>
          <w:tcPr>
            <w:tcW w:w="903" w:type="dxa"/>
            <w:vAlign w:val="center"/>
          </w:tcPr>
          <w:p w14:paraId="58EADAC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59CE348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0A831A54">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20000</w:t>
            </w:r>
          </w:p>
        </w:tc>
        <w:tc>
          <w:tcPr>
            <w:tcW w:w="1596" w:type="dxa"/>
            <w:vAlign w:val="center"/>
          </w:tcPr>
          <w:p w14:paraId="7AF4AFEA">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20000</w:t>
            </w:r>
          </w:p>
        </w:tc>
      </w:tr>
      <w:tr w14:paraId="099D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8D36D25">
            <w:pPr>
              <w:rPr>
                <w:rFonts w:hint="eastAsia" w:ascii="宋体" w:hAnsi="宋体" w:eastAsia="宋体" w:cs="宋体"/>
                <w:sz w:val="24"/>
                <w:szCs w:val="24"/>
              </w:rPr>
            </w:pPr>
          </w:p>
        </w:tc>
        <w:tc>
          <w:tcPr>
            <w:tcW w:w="2865" w:type="dxa"/>
            <w:vAlign w:val="center"/>
          </w:tcPr>
          <w:p w14:paraId="34E0A386">
            <w:pPr>
              <w:ind w:firstLine="880" w:firstLineChars="4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医用冷藏箱</w:t>
            </w:r>
          </w:p>
        </w:tc>
        <w:tc>
          <w:tcPr>
            <w:tcW w:w="903" w:type="dxa"/>
            <w:vAlign w:val="center"/>
          </w:tcPr>
          <w:p w14:paraId="57CB9C20">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5671F3F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14B2E3B4">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10000</w:t>
            </w:r>
          </w:p>
        </w:tc>
        <w:tc>
          <w:tcPr>
            <w:tcW w:w="1596" w:type="dxa"/>
            <w:vAlign w:val="center"/>
          </w:tcPr>
          <w:p w14:paraId="490BD390">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10000</w:t>
            </w:r>
          </w:p>
        </w:tc>
      </w:tr>
      <w:tr w14:paraId="79CFC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5CEAF7B">
            <w:pPr>
              <w:rPr>
                <w:rFonts w:hint="eastAsia" w:ascii="宋体" w:hAnsi="宋体" w:eastAsia="宋体" w:cs="宋体"/>
                <w:sz w:val="24"/>
                <w:szCs w:val="24"/>
              </w:rPr>
            </w:pPr>
          </w:p>
        </w:tc>
        <w:tc>
          <w:tcPr>
            <w:tcW w:w="5932" w:type="dxa"/>
            <w:gridSpan w:val="4"/>
            <w:vAlign w:val="center"/>
          </w:tcPr>
          <w:p w14:paraId="50CB4446">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0CDCA27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643000</w:t>
            </w:r>
          </w:p>
        </w:tc>
      </w:tr>
      <w:tr w14:paraId="6DE57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D968BF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74DA2EEE">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26EB5C4A">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24D0D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26F29A74">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3B7AE168">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6C3A1BA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57723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4317FB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35978165">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6A96BFF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6435D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0BC9A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0BEAA59F">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320FEEE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6A1D586">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本项目包含1台尿液分析系统，3台医用冷藏箱，1台低温保存箱，1台医用冷藏箱，用于尿液分析以及试剂、药品的保存。</w:t>
      </w:r>
    </w:p>
    <w:p w14:paraId="1998376B">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02D87A28">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尿液分析系统</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4A8B0A93">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F5C224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FFFC4F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5FF0316">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302601D">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8EEF56E">
            <w:pPr>
              <w:widowControl/>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D1592B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top"/>
          </w:tcPr>
          <w:p w14:paraId="2D6F6CD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尿液干化学检测采用光电比色原理；</w:t>
            </w:r>
          </w:p>
          <w:p w14:paraId="219E3E3A">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尿液有形成分分析采用应用机器视觉成像和自动坐标定位追踪识别技术。</w:t>
            </w:r>
          </w:p>
        </w:tc>
      </w:tr>
      <w:tr w14:paraId="71099A8B">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F2759DA">
            <w:pPr>
              <w:widowControl/>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9A6841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top"/>
          </w:tcPr>
          <w:p w14:paraId="00555D8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干化学测试项目≥14 项，并提供微量白蛋白和肌酐的比值、蛋白质与肌酐比值；</w:t>
            </w:r>
          </w:p>
          <w:p w14:paraId="5AAD3AE4">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有形成分自动识别测试项目≥18项，有红细胞位相相关参数，参数≥8个，有其他研究参数，人工自定义参数≥30个。</w:t>
            </w:r>
          </w:p>
        </w:tc>
      </w:tr>
      <w:tr w14:paraId="6B7990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FECF8A">
            <w:pPr>
              <w:widowControl/>
              <w:jc w:val="center"/>
              <w:rPr>
                <w:rFonts w:hint="eastAsia" w:ascii="宋体" w:hAnsi="宋体" w:eastAsia="宋体" w:cs="宋体"/>
                <w:sz w:val="21"/>
                <w:szCs w:val="21"/>
                <w:lang w:bidi="lo-LA"/>
              </w:rPr>
            </w:pPr>
            <w:r>
              <w:rPr>
                <w:rFonts w:hint="eastAsia" w:asciiTheme="minorEastAsia" w:hAnsiTheme="minorEastAsia" w:cstheme="minorEastAsia"/>
                <w:kern w:val="0"/>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2F5AED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top"/>
          </w:tcPr>
          <w:p w14:paraId="78F3312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检测速度：干化学检测：≥480T/H；有形成分检测: ≥360T/H。</w:t>
            </w:r>
          </w:p>
        </w:tc>
      </w:tr>
      <w:tr w14:paraId="3336EAC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01CE7F">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18F623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top"/>
          </w:tcPr>
          <w:p w14:paraId="29DF215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装载容量：一次装载≥100份待检标本。</w:t>
            </w:r>
          </w:p>
        </w:tc>
      </w:tr>
      <w:tr w14:paraId="445D27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D0E7A8">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E0C14A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top"/>
          </w:tcPr>
          <w:p w14:paraId="079F413D">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原尿上机，无需离心或沉降，无需染色。</w:t>
            </w:r>
          </w:p>
        </w:tc>
      </w:tr>
      <w:tr w14:paraId="387718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3CD2A8">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7979AB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top"/>
          </w:tcPr>
          <w:p w14:paraId="640A814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干化学检测和有形成分检测模块均独立支持单个急诊样本检测。</w:t>
            </w:r>
          </w:p>
        </w:tc>
      </w:tr>
      <w:tr w14:paraId="62DB802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2047B4">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793E58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top"/>
          </w:tcPr>
          <w:p w14:paraId="28EE521C">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自动聚焦，无需执行调焦操作亦无需使用调焦液。</w:t>
            </w:r>
          </w:p>
        </w:tc>
      </w:tr>
      <w:tr w14:paraId="16EA70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0A3C1D">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C2EBE96">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top"/>
          </w:tcPr>
          <w:p w14:paraId="25590080">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系统支持使用薄膜等材质密闭样本管，无需开盖。</w:t>
            </w:r>
          </w:p>
        </w:tc>
      </w:tr>
      <w:tr w14:paraId="052884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0D7D96">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A5D7DF6">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top"/>
          </w:tcPr>
          <w:p w14:paraId="2B0563D9">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可存储结果量≥0.8万条，可根据电脑硬盘容量扩展。</w:t>
            </w:r>
          </w:p>
        </w:tc>
      </w:tr>
      <w:tr w14:paraId="0952CFD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652CCD">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F3FAF8A">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top"/>
          </w:tcPr>
          <w:p w14:paraId="21487766">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支持双向LIS 通讯，可自动识别检测类型。</w:t>
            </w:r>
          </w:p>
        </w:tc>
      </w:tr>
      <w:tr w14:paraId="260E79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BB4EAB">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2CDF435">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top"/>
          </w:tcPr>
          <w:p w14:paraId="741E6E74">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可提供蛋白肌酐比、微量白蛋白肌酐比研究参数。</w:t>
            </w:r>
          </w:p>
        </w:tc>
      </w:tr>
      <w:tr w14:paraId="05D632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1D1364">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8D7D5B5">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top"/>
          </w:tcPr>
          <w:p w14:paraId="4787CF63">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图片分辨率：≥800*600。</w:t>
            </w:r>
          </w:p>
        </w:tc>
      </w:tr>
      <w:tr w14:paraId="2F5937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2E4F86">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0B2B9AB">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top"/>
          </w:tcPr>
          <w:p w14:paraId="08602B9D">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可显示并存储有形成分的真实彩色全景图片。</w:t>
            </w:r>
          </w:p>
        </w:tc>
      </w:tr>
      <w:tr w14:paraId="3809559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055683">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732720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top"/>
          </w:tcPr>
          <w:p w14:paraId="0DA00B7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识别率：红细胞 ≥85%；白细胞 ≥85%；</w:t>
            </w:r>
            <w:r>
              <w:rPr>
                <w:rFonts w:hint="eastAsia" w:ascii="宋体" w:hAnsi="宋体" w:eastAsia="宋体" w:cs="宋体"/>
                <w:color w:val="auto"/>
                <w:kern w:val="0"/>
                <w:sz w:val="21"/>
                <w:szCs w:val="21"/>
                <w:lang w:val="en-US" w:eastAsia="zh-CN" w:bidi="lo-LA"/>
              </w:rPr>
              <w:t>管型 ≥80%。</w:t>
            </w:r>
          </w:p>
        </w:tc>
      </w:tr>
      <w:tr w14:paraId="23046E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AC7008">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EC226C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top"/>
          </w:tcPr>
          <w:p w14:paraId="1D679A6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红细胞、白细胞的检出限均为 5 个/ul。</w:t>
            </w:r>
          </w:p>
        </w:tc>
      </w:tr>
      <w:tr w14:paraId="428B6E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6770B7">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C51BC6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top"/>
          </w:tcPr>
          <w:p w14:paraId="4C84B49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检测结果的假阴性率应不大于3%。</w:t>
            </w:r>
          </w:p>
        </w:tc>
      </w:tr>
      <w:tr w14:paraId="48E78BB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C15CF2">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6B69B6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top"/>
          </w:tcPr>
          <w:p w14:paraId="1C75349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有形成分检测线性：红细胞：0~5000个/μL 不超过±750个/μL；5001~50000个/μL 不超过±15%。</w:t>
            </w:r>
          </w:p>
        </w:tc>
      </w:tr>
      <w:tr w14:paraId="642D9E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D55514">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2032F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top"/>
          </w:tcPr>
          <w:p w14:paraId="041E15B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有形成分携带污染率：细胞浓度 5000/μL ≤0.02%；50000μL ≤0.01%。</w:t>
            </w:r>
          </w:p>
        </w:tc>
      </w:tr>
      <w:tr w14:paraId="22648DB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E5D46F">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8B317D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top"/>
          </w:tcPr>
          <w:p w14:paraId="7FDE886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有形成分重复性：50/μL ≤15%；200/μL ≤8%；1000/μL≤5%；</w:t>
            </w:r>
          </w:p>
          <w:p w14:paraId="286ADED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干化学重复性：反射率CV≤1.0%。</w:t>
            </w:r>
          </w:p>
        </w:tc>
      </w:tr>
      <w:tr w14:paraId="725CEFA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4EAC78">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7253A6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top"/>
          </w:tcPr>
          <w:p w14:paraId="304425C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color w:val="auto"/>
                <w:kern w:val="0"/>
                <w:sz w:val="21"/>
                <w:szCs w:val="21"/>
                <w:lang w:val="en-US" w:eastAsia="zh-CN" w:bidi="lo-LA"/>
              </w:rPr>
              <w:t>提供配套试纸试剂及有形成分校准品质控品。</w:t>
            </w:r>
          </w:p>
        </w:tc>
      </w:tr>
      <w:tr w14:paraId="123FFD5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BE413B">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DEEDA2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top"/>
          </w:tcPr>
          <w:p w14:paraId="62EA025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提供原厂售后服务，24h内响应，维保期内设备校准免费（含耗材和所有支出），校准次数以行业标准要求为准。</w:t>
            </w:r>
          </w:p>
        </w:tc>
      </w:tr>
      <w:tr w14:paraId="4B57D4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AD2538">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8270F0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4832058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需负责与科室使用LIS双向对接，负责对接费用，并标配LIS电脑，配置品牌电脑（主机配置不低于i7\8G\2T）、显示器：不小于24寸液晶显示器1套。</w:t>
            </w:r>
          </w:p>
        </w:tc>
      </w:tr>
      <w:tr w14:paraId="049E4A5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A8768C">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4E46F7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69E733F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需配置条码阅读器用于样本信息LIS录入。</w:t>
            </w:r>
          </w:p>
        </w:tc>
      </w:tr>
      <w:tr w14:paraId="5D3373E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694477">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0DE6D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vAlign w:val="center"/>
          </w:tcPr>
          <w:p w14:paraId="5946B35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设备所用耗材应在内蒙古自治区阳光采购平台上。</w:t>
            </w:r>
          </w:p>
        </w:tc>
      </w:tr>
      <w:tr w14:paraId="60F8B9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01A6F06">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B040BE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7061" w:type="dxa"/>
            <w:tcBorders>
              <w:top w:val="single" w:color="auto" w:sz="4" w:space="0"/>
              <w:left w:val="nil"/>
              <w:bottom w:val="single" w:color="auto" w:sz="4" w:space="0"/>
              <w:right w:val="single" w:color="auto" w:sz="4" w:space="0"/>
            </w:tcBorders>
            <w:shd w:val="clear" w:color="auto" w:fill="auto"/>
            <w:vAlign w:val="center"/>
          </w:tcPr>
          <w:p w14:paraId="11167CFE">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509A005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A120C01">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08CA81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7061" w:type="dxa"/>
            <w:tcBorders>
              <w:top w:val="single" w:color="auto" w:sz="4" w:space="0"/>
              <w:left w:val="nil"/>
              <w:bottom w:val="single" w:color="auto" w:sz="4" w:space="0"/>
              <w:right w:val="single" w:color="auto" w:sz="4" w:space="0"/>
            </w:tcBorders>
            <w:shd w:val="clear" w:color="auto" w:fill="auto"/>
            <w:vAlign w:val="center"/>
          </w:tcPr>
          <w:p w14:paraId="26AE099D">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404D58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4AB652C">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DD4BA3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27</w:t>
            </w:r>
          </w:p>
        </w:tc>
        <w:tc>
          <w:tcPr>
            <w:tcW w:w="7061" w:type="dxa"/>
            <w:tcBorders>
              <w:top w:val="single" w:color="auto" w:sz="4" w:space="0"/>
              <w:left w:val="nil"/>
              <w:bottom w:val="single" w:color="auto" w:sz="4" w:space="0"/>
              <w:right w:val="single" w:color="auto" w:sz="4" w:space="0"/>
            </w:tcBorders>
            <w:shd w:val="clear" w:color="auto" w:fill="auto"/>
            <w:vAlign w:val="center"/>
          </w:tcPr>
          <w:p w14:paraId="7447858F">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6B48D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BD7FF2A">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577A5A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28</w:t>
            </w:r>
          </w:p>
        </w:tc>
        <w:tc>
          <w:tcPr>
            <w:tcW w:w="7061" w:type="dxa"/>
            <w:tcBorders>
              <w:top w:val="single" w:color="auto" w:sz="4" w:space="0"/>
              <w:left w:val="nil"/>
              <w:bottom w:val="single" w:color="auto" w:sz="4" w:space="0"/>
              <w:right w:val="single" w:color="auto" w:sz="4" w:space="0"/>
            </w:tcBorders>
            <w:shd w:val="clear" w:color="auto" w:fill="auto"/>
            <w:vAlign w:val="center"/>
          </w:tcPr>
          <w:p w14:paraId="333F0BD6">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6DAA04C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F3E8D7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06A98FF">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75C9C61">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医用冷藏箱</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4DB2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46AA30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0F36BC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022B94E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558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D4BB33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5BF7C0B4">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1A6062D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立式，箱内有效容积大于等于1378L。</w:t>
            </w:r>
          </w:p>
        </w:tc>
      </w:tr>
      <w:tr w14:paraId="67E7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F92EBC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6E8EF1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0BBBCB0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箱内温度控制范围：2~8℃。</w:t>
            </w:r>
          </w:p>
        </w:tc>
      </w:tr>
      <w:tr w14:paraId="3F8A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7C550A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E6653B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0423B27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内部尺寸（宽*深*高）：≥1320 * 700 * 1500mm。</w:t>
            </w:r>
          </w:p>
        </w:tc>
      </w:tr>
      <w:tr w14:paraId="4622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1D9744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12FB30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0A2273B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数字显示箱内温度，微电脑控制，带电源指示灯，可显示箱内上部、下部温度,显示精度0.1℃。</w:t>
            </w:r>
          </w:p>
        </w:tc>
      </w:tr>
      <w:tr w14:paraId="1DD1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6A95F1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09A0C2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62BFC36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报警：超温报警、断电报警、开门报警、传感器故障报警、电池电量低报警，配备远程报警接口，两种报警方式（声音蜂鸣报警，显示屏闪烁报警）。断电报警功能满足产品断电后继续显示箱内的实时温度大于24小时。</w:t>
            </w:r>
          </w:p>
        </w:tc>
      </w:tr>
      <w:tr w14:paraId="7075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536BAE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EC65A5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1CB25CF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带有断电警示装置及实时反映箱内温度的设计，断电后可声光报警48小时以上，并交替显示箱内温度实时值。</w:t>
            </w:r>
          </w:p>
        </w:tc>
      </w:tr>
      <w:tr w14:paraId="1553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B88BE8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582549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7C45251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双层钢化电加热玻璃视窗发泡门，双开门设计，有安全双门锁设计（一把钥匙一把锁结构），无凝露。</w:t>
            </w:r>
          </w:p>
        </w:tc>
      </w:tr>
      <w:tr w14:paraId="146E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0EB49C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991D9C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71535F1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箱体和内胆采用喷涂钢板。</w:t>
            </w:r>
          </w:p>
        </w:tc>
      </w:tr>
      <w:tr w14:paraId="7BAA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EBF1D4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0241CA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70459806">
            <w:pPr>
              <w:widowControl/>
              <w:spacing w:line="240" w:lineRule="auto"/>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有移动脚轮，和防止移动的底脚。</w:t>
            </w:r>
          </w:p>
        </w:tc>
      </w:tr>
      <w:tr w14:paraId="37BF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B38009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2775E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11382DFC">
            <w:pPr>
              <w:widowControl/>
              <w:spacing w:line="240" w:lineRule="auto"/>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配≥12层可调搁架。</w:t>
            </w:r>
          </w:p>
        </w:tc>
      </w:tr>
      <w:tr w14:paraId="2763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825269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14A6FC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569888C4">
            <w:pPr>
              <w:widowControl/>
              <w:spacing w:line="240" w:lineRule="auto"/>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门体带自关门功能。</w:t>
            </w:r>
          </w:p>
        </w:tc>
      </w:tr>
      <w:tr w14:paraId="3361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812031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403B5C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45B49AB7">
            <w:pPr>
              <w:widowControl/>
              <w:spacing w:line="240" w:lineRule="auto"/>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有双测试孔。</w:t>
            </w:r>
          </w:p>
        </w:tc>
      </w:tr>
      <w:tr w14:paraId="09ED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94D4E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CF2D0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12DA700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环保发泡剂。</w:t>
            </w:r>
          </w:p>
        </w:tc>
      </w:tr>
      <w:tr w14:paraId="75C6D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BDA163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A5CE27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3000273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具有强制、全自动循环除霜。</w:t>
            </w:r>
          </w:p>
        </w:tc>
      </w:tr>
      <w:tr w14:paraId="4A74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C05100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A46E90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591AC52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配置USB模块，可存储箱内温度数据，并USB接口导出。</w:t>
            </w:r>
          </w:p>
        </w:tc>
      </w:tr>
      <w:tr w14:paraId="311A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3A5566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351FBA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6214153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配进口品牌压缩机；进口品牌蒸发风机和冷凝风机。</w:t>
            </w:r>
          </w:p>
        </w:tc>
      </w:tr>
      <w:tr w14:paraId="7C2F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FEE092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439C7FC">
            <w:pPr>
              <w:widowControl/>
              <w:spacing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vAlign w:val="center"/>
          </w:tcPr>
          <w:p w14:paraId="5BFFB617">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可分别显示箱内上部温度、下部温度以及平均值；主传感器故障后副传感器替代主传感器控制制冷系统运行；并且可选择检测温度或者仿生温度。</w:t>
            </w:r>
          </w:p>
        </w:tc>
      </w:tr>
      <w:tr w14:paraId="2095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55820A4">
            <w:pP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D7F5918">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vAlign w:val="center"/>
          </w:tcPr>
          <w:p w14:paraId="4BCFAF6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冷凝水自动蒸发功能，无需人工倒水。</w:t>
            </w:r>
          </w:p>
        </w:tc>
      </w:tr>
      <w:tr w14:paraId="1BA5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004895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B53726F">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shd w:val="clear" w:color="auto" w:fill="auto"/>
            <w:vAlign w:val="center"/>
          </w:tcPr>
          <w:p w14:paraId="75B83B6F">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47EB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AAB041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0FCF66C">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shd w:val="clear" w:color="auto" w:fill="auto"/>
            <w:vAlign w:val="center"/>
          </w:tcPr>
          <w:p w14:paraId="44BF7ECA">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0F3A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9D651D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A68DAB2">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7177" w:type="dxa"/>
            <w:tcBorders>
              <w:top w:val="single" w:color="auto" w:sz="4" w:space="0"/>
              <w:left w:val="nil"/>
              <w:bottom w:val="single" w:color="auto" w:sz="4" w:space="0"/>
              <w:right w:val="single" w:color="auto" w:sz="4" w:space="0"/>
            </w:tcBorders>
            <w:shd w:val="clear" w:color="auto" w:fill="auto"/>
            <w:vAlign w:val="center"/>
          </w:tcPr>
          <w:p w14:paraId="389F877F">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100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415AF8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16D1527">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7177" w:type="dxa"/>
            <w:tcBorders>
              <w:top w:val="single" w:color="auto" w:sz="4" w:space="0"/>
              <w:left w:val="nil"/>
              <w:bottom w:val="single" w:color="auto" w:sz="4" w:space="0"/>
              <w:right w:val="single" w:color="auto" w:sz="4" w:space="0"/>
            </w:tcBorders>
            <w:shd w:val="clear" w:color="auto" w:fill="auto"/>
            <w:vAlign w:val="center"/>
          </w:tcPr>
          <w:p w14:paraId="27FB841A">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4AF3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3EC89D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401E301">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D785856">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低温保存箱</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7268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7D6515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A9C99E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713803E4">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37D7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61FCC5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23730A91">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20A2341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温度-10°C～-30°C可调节。</w:t>
            </w:r>
          </w:p>
        </w:tc>
      </w:tr>
      <w:tr w14:paraId="1FE6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90B2F7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79F49B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611067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微电脑控制，LCD数码管显示箱内温度，显示精度0.1℃。</w:t>
            </w:r>
          </w:p>
        </w:tc>
      </w:tr>
      <w:tr w14:paraId="31354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185070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D621FA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1F6DE37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具有多种故障报警：高温报警、低温报警、传感器故障报警、环温高报警、断电报警、门开报警。</w:t>
            </w:r>
          </w:p>
        </w:tc>
      </w:tr>
      <w:tr w14:paraId="0127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67CE7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3749CA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449D596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具有多种报警方式：声音蜂鸣报警、数字闪烁报警、符号闪烁报警，远程报警接口。</w:t>
            </w:r>
          </w:p>
        </w:tc>
      </w:tr>
      <w:tr w14:paraId="40FE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F5F8D9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5FFB9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505CFF3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多重保护功能：开机延时保护、停机间隔保护、显示面板密码保护、断电记忆数据保护、传感器故障保护运行。</w:t>
            </w:r>
          </w:p>
        </w:tc>
      </w:tr>
      <w:tr w14:paraId="2944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A709DA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0C591E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0C48667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具有断电报警功能，且在产品断电后能有数字温度显示≥24小时。</w:t>
            </w:r>
          </w:p>
        </w:tc>
      </w:tr>
      <w:tr w14:paraId="5ED4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45BDE8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ED6E5E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646514E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采用环保制冷剂和制冷系统，明确制冷剂用量，制冷剂用量符合国家安全标准,可燃制冷剂不能高于150g。</w:t>
            </w:r>
          </w:p>
        </w:tc>
      </w:tr>
      <w:tr w14:paraId="27FF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C456ECF">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1D70B6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16AE6E9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低温保存箱铭牌上要标注制冷剂的详细名称及装入量。</w:t>
            </w:r>
          </w:p>
        </w:tc>
      </w:tr>
      <w:tr w14:paraId="718B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352D82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B80C62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3514184B">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采用碳氢节能压缩机，进口风机。</w:t>
            </w:r>
          </w:p>
        </w:tc>
      </w:tr>
      <w:tr w14:paraId="485E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42C124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B4EAB9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39AD0D2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设定-30℃的特性点温度均匀性±3℃，全温区温度均匀性±5℃以内。</w:t>
            </w:r>
          </w:p>
        </w:tc>
      </w:tr>
      <w:tr w14:paraId="02A5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7275DA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AFAABA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7861E46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立式单门结构，密封保温效果好，环保节能。</w:t>
            </w:r>
          </w:p>
        </w:tc>
      </w:tr>
      <w:tr w14:paraId="4A2E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334D21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F98C3A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6D3BBD5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内藏式蒸发器，PCM内胆。</w:t>
            </w:r>
          </w:p>
        </w:tc>
      </w:tr>
      <w:tr w14:paraId="3B4D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EE30B8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856BD9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0112AAE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搁架间距上下可调。</w:t>
            </w:r>
          </w:p>
        </w:tc>
      </w:tr>
      <w:tr w14:paraId="084D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F8A5FC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9E163E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525E390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门锁+锁鼻一体式手把门锁，可外加挂锁。</w:t>
            </w:r>
          </w:p>
        </w:tc>
      </w:tr>
      <w:tr w14:paraId="4A01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A6208D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E60270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4C2C781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脚轮+底脚设计，可移动和锁定。</w:t>
            </w:r>
          </w:p>
        </w:tc>
      </w:tr>
      <w:tr w14:paraId="6FEA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77390A7">
            <w:pP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06461D6">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7468945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冷凝水自动蒸发功能，无需人工倒水。</w:t>
            </w:r>
          </w:p>
        </w:tc>
      </w:tr>
      <w:tr w14:paraId="18C9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CE7E6B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A032D0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shd w:val="clear" w:color="auto" w:fill="auto"/>
            <w:vAlign w:val="center"/>
          </w:tcPr>
          <w:p w14:paraId="00B85E34">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569E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9C9D50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EAC5017">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shd w:val="clear" w:color="auto" w:fill="auto"/>
            <w:vAlign w:val="center"/>
          </w:tcPr>
          <w:p w14:paraId="5EA43D0D">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67C9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13445F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DF28E2E">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shd w:val="clear" w:color="auto" w:fill="auto"/>
            <w:vAlign w:val="center"/>
          </w:tcPr>
          <w:p w14:paraId="6699C573">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7004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333CAD2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AC8F7D">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shd w:val="clear" w:color="auto" w:fill="auto"/>
            <w:vAlign w:val="center"/>
          </w:tcPr>
          <w:p w14:paraId="74DD980C">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2254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FE9BEF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D122C81">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68C927A">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附表4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医用冷藏箱</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0A69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EC150B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66210E8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5B635F27">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3D69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D70DD9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25D27AF8">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6428B1A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有效容积≥319L；冷藏室容积≥219L，冷冻室容积≥100L。</w:t>
            </w:r>
          </w:p>
        </w:tc>
      </w:tr>
      <w:tr w14:paraId="540F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792CA0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187702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59CE106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立式双门发泡门；保温材料采用LBA硬质发泡，门体采用低于90°自关，90°以上悬停。</w:t>
            </w:r>
          </w:p>
        </w:tc>
      </w:tr>
      <w:tr w14:paraId="6418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B28309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1BE8D3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3A92F0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箱体采用喷涂钢板材质，内胆采用钣金内胆。</w:t>
            </w:r>
          </w:p>
        </w:tc>
      </w:tr>
      <w:tr w14:paraId="1624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2A571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305354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23609D9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温度控制:微电脑控制,触摸按键，大屏幕LED显示，可同时显示冷藏、冷冻室温度。冷藏室控制显示精度0.1 ℃，冷冻室控制、显示精度1 ℃，冷藏室温度范围2～8℃，冷冻室温度范围-10~-30 ℃，可自行调节温度。</w:t>
            </w:r>
          </w:p>
        </w:tc>
      </w:tr>
      <w:tr w14:paraId="7993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EC4A97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25E752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6AE1E68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碳氢制冷剂。</w:t>
            </w:r>
          </w:p>
        </w:tc>
      </w:tr>
      <w:tr w14:paraId="45A0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C1A566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1C8194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1508204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双压缩机、双制冷系统，上冷藏室和下冷冻室可独立控制运行，其中一个出现故障不影响另外一个正常运行使用。</w:t>
            </w:r>
          </w:p>
        </w:tc>
      </w:tr>
      <w:tr w14:paraId="772E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B53C00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9B9015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5D99955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采用高性能保温材料，风冷系统，保证箱体温度冷藏室均匀性≤±3℃，波动性≤±3℃。</w:t>
            </w:r>
          </w:p>
        </w:tc>
      </w:tr>
      <w:tr w14:paraId="6019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79B4F4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A9FA890">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34422BE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具有蜂鸣报警和灯光闪烁两种报警方式（报警时，报警灯光及代码同时闪烁）；多重故障报警类型，可实现高温报警、低温报警、传感器故障报警、断电报警、开门报警、环温高报警、电池电量低报警。</w:t>
            </w:r>
          </w:p>
        </w:tc>
      </w:tr>
      <w:tr w14:paraId="5F34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52F814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4E2C67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5864366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温度监控：配有两个测试孔。</w:t>
            </w:r>
          </w:p>
        </w:tc>
      </w:tr>
      <w:tr w14:paraId="241E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E2F44A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9ED30D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3184A0D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箱内</w:t>
            </w:r>
            <w:r>
              <w:rPr>
                <w:rFonts w:hint="eastAsia" w:ascii="宋体" w:hAnsi="宋体" w:eastAsia="宋体" w:cs="宋体"/>
                <w:color w:val="auto"/>
                <w:kern w:val="0"/>
                <w:sz w:val="21"/>
                <w:szCs w:val="21"/>
                <w:lang w:val="en-US" w:eastAsia="zh-CN"/>
              </w:rPr>
              <w:t>配置：冷藏室配3个蘸塑搁架；冷冻室配2个蘸塑搁架。</w:t>
            </w:r>
          </w:p>
        </w:tc>
      </w:tr>
      <w:tr w14:paraId="0E92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CB968AF">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1530D0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72825C2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内设LED照明灯。</w:t>
            </w:r>
          </w:p>
        </w:tc>
      </w:tr>
      <w:tr w14:paraId="2534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BD1768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42B05D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6B92D1A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配4个脚轮和2个平衡底脚。</w:t>
            </w:r>
          </w:p>
        </w:tc>
      </w:tr>
      <w:tr w14:paraId="0C63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C9AC33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28E02E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19ECA62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冷藏室、冷冻室各配置一个锁扣，每个锁扣均可外挂锁，冷藏室配置1个暗锁。</w:t>
            </w:r>
          </w:p>
        </w:tc>
      </w:tr>
      <w:tr w14:paraId="1AC7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3D6183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43A88A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588857C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当冷藏或者冷冻室传感器损坏后，自动进入安全运行模式并报警，压缩机按照周期启停运行。</w:t>
            </w:r>
          </w:p>
        </w:tc>
      </w:tr>
      <w:tr w14:paraId="7350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223DDA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3709E43">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660D19E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停电报警：内置大容量电池，满足产品断电后继续显示箱内的实时温度，持续时间至少24小时。</w:t>
            </w:r>
          </w:p>
        </w:tc>
      </w:tr>
      <w:tr w14:paraId="32C8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A4123E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B16EE5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4D65D3D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冷藏室配自动化霜功能。</w:t>
            </w:r>
          </w:p>
        </w:tc>
      </w:tr>
      <w:tr w14:paraId="130B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BC7BD6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DDF4AC2">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vAlign w:val="center"/>
          </w:tcPr>
          <w:p w14:paraId="6B178EF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当门打开，冷藏内灯亮，内风机停，保障箱内温度稳定。</w:t>
            </w:r>
          </w:p>
        </w:tc>
      </w:tr>
      <w:tr w14:paraId="2E6F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E756DC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8CCEAFB">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vAlign w:val="center"/>
          </w:tcPr>
          <w:p w14:paraId="0D2D31C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换热设计：冷冻室为隐藏蒸发器，冷冻室双重密封，结霜少。</w:t>
            </w:r>
          </w:p>
        </w:tc>
      </w:tr>
      <w:tr w14:paraId="44E8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3FD89F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49CCB7F">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shd w:val="clear" w:color="auto" w:fill="auto"/>
            <w:vAlign w:val="center"/>
          </w:tcPr>
          <w:p w14:paraId="51E414E3">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2C7D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953A82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EFD0312">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shd w:val="clear" w:color="auto" w:fill="auto"/>
            <w:vAlign w:val="center"/>
          </w:tcPr>
          <w:p w14:paraId="388A4A4A">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0E5E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D14712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ED68759">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c>
          <w:tcPr>
            <w:tcW w:w="7177" w:type="dxa"/>
            <w:tcBorders>
              <w:top w:val="single" w:color="auto" w:sz="4" w:space="0"/>
              <w:left w:val="nil"/>
              <w:bottom w:val="single" w:color="auto" w:sz="4" w:space="0"/>
              <w:right w:val="single" w:color="auto" w:sz="4" w:space="0"/>
            </w:tcBorders>
            <w:shd w:val="clear" w:color="auto" w:fill="auto"/>
            <w:vAlign w:val="center"/>
          </w:tcPr>
          <w:p w14:paraId="67DE24EE">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431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D7E614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0B518A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7177" w:type="dxa"/>
            <w:tcBorders>
              <w:top w:val="single" w:color="auto" w:sz="4" w:space="0"/>
              <w:left w:val="nil"/>
              <w:bottom w:val="single" w:color="auto" w:sz="4" w:space="0"/>
              <w:right w:val="single" w:color="auto" w:sz="4" w:space="0"/>
            </w:tcBorders>
            <w:shd w:val="clear" w:color="auto" w:fill="auto"/>
            <w:vAlign w:val="center"/>
          </w:tcPr>
          <w:p w14:paraId="08C54515">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4B83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F3FDA5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3F977FAA">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0769BB81">
      <w:pPr>
        <w:numPr>
          <w:ilvl w:val="0"/>
          <w:numId w:val="0"/>
        </w:numPr>
        <w:tabs>
          <w:tab w:val="left" w:pos="312"/>
        </w:tabs>
        <w:spacing w:line="360" w:lineRule="auto"/>
        <w:jc w:val="left"/>
        <w:rPr>
          <w:rFonts w:hint="eastAsia" w:hAnsi="宋体"/>
          <w:sz w:val="24"/>
          <w:szCs w:val="24"/>
        </w:rPr>
      </w:pPr>
    </w:p>
    <w:p w14:paraId="353BF8DB">
      <w:pPr>
        <w:numPr>
          <w:ilvl w:val="0"/>
          <w:numId w:val="0"/>
        </w:numPr>
        <w:tabs>
          <w:tab w:val="left" w:pos="312"/>
        </w:tabs>
        <w:spacing w:line="360" w:lineRule="auto"/>
        <w:jc w:val="left"/>
        <w:rPr>
          <w:rFonts w:hint="eastAsia" w:hAnsi="宋体"/>
          <w:sz w:val="24"/>
          <w:szCs w:val="24"/>
        </w:rPr>
      </w:pPr>
    </w:p>
    <w:p w14:paraId="028EC851">
      <w:pPr>
        <w:numPr>
          <w:ilvl w:val="0"/>
          <w:numId w:val="0"/>
        </w:numPr>
        <w:tabs>
          <w:tab w:val="left" w:pos="312"/>
        </w:tabs>
        <w:spacing w:line="360" w:lineRule="auto"/>
        <w:jc w:val="left"/>
        <w:rPr>
          <w:rFonts w:hint="eastAsia" w:hAnsi="宋体"/>
          <w:sz w:val="24"/>
          <w:szCs w:val="24"/>
        </w:rPr>
      </w:pPr>
    </w:p>
    <w:p w14:paraId="14A63731">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20F9962D">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E570EA"/>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9051</Words>
  <Characters>10237</Characters>
  <Lines>0</Lines>
  <Paragraphs>0</Paragraphs>
  <TotalTime>0</TotalTime>
  <ScaleCrop>false</ScaleCrop>
  <LinksUpToDate>false</LinksUpToDate>
  <CharactersWithSpaces>10831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2025-06-24T07:32:15Z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1F8FD1434EDD421897B61AE6B039D50E_13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