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2CA2E641">
      <w:pPr>
        <w:pStyle w:val="9"/>
        <w:rPr>
          <w:rFonts w:hint="eastAsia"/>
          <w:lang w:val="en-US" w:eastAsia="zh-CN"/>
        </w:rPr>
      </w:pPr>
    </w:p>
    <w:p w14:paraId="573D04A4">
      <w:pPr>
        <w:rPr>
          <w:rFonts w:hint="eastAsia"/>
          <w:lang w:val="en-US" w:eastAsia="zh-CN"/>
        </w:rPr>
      </w:pPr>
    </w:p>
    <w:p w14:paraId="40D4F4C5">
      <w:pPr>
        <w:numPr>
          <w:ilvl w:val="0"/>
          <w:numId w:val="0"/>
        </w:numPr>
        <w:rPr>
          <w:rFonts w:hint="eastAsia"/>
          <w:lang w:val="en-US" w:eastAsia="zh-CN"/>
        </w:rPr>
      </w:pPr>
    </w:p>
    <w:p w14:paraId="13F46CBC">
      <w:pPr>
        <w:numPr>
          <w:ilvl w:val="0"/>
          <w:numId w:val="0"/>
        </w:numPr>
        <w:jc w:val="center"/>
        <w:rPr>
          <w:rFonts w:hint="default"/>
          <w:b/>
          <w:bCs/>
          <w:sz w:val="36"/>
          <w:szCs w:val="36"/>
          <w:lang w:val="en-US" w:eastAsia="zh-CN"/>
        </w:rPr>
      </w:pPr>
      <w:bookmarkStart w:id="2" w:name="_GoBack"/>
      <w:r>
        <w:rPr>
          <w:rFonts w:hint="eastAsia"/>
          <w:b/>
          <w:bCs/>
          <w:sz w:val="36"/>
          <w:szCs w:val="36"/>
          <w:lang w:val="en-US" w:eastAsia="zh-CN"/>
        </w:rPr>
        <w:t>东胜部高压氧舱及院区北侧出入口交通流线设计项目</w:t>
      </w:r>
      <w:bookmarkEnd w:id="2"/>
      <w:r>
        <w:rPr>
          <w:rFonts w:hint="eastAsia"/>
          <w:b/>
          <w:bCs/>
          <w:sz w:val="36"/>
          <w:szCs w:val="36"/>
          <w:lang w:val="en-US" w:eastAsia="zh-CN"/>
        </w:rPr>
        <w:t>2025年7月25日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5"/>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22EE2FCC">
            <w:pPr>
              <w:rPr>
                <w:rFonts w:hint="default" w:ascii="宋体" w:hAnsi="宋体" w:eastAsia="宋体" w:cs="宋体"/>
                <w:lang w:val="en-US" w:eastAsia="zh-CN"/>
              </w:rPr>
            </w:pPr>
            <w:r>
              <w:rPr>
                <w:rFonts w:hint="default" w:ascii="宋体" w:hAnsi="宋体" w:eastAsia="宋体" w:cs="宋体"/>
                <w:lang w:val="en-US" w:eastAsia="zh-CN"/>
              </w:rPr>
              <w:t>东胜部高压氧舱及院区北侧出入口交通流线设计项目</w:t>
            </w:r>
          </w:p>
          <w:p w14:paraId="3B31F5C0">
            <w:pPr>
              <w:rPr>
                <w:rFonts w:hint="default" w:ascii="宋体" w:hAnsi="宋体" w:eastAsia="宋体" w:cs="宋体"/>
                <w:lang w:val="en-US" w:eastAsia="zh-CN"/>
              </w:rPr>
            </w:pPr>
          </w:p>
        </w:tc>
        <w:tc>
          <w:tcPr>
            <w:tcW w:w="903" w:type="dxa"/>
            <w:vAlign w:val="center"/>
          </w:tcPr>
          <w:p w14:paraId="569A970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535899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275000</w:t>
            </w:r>
          </w:p>
        </w:tc>
        <w:tc>
          <w:tcPr>
            <w:tcW w:w="1596" w:type="dxa"/>
            <w:vAlign w:val="center"/>
          </w:tcPr>
          <w:p w14:paraId="1D45D755">
            <w:pPr>
              <w:rPr>
                <w:rFonts w:hint="default" w:ascii="宋体" w:hAnsi="宋体" w:eastAsia="宋体" w:cs="宋体"/>
                <w:sz w:val="24"/>
                <w:szCs w:val="24"/>
                <w:lang w:val="en-US"/>
              </w:rPr>
            </w:pPr>
            <w:r>
              <w:rPr>
                <w:rFonts w:hint="eastAsia" w:ascii="宋体" w:hAnsi="宋体" w:eastAsia="宋体" w:cs="宋体"/>
                <w:sz w:val="24"/>
                <w:szCs w:val="24"/>
                <w:lang w:val="en-US" w:eastAsia="zh-CN"/>
              </w:rPr>
              <w:t>275000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2D96DA2">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275000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45日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lang w:val="en-US" w:eastAsia="zh-CN"/>
              </w:rPr>
              <w:t>合同</w:t>
            </w:r>
            <w:r>
              <w:rPr>
                <w:rFonts w:hint="eastAsia" w:ascii="宋体" w:hAnsi="宋体" w:eastAsia="宋体" w:cs="宋体"/>
                <w:sz w:val="24"/>
                <w:szCs w:val="24"/>
              </w:rPr>
              <w:t>期</w:t>
            </w:r>
          </w:p>
        </w:tc>
        <w:tc>
          <w:tcPr>
            <w:tcW w:w="4663"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合同签订后一次性付款至50%，全部设计成果文件提供完毕，医院审核无误后支付剩余50%。</w:t>
            </w:r>
          </w:p>
        </w:tc>
      </w:tr>
      <w:tr w14:paraId="1ACAA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D27994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4D36D1A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w:t>
            </w:r>
          </w:p>
        </w:tc>
        <w:tc>
          <w:tcPr>
            <w:tcW w:w="4663" w:type="dxa"/>
            <w:gridSpan w:val="4"/>
            <w:vAlign w:val="center"/>
          </w:tcPr>
          <w:p w14:paraId="53BBDC3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服务全流程</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鄂尔多斯市中心医院东胜部</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0AF589D6">
      <w:pPr>
        <w:rPr>
          <w:rFonts w:ascii="宋体" w:hAnsi="宋体" w:eastAsia="宋体"/>
          <w:sz w:val="28"/>
          <w:szCs w:val="28"/>
        </w:rPr>
      </w:pPr>
      <w:r>
        <w:rPr>
          <w:rFonts w:hint="eastAsia" w:ascii="宋体" w:hAnsi="宋体" w:eastAsia="宋体"/>
          <w:sz w:val="28"/>
          <w:szCs w:val="28"/>
          <w:lang w:val="en-US" w:eastAsia="zh-CN"/>
        </w:rPr>
        <w:t>1.项目名称：东胜部高压氧舱及院区北侧出入口交通流线设计项目</w:t>
      </w:r>
    </w:p>
    <w:p w14:paraId="2B5D0E7B">
      <w:pPr>
        <w:rPr>
          <w:rFonts w:hint="eastAsia" w:ascii="宋体" w:hAnsi="宋体" w:eastAsia="宋体"/>
          <w:sz w:val="28"/>
          <w:szCs w:val="28"/>
          <w:lang w:val="en-US" w:eastAsia="zh-CN"/>
        </w:rPr>
      </w:pPr>
      <w:r>
        <w:rPr>
          <w:rFonts w:hint="eastAsia" w:ascii="宋体" w:hAnsi="宋体" w:eastAsia="宋体"/>
          <w:sz w:val="28"/>
          <w:szCs w:val="28"/>
          <w:lang w:val="en-US" w:eastAsia="zh-CN"/>
        </w:rPr>
        <w:t>2、项目地址：鄂尔多斯中心医院东胜部</w:t>
      </w:r>
    </w:p>
    <w:p w14:paraId="11B2B671">
      <w:pPr>
        <w:rPr>
          <w:rFonts w:hint="eastAsia" w:ascii="宋体" w:hAnsi="宋体" w:eastAsia="宋体"/>
          <w:sz w:val="28"/>
          <w:szCs w:val="28"/>
          <w:lang w:val="en-US" w:eastAsia="zh-CN"/>
        </w:rPr>
      </w:pPr>
      <w:r>
        <w:rPr>
          <w:rFonts w:hint="eastAsia" w:ascii="宋体" w:hAnsi="宋体" w:eastAsia="宋体"/>
          <w:sz w:val="28"/>
          <w:szCs w:val="28"/>
          <w:lang w:val="en-US" w:eastAsia="zh-CN"/>
        </w:rPr>
        <w:t>3、项目面积：约500㎡</w:t>
      </w:r>
    </w:p>
    <w:p w14:paraId="60FAA58C">
      <w:pPr>
        <w:rPr>
          <w:rFonts w:hint="eastAsia" w:ascii="宋体" w:hAnsi="宋体" w:eastAsia="宋体"/>
          <w:color w:val="auto"/>
          <w:sz w:val="28"/>
          <w:szCs w:val="28"/>
          <w:lang w:val="en-US" w:eastAsia="zh-CN"/>
        </w:rPr>
      </w:pPr>
      <w:r>
        <w:rPr>
          <w:rFonts w:hint="eastAsia" w:ascii="宋体" w:hAnsi="宋体" w:eastAsia="宋体"/>
          <w:sz w:val="28"/>
          <w:szCs w:val="28"/>
          <w:lang w:val="en-US" w:eastAsia="zh-CN"/>
        </w:rPr>
        <w:t>4、现状</w:t>
      </w:r>
      <w:r>
        <w:rPr>
          <w:rFonts w:hint="eastAsia" w:ascii="宋体" w:hAnsi="宋体" w:eastAsia="宋体"/>
          <w:color w:val="auto"/>
          <w:sz w:val="28"/>
          <w:szCs w:val="28"/>
          <w:lang w:val="en-US" w:eastAsia="zh-CN"/>
        </w:rPr>
        <w:t>：东胜部高压氧舱计划拆除，旧四层住院楼北侧闲置可作为新高压氧舱建设地块，此外院区北侧出入口交通不流畅，需要改善。</w:t>
      </w:r>
    </w:p>
    <w:p w14:paraId="7164850D">
      <w:pPr>
        <w:rPr>
          <w:rFonts w:hint="eastAsia" w:ascii="宋体" w:hAnsi="宋体" w:eastAsia="宋体" w:cs="宋体"/>
          <w:sz w:val="32"/>
          <w:szCs w:val="32"/>
        </w:rPr>
      </w:pPr>
      <w:r>
        <w:rPr>
          <w:rFonts w:hint="eastAsia" w:ascii="宋体" w:hAnsi="宋体" w:eastAsia="宋体"/>
          <w:sz w:val="28"/>
          <w:szCs w:val="28"/>
          <w:lang w:val="en-US" w:eastAsia="zh-CN"/>
        </w:rPr>
        <w:t>5、设计原因：东胜部现有高压氧舱拆除后，医院内无高压氧舱设施，需要建设新的高压氧舱。院区北侧入户入口车辆交通不流畅需要改善</w:t>
      </w:r>
      <w:r>
        <w:rPr>
          <w:rFonts w:hint="eastAsia"/>
          <w:b w:val="0"/>
          <w:bCs w:val="0"/>
          <w:sz w:val="24"/>
          <w:szCs w:val="24"/>
          <w:lang w:val="en-US" w:eastAsia="zh-CN"/>
        </w:rPr>
        <w:t>。</w:t>
      </w:r>
    </w:p>
    <w:p w14:paraId="0D6205C6">
      <w:pPr>
        <w:spacing w:line="360" w:lineRule="auto"/>
        <w:jc w:val="left"/>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sz w:val="32"/>
          <w:szCs w:val="32"/>
        </w:rPr>
        <w:t>技术参数和要求（</w:t>
      </w:r>
      <w:r>
        <w:rPr>
          <w:rFonts w:hint="eastAsia" w:ascii="宋体" w:hAnsi="宋体" w:eastAsia="宋体" w:cs="宋体"/>
          <w:sz w:val="32"/>
          <w:szCs w:val="32"/>
        </w:rPr>
        <w:t>功能和质量）</w:t>
      </w:r>
    </w:p>
    <w:tbl>
      <w:tblPr>
        <w:tblStyle w:val="14"/>
        <w:tblW w:w="10018" w:type="dxa"/>
        <w:jc w:val="center"/>
        <w:tblLayout w:type="fixed"/>
        <w:tblCellMar>
          <w:top w:w="0" w:type="dxa"/>
          <w:left w:w="108" w:type="dxa"/>
          <w:bottom w:w="0" w:type="dxa"/>
          <w:right w:w="108" w:type="dxa"/>
        </w:tblCellMar>
      </w:tblPr>
      <w:tblGrid>
        <w:gridCol w:w="1587"/>
        <w:gridCol w:w="1158"/>
        <w:gridCol w:w="7273"/>
      </w:tblGrid>
      <w:tr w14:paraId="75C0360D">
        <w:tblPrEx>
          <w:tblCellMar>
            <w:top w:w="0" w:type="dxa"/>
            <w:left w:w="108" w:type="dxa"/>
            <w:bottom w:w="0" w:type="dxa"/>
            <w:right w:w="108" w:type="dxa"/>
          </w:tblCellMar>
        </w:tblPrEx>
        <w:trPr>
          <w:trHeight w:val="554"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0411F000">
            <w:pPr>
              <w:spacing w:line="360" w:lineRule="auto"/>
              <w:jc w:val="left"/>
              <w:rPr>
                <w:rFonts w:hint="eastAsia" w:ascii="宋体" w:hAnsi="宋体" w:eastAsia="宋体"/>
                <w:sz w:val="24"/>
                <w:szCs w:val="24"/>
              </w:rPr>
            </w:pPr>
            <w:r>
              <w:rPr>
                <w:rFonts w:hint="eastAsia" w:ascii="宋体" w:hAnsi="宋体" w:eastAsia="宋体"/>
                <w:sz w:val="24"/>
                <w:szCs w:val="24"/>
              </w:rPr>
              <w:t>参数性质</w:t>
            </w:r>
          </w:p>
        </w:tc>
        <w:tc>
          <w:tcPr>
            <w:tcW w:w="1158" w:type="dxa"/>
            <w:tcBorders>
              <w:top w:val="single" w:color="auto" w:sz="4" w:space="0"/>
              <w:left w:val="nil"/>
              <w:bottom w:val="single" w:color="auto" w:sz="4" w:space="0"/>
              <w:right w:val="single" w:color="auto" w:sz="4" w:space="0"/>
            </w:tcBorders>
            <w:vAlign w:val="center"/>
          </w:tcPr>
          <w:p w14:paraId="25297518">
            <w:pPr>
              <w:spacing w:line="360" w:lineRule="auto"/>
              <w:jc w:val="left"/>
              <w:rPr>
                <w:rFonts w:hint="eastAsia" w:ascii="宋体" w:hAnsi="宋体" w:eastAsia="宋体"/>
                <w:sz w:val="24"/>
                <w:szCs w:val="24"/>
              </w:rPr>
            </w:pPr>
            <w:r>
              <w:rPr>
                <w:rFonts w:hint="eastAsia" w:ascii="宋体" w:hAnsi="宋体" w:eastAsia="宋体"/>
                <w:sz w:val="24"/>
                <w:szCs w:val="24"/>
              </w:rPr>
              <w:t>编号</w:t>
            </w:r>
          </w:p>
        </w:tc>
        <w:tc>
          <w:tcPr>
            <w:tcW w:w="7273" w:type="dxa"/>
            <w:tcBorders>
              <w:top w:val="single" w:color="auto" w:sz="4" w:space="0"/>
              <w:left w:val="nil"/>
              <w:bottom w:val="single" w:color="auto" w:sz="4" w:space="0"/>
              <w:right w:val="single" w:color="auto" w:sz="4" w:space="0"/>
            </w:tcBorders>
            <w:vAlign w:val="center"/>
          </w:tcPr>
          <w:p w14:paraId="10A0B492">
            <w:pPr>
              <w:spacing w:line="360" w:lineRule="auto"/>
              <w:jc w:val="left"/>
              <w:rPr>
                <w:rFonts w:hint="eastAsia" w:ascii="宋体" w:hAnsi="宋体" w:eastAsia="宋体"/>
                <w:sz w:val="24"/>
                <w:szCs w:val="24"/>
              </w:rPr>
            </w:pPr>
            <w:r>
              <w:rPr>
                <w:rFonts w:hint="eastAsia" w:ascii="宋体" w:hAnsi="宋体" w:eastAsia="宋体"/>
                <w:sz w:val="24"/>
                <w:szCs w:val="24"/>
              </w:rPr>
              <w:t>技术参数和要求</w:t>
            </w:r>
          </w:p>
        </w:tc>
      </w:tr>
      <w:tr w14:paraId="032B3F48">
        <w:tblPrEx>
          <w:tblCellMar>
            <w:top w:w="0" w:type="dxa"/>
            <w:left w:w="108" w:type="dxa"/>
            <w:bottom w:w="0" w:type="dxa"/>
            <w:right w:w="108" w:type="dxa"/>
          </w:tblCellMar>
        </w:tblPrEx>
        <w:trPr>
          <w:trHeight w:val="109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77BBFEDE">
            <w:pPr>
              <w:spacing w:line="360" w:lineRule="auto"/>
              <w:jc w:val="left"/>
              <w:rPr>
                <w:rFonts w:hint="eastAsia" w:ascii="宋体" w:hAnsi="宋体" w:eastAsia="宋体"/>
                <w:sz w:val="24"/>
                <w:szCs w:val="24"/>
                <w:lang w:val="en-US" w:eastAsia="zh-CN"/>
              </w:rPr>
            </w:pPr>
          </w:p>
        </w:tc>
        <w:tc>
          <w:tcPr>
            <w:tcW w:w="1158" w:type="dxa"/>
            <w:tcBorders>
              <w:top w:val="single" w:color="auto" w:sz="4" w:space="0"/>
              <w:left w:val="nil"/>
              <w:bottom w:val="single" w:color="auto" w:sz="4" w:space="0"/>
              <w:right w:val="single" w:color="auto" w:sz="4" w:space="0"/>
            </w:tcBorders>
            <w:vAlign w:val="center"/>
          </w:tcPr>
          <w:p w14:paraId="0078835A">
            <w:pPr>
              <w:spacing w:line="360" w:lineRule="auto"/>
              <w:jc w:val="left"/>
              <w:rPr>
                <w:rFonts w:hint="eastAsia" w:ascii="宋体" w:hAnsi="宋体" w:eastAsia="宋体"/>
                <w:sz w:val="24"/>
                <w:szCs w:val="24"/>
              </w:rPr>
            </w:pPr>
            <w:r>
              <w:rPr>
                <w:rFonts w:hint="eastAsia" w:ascii="宋体" w:hAnsi="宋体" w:eastAsia="宋体"/>
                <w:sz w:val="24"/>
                <w:szCs w:val="24"/>
              </w:rPr>
              <w:t>1</w:t>
            </w:r>
          </w:p>
        </w:tc>
        <w:tc>
          <w:tcPr>
            <w:tcW w:w="7273" w:type="dxa"/>
            <w:tcBorders>
              <w:top w:val="single" w:color="auto" w:sz="4" w:space="0"/>
              <w:left w:val="nil"/>
              <w:bottom w:val="single" w:color="auto" w:sz="4" w:space="0"/>
              <w:right w:val="single" w:color="auto" w:sz="4" w:space="0"/>
            </w:tcBorders>
            <w:vAlign w:val="center"/>
          </w:tcPr>
          <w:p w14:paraId="3982D1FA">
            <w:pPr>
              <w:spacing w:line="360" w:lineRule="auto"/>
              <w:jc w:val="left"/>
              <w:rPr>
                <w:rFonts w:hint="default" w:ascii="宋体" w:hAnsi="宋体" w:eastAsia="宋体"/>
                <w:sz w:val="24"/>
                <w:szCs w:val="24"/>
                <w:lang w:val="en-US" w:eastAsia="zh-CN"/>
              </w:rPr>
            </w:pPr>
            <w:r>
              <w:rPr>
                <w:rFonts w:hint="eastAsia" w:ascii="宋体" w:hAnsi="宋体" w:eastAsia="宋体"/>
                <w:sz w:val="24"/>
                <w:szCs w:val="24"/>
                <w:lang w:val="en-US" w:eastAsia="zh-CN"/>
              </w:rPr>
              <w:t>高压氧舱设置：设备间，男女卫生间，更衣间，库房，值班室，医生护士办公室，氧舱大厅，门厅。</w:t>
            </w:r>
          </w:p>
        </w:tc>
      </w:tr>
      <w:tr w14:paraId="28CD6A51">
        <w:tblPrEx>
          <w:tblCellMar>
            <w:top w:w="0" w:type="dxa"/>
            <w:left w:w="108" w:type="dxa"/>
            <w:bottom w:w="0" w:type="dxa"/>
            <w:right w:w="108" w:type="dxa"/>
          </w:tblCellMar>
        </w:tblPrEx>
        <w:trPr>
          <w:trHeight w:val="595"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76F6FF58">
            <w:pPr>
              <w:spacing w:line="360" w:lineRule="auto"/>
              <w:jc w:val="left"/>
              <w:rPr>
                <w:rFonts w:hint="eastAsia" w:ascii="宋体" w:hAnsi="宋体" w:eastAsia="宋体"/>
                <w:sz w:val="24"/>
                <w:szCs w:val="24"/>
                <w:lang w:val="en-US" w:eastAsia="zh-CN"/>
              </w:rPr>
            </w:pPr>
          </w:p>
        </w:tc>
        <w:tc>
          <w:tcPr>
            <w:tcW w:w="1158" w:type="dxa"/>
            <w:tcBorders>
              <w:top w:val="single" w:color="auto" w:sz="4" w:space="0"/>
              <w:left w:val="nil"/>
              <w:bottom w:val="single" w:color="auto" w:sz="4" w:space="0"/>
              <w:right w:val="single" w:color="auto" w:sz="4" w:space="0"/>
            </w:tcBorders>
            <w:vAlign w:val="center"/>
          </w:tcPr>
          <w:p w14:paraId="2F0F9A24">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rPr>
              <w:t>2</w:t>
            </w:r>
          </w:p>
        </w:tc>
        <w:tc>
          <w:tcPr>
            <w:tcW w:w="7273" w:type="dxa"/>
            <w:tcBorders>
              <w:top w:val="single" w:color="auto" w:sz="4" w:space="0"/>
              <w:left w:val="nil"/>
              <w:bottom w:val="single" w:color="auto" w:sz="4" w:space="0"/>
              <w:right w:val="single" w:color="auto" w:sz="4" w:space="0"/>
            </w:tcBorders>
            <w:vAlign w:val="center"/>
          </w:tcPr>
          <w:p w14:paraId="009B7220">
            <w:pPr>
              <w:spacing w:line="360" w:lineRule="auto"/>
              <w:jc w:val="left"/>
              <w:rPr>
                <w:rFonts w:hint="default" w:ascii="宋体" w:hAnsi="宋体" w:eastAsia="宋体"/>
                <w:sz w:val="24"/>
                <w:szCs w:val="24"/>
                <w:lang w:val="en-US" w:eastAsia="zh-CN"/>
              </w:rPr>
            </w:pPr>
            <w:r>
              <w:rPr>
                <w:rFonts w:hint="eastAsia" w:ascii="宋体" w:hAnsi="宋体" w:eastAsia="宋体"/>
                <w:sz w:val="24"/>
                <w:szCs w:val="24"/>
                <w:lang w:val="en-US" w:eastAsia="zh-CN"/>
              </w:rPr>
              <w:t>氧舱大厅满足高压氧舱设备需求。</w:t>
            </w:r>
          </w:p>
        </w:tc>
      </w:tr>
      <w:tr w14:paraId="6EAC704C">
        <w:tblPrEx>
          <w:tblCellMar>
            <w:top w:w="0" w:type="dxa"/>
            <w:left w:w="108" w:type="dxa"/>
            <w:bottom w:w="0" w:type="dxa"/>
            <w:right w:w="108" w:type="dxa"/>
          </w:tblCellMar>
        </w:tblPrEx>
        <w:trPr>
          <w:trHeight w:val="56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4D70FD84">
            <w:pPr>
              <w:spacing w:line="360" w:lineRule="auto"/>
              <w:jc w:val="left"/>
              <w:rPr>
                <w:rFonts w:hint="eastAsia" w:ascii="宋体" w:hAnsi="宋体" w:eastAsia="宋体"/>
                <w:sz w:val="24"/>
                <w:szCs w:val="24"/>
                <w:lang w:val="en-US" w:eastAsia="zh-CN"/>
              </w:rPr>
            </w:pPr>
          </w:p>
        </w:tc>
        <w:tc>
          <w:tcPr>
            <w:tcW w:w="1158" w:type="dxa"/>
            <w:tcBorders>
              <w:top w:val="single" w:color="auto" w:sz="4" w:space="0"/>
              <w:left w:val="nil"/>
              <w:bottom w:val="single" w:color="auto" w:sz="4" w:space="0"/>
              <w:right w:val="single" w:color="auto" w:sz="4" w:space="0"/>
            </w:tcBorders>
            <w:vAlign w:val="center"/>
          </w:tcPr>
          <w:p w14:paraId="1E8625A1">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rPr>
              <w:t>3</w:t>
            </w:r>
          </w:p>
        </w:tc>
        <w:tc>
          <w:tcPr>
            <w:tcW w:w="7273" w:type="dxa"/>
            <w:tcBorders>
              <w:top w:val="single" w:color="auto" w:sz="4" w:space="0"/>
              <w:left w:val="nil"/>
              <w:bottom w:val="single" w:color="auto" w:sz="4" w:space="0"/>
              <w:right w:val="single" w:color="auto" w:sz="4" w:space="0"/>
            </w:tcBorders>
            <w:vAlign w:val="center"/>
          </w:tcPr>
          <w:p w14:paraId="41B4F4D2">
            <w:pPr>
              <w:spacing w:line="360" w:lineRule="auto"/>
              <w:jc w:val="left"/>
              <w:rPr>
                <w:rFonts w:hint="default" w:ascii="宋体" w:hAnsi="宋体" w:eastAsia="宋体"/>
                <w:sz w:val="24"/>
                <w:szCs w:val="24"/>
                <w:lang w:val="en-US" w:eastAsia="zh-CN"/>
              </w:rPr>
            </w:pPr>
            <w:r>
              <w:rPr>
                <w:rFonts w:hint="eastAsia" w:ascii="宋体" w:hAnsi="宋体" w:eastAsia="宋体"/>
                <w:sz w:val="24"/>
                <w:szCs w:val="24"/>
                <w:lang w:val="en-US" w:eastAsia="zh-CN"/>
              </w:rPr>
              <w:t>高压氧舱位置地下管线地沟设置</w:t>
            </w:r>
          </w:p>
        </w:tc>
      </w:tr>
      <w:tr w14:paraId="22DCE47E">
        <w:tblPrEx>
          <w:tblCellMar>
            <w:top w:w="0" w:type="dxa"/>
            <w:left w:w="108" w:type="dxa"/>
            <w:bottom w:w="0" w:type="dxa"/>
            <w:right w:w="108" w:type="dxa"/>
          </w:tblCellMar>
        </w:tblPrEx>
        <w:trPr>
          <w:trHeight w:val="644"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57E36462">
            <w:pPr>
              <w:spacing w:line="360" w:lineRule="auto"/>
              <w:jc w:val="left"/>
              <w:rPr>
                <w:rFonts w:hint="eastAsia" w:ascii="宋体" w:hAnsi="宋体" w:eastAsia="宋体"/>
                <w:sz w:val="24"/>
                <w:szCs w:val="24"/>
                <w:lang w:val="en-US" w:eastAsia="zh-CN"/>
              </w:rPr>
            </w:pPr>
          </w:p>
        </w:tc>
        <w:tc>
          <w:tcPr>
            <w:tcW w:w="1158" w:type="dxa"/>
            <w:tcBorders>
              <w:top w:val="single" w:color="auto" w:sz="4" w:space="0"/>
              <w:left w:val="nil"/>
              <w:bottom w:val="single" w:color="auto" w:sz="4" w:space="0"/>
              <w:right w:val="single" w:color="auto" w:sz="4" w:space="0"/>
            </w:tcBorders>
            <w:vAlign w:val="center"/>
          </w:tcPr>
          <w:p w14:paraId="45020CDE">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4</w:t>
            </w:r>
          </w:p>
        </w:tc>
        <w:tc>
          <w:tcPr>
            <w:tcW w:w="7273" w:type="dxa"/>
            <w:tcBorders>
              <w:top w:val="single" w:color="auto" w:sz="4" w:space="0"/>
              <w:left w:val="nil"/>
              <w:bottom w:val="single" w:color="auto" w:sz="4" w:space="0"/>
              <w:right w:val="single" w:color="auto" w:sz="4" w:space="0"/>
            </w:tcBorders>
            <w:vAlign w:val="center"/>
          </w:tcPr>
          <w:p w14:paraId="1D805176">
            <w:pPr>
              <w:spacing w:line="360" w:lineRule="auto"/>
              <w:jc w:val="left"/>
              <w:rPr>
                <w:rFonts w:hint="default" w:ascii="宋体" w:hAnsi="宋体" w:eastAsia="宋体"/>
                <w:sz w:val="24"/>
                <w:szCs w:val="24"/>
                <w:lang w:val="en-US" w:eastAsia="zh-CN"/>
              </w:rPr>
            </w:pPr>
            <w:r>
              <w:rPr>
                <w:rFonts w:hint="eastAsia" w:ascii="宋体" w:hAnsi="宋体" w:eastAsia="宋体"/>
                <w:sz w:val="24"/>
                <w:szCs w:val="24"/>
                <w:lang w:val="en-US" w:eastAsia="zh-CN"/>
              </w:rPr>
              <w:t>高压氧舱外观符合整体医院风格</w:t>
            </w:r>
          </w:p>
        </w:tc>
      </w:tr>
      <w:tr w14:paraId="4CF6AC3F">
        <w:tblPrEx>
          <w:tblCellMar>
            <w:top w:w="0" w:type="dxa"/>
            <w:left w:w="108" w:type="dxa"/>
            <w:bottom w:w="0" w:type="dxa"/>
            <w:right w:w="108" w:type="dxa"/>
          </w:tblCellMar>
        </w:tblPrEx>
        <w:trPr>
          <w:trHeight w:val="518"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0C8BBBFD">
            <w:pPr>
              <w:spacing w:line="360" w:lineRule="auto"/>
              <w:jc w:val="left"/>
              <w:rPr>
                <w:rFonts w:hint="eastAsia" w:ascii="宋体" w:hAnsi="宋体" w:eastAsia="宋体"/>
                <w:sz w:val="24"/>
                <w:szCs w:val="24"/>
              </w:rPr>
            </w:pPr>
          </w:p>
        </w:tc>
        <w:tc>
          <w:tcPr>
            <w:tcW w:w="1158" w:type="dxa"/>
            <w:tcBorders>
              <w:top w:val="single" w:color="auto" w:sz="4" w:space="0"/>
              <w:left w:val="nil"/>
              <w:bottom w:val="single" w:color="auto" w:sz="4" w:space="0"/>
              <w:right w:val="single" w:color="auto" w:sz="4" w:space="0"/>
            </w:tcBorders>
            <w:vAlign w:val="center"/>
          </w:tcPr>
          <w:p w14:paraId="0B462C65">
            <w:pPr>
              <w:spacing w:line="360" w:lineRule="auto"/>
              <w:jc w:val="left"/>
              <w:rPr>
                <w:rFonts w:hint="default" w:ascii="宋体" w:hAnsi="宋体" w:eastAsia="宋体"/>
                <w:sz w:val="24"/>
                <w:szCs w:val="24"/>
                <w:lang w:val="en-US" w:eastAsia="zh-CN"/>
              </w:rPr>
            </w:pPr>
            <w:r>
              <w:rPr>
                <w:rFonts w:hint="eastAsia" w:ascii="宋体" w:hAnsi="宋体" w:eastAsia="宋体"/>
                <w:sz w:val="24"/>
                <w:szCs w:val="24"/>
                <w:lang w:val="en-US" w:eastAsia="zh-CN"/>
              </w:rPr>
              <w:t>5</w:t>
            </w:r>
          </w:p>
        </w:tc>
        <w:tc>
          <w:tcPr>
            <w:tcW w:w="7273" w:type="dxa"/>
            <w:tcBorders>
              <w:top w:val="single" w:color="auto" w:sz="4" w:space="0"/>
              <w:left w:val="nil"/>
              <w:bottom w:val="single" w:color="auto" w:sz="4" w:space="0"/>
              <w:right w:val="single" w:color="auto" w:sz="4" w:space="0"/>
            </w:tcBorders>
            <w:vAlign w:val="center"/>
          </w:tcPr>
          <w:p w14:paraId="1E8AC003">
            <w:pPr>
              <w:spacing w:line="360" w:lineRule="auto"/>
              <w:jc w:val="left"/>
              <w:rPr>
                <w:rFonts w:hint="default" w:ascii="宋体" w:hAnsi="宋体" w:eastAsia="宋体"/>
                <w:sz w:val="24"/>
                <w:szCs w:val="24"/>
                <w:lang w:val="en-US" w:eastAsia="zh-CN"/>
              </w:rPr>
            </w:pPr>
            <w:r>
              <w:rPr>
                <w:rFonts w:hint="eastAsia" w:ascii="宋体" w:hAnsi="宋体" w:eastAsia="宋体"/>
                <w:sz w:val="24"/>
                <w:szCs w:val="24"/>
                <w:lang w:val="en-US" w:eastAsia="zh-CN"/>
              </w:rPr>
              <w:t>院区北侧交通流线优化，满足要求。</w:t>
            </w:r>
          </w:p>
        </w:tc>
      </w:tr>
      <w:tr w14:paraId="22A41356">
        <w:tblPrEx>
          <w:tblCellMar>
            <w:top w:w="0" w:type="dxa"/>
            <w:left w:w="108" w:type="dxa"/>
            <w:bottom w:w="0" w:type="dxa"/>
            <w:right w:w="108" w:type="dxa"/>
          </w:tblCellMar>
        </w:tblPrEx>
        <w:trPr>
          <w:trHeight w:val="109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138091EE">
            <w:pPr>
              <w:spacing w:line="360" w:lineRule="auto"/>
              <w:jc w:val="left"/>
              <w:rPr>
                <w:rFonts w:hint="eastAsia" w:ascii="宋体" w:hAnsi="宋体" w:eastAsia="宋体"/>
                <w:sz w:val="24"/>
                <w:szCs w:val="24"/>
              </w:rPr>
            </w:pPr>
          </w:p>
        </w:tc>
        <w:tc>
          <w:tcPr>
            <w:tcW w:w="1158" w:type="dxa"/>
            <w:tcBorders>
              <w:top w:val="single" w:color="auto" w:sz="4" w:space="0"/>
              <w:left w:val="nil"/>
              <w:bottom w:val="single" w:color="auto" w:sz="4" w:space="0"/>
              <w:right w:val="single" w:color="auto" w:sz="4" w:space="0"/>
            </w:tcBorders>
            <w:vAlign w:val="center"/>
          </w:tcPr>
          <w:p w14:paraId="3139AAF4">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6</w:t>
            </w:r>
          </w:p>
        </w:tc>
        <w:tc>
          <w:tcPr>
            <w:tcW w:w="7273" w:type="dxa"/>
            <w:tcBorders>
              <w:top w:val="single" w:color="auto" w:sz="4" w:space="0"/>
              <w:left w:val="nil"/>
              <w:bottom w:val="single" w:color="auto" w:sz="4" w:space="0"/>
              <w:right w:val="single" w:color="auto" w:sz="4" w:space="0"/>
            </w:tcBorders>
            <w:vAlign w:val="center"/>
          </w:tcPr>
          <w:p w14:paraId="65AAD044">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rPr>
              <w:t>设计方案应体现以人为本的原则，要求合理、科学地考虑平面布局与流程，充分满足使用</w:t>
            </w:r>
            <w:r>
              <w:rPr>
                <w:rFonts w:hint="eastAsia" w:ascii="宋体" w:hAnsi="宋体" w:eastAsia="宋体"/>
                <w:sz w:val="24"/>
                <w:szCs w:val="24"/>
                <w:lang w:val="en-US" w:eastAsia="zh-CN"/>
              </w:rPr>
              <w:t>以及高压氧舱</w:t>
            </w:r>
            <w:r>
              <w:rPr>
                <w:rFonts w:hint="eastAsia" w:ascii="宋体" w:hAnsi="宋体" w:eastAsia="宋体"/>
                <w:sz w:val="24"/>
                <w:szCs w:val="24"/>
              </w:rPr>
              <w:t>要求</w:t>
            </w:r>
            <w:r>
              <w:rPr>
                <w:rFonts w:hint="eastAsia" w:ascii="宋体" w:hAnsi="宋体" w:eastAsia="宋体"/>
                <w:sz w:val="24"/>
                <w:szCs w:val="24"/>
                <w:lang w:eastAsia="zh-CN"/>
              </w:rPr>
              <w:t>。</w:t>
            </w:r>
          </w:p>
        </w:tc>
      </w:tr>
      <w:tr w14:paraId="52AF495E">
        <w:tblPrEx>
          <w:tblCellMar>
            <w:top w:w="0" w:type="dxa"/>
            <w:left w:w="108" w:type="dxa"/>
            <w:bottom w:w="0" w:type="dxa"/>
            <w:right w:w="108" w:type="dxa"/>
          </w:tblCellMar>
        </w:tblPrEx>
        <w:trPr>
          <w:trHeight w:val="716"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5BB93A82">
            <w:pPr>
              <w:spacing w:line="360" w:lineRule="auto"/>
              <w:jc w:val="left"/>
              <w:rPr>
                <w:rFonts w:hint="eastAsia" w:ascii="宋体" w:hAnsi="宋体" w:eastAsia="宋体"/>
                <w:sz w:val="24"/>
                <w:szCs w:val="24"/>
              </w:rPr>
            </w:pPr>
          </w:p>
        </w:tc>
        <w:tc>
          <w:tcPr>
            <w:tcW w:w="1158" w:type="dxa"/>
            <w:tcBorders>
              <w:top w:val="single" w:color="auto" w:sz="4" w:space="0"/>
              <w:left w:val="nil"/>
              <w:bottom w:val="single" w:color="auto" w:sz="4" w:space="0"/>
              <w:right w:val="single" w:color="auto" w:sz="4" w:space="0"/>
            </w:tcBorders>
            <w:vAlign w:val="center"/>
          </w:tcPr>
          <w:p w14:paraId="34B348BE">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7</w:t>
            </w:r>
          </w:p>
        </w:tc>
        <w:tc>
          <w:tcPr>
            <w:tcW w:w="7273" w:type="dxa"/>
            <w:tcBorders>
              <w:top w:val="single" w:color="auto" w:sz="4" w:space="0"/>
              <w:left w:val="nil"/>
              <w:bottom w:val="single" w:color="auto" w:sz="4" w:space="0"/>
              <w:right w:val="single" w:color="auto" w:sz="4" w:space="0"/>
            </w:tcBorders>
            <w:vAlign w:val="center"/>
          </w:tcPr>
          <w:p w14:paraId="44790534">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rPr>
              <w:t>采用合理有效的措施，尽力降低能源消耗，体现节能观念</w:t>
            </w:r>
          </w:p>
        </w:tc>
      </w:tr>
      <w:tr w14:paraId="3149D4AE">
        <w:tblPrEx>
          <w:tblCellMar>
            <w:top w:w="0" w:type="dxa"/>
            <w:left w:w="108" w:type="dxa"/>
            <w:bottom w:w="0" w:type="dxa"/>
            <w:right w:w="108" w:type="dxa"/>
          </w:tblCellMar>
        </w:tblPrEx>
        <w:trPr>
          <w:trHeight w:val="716"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2E3665F5">
            <w:pPr>
              <w:spacing w:line="360" w:lineRule="auto"/>
              <w:jc w:val="left"/>
              <w:rPr>
                <w:rFonts w:hint="eastAsia" w:ascii="宋体" w:hAnsi="宋体" w:eastAsia="宋体"/>
                <w:sz w:val="24"/>
                <w:szCs w:val="24"/>
              </w:rPr>
            </w:pPr>
          </w:p>
        </w:tc>
        <w:tc>
          <w:tcPr>
            <w:tcW w:w="1158" w:type="dxa"/>
            <w:tcBorders>
              <w:top w:val="single" w:color="auto" w:sz="4" w:space="0"/>
              <w:left w:val="nil"/>
              <w:bottom w:val="single" w:color="auto" w:sz="4" w:space="0"/>
              <w:right w:val="single" w:color="auto" w:sz="4" w:space="0"/>
            </w:tcBorders>
            <w:vAlign w:val="center"/>
          </w:tcPr>
          <w:p w14:paraId="7DD9FA7D">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8</w:t>
            </w:r>
          </w:p>
        </w:tc>
        <w:tc>
          <w:tcPr>
            <w:tcW w:w="7273" w:type="dxa"/>
            <w:tcBorders>
              <w:top w:val="single" w:color="auto" w:sz="4" w:space="0"/>
              <w:left w:val="nil"/>
              <w:bottom w:val="single" w:color="auto" w:sz="4" w:space="0"/>
              <w:right w:val="single" w:color="auto" w:sz="4" w:space="0"/>
            </w:tcBorders>
            <w:vAlign w:val="center"/>
          </w:tcPr>
          <w:p w14:paraId="470C074B">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rPr>
              <w:t>耐久、绿色、节能、创新、环保。</w:t>
            </w:r>
          </w:p>
        </w:tc>
      </w:tr>
      <w:tr w14:paraId="6D860A05">
        <w:tblPrEx>
          <w:tblCellMar>
            <w:top w:w="0" w:type="dxa"/>
            <w:left w:w="108" w:type="dxa"/>
            <w:bottom w:w="0" w:type="dxa"/>
            <w:right w:w="108" w:type="dxa"/>
          </w:tblCellMar>
        </w:tblPrEx>
        <w:trPr>
          <w:trHeight w:val="2166"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3C0ABAFE">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w:t>
            </w:r>
          </w:p>
        </w:tc>
        <w:tc>
          <w:tcPr>
            <w:tcW w:w="1158" w:type="dxa"/>
            <w:tcBorders>
              <w:top w:val="single" w:color="auto" w:sz="4" w:space="0"/>
              <w:left w:val="nil"/>
              <w:bottom w:val="single" w:color="auto" w:sz="4" w:space="0"/>
              <w:right w:val="single" w:color="auto" w:sz="4" w:space="0"/>
            </w:tcBorders>
            <w:vAlign w:val="center"/>
          </w:tcPr>
          <w:p w14:paraId="44B413BC">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9</w:t>
            </w:r>
          </w:p>
        </w:tc>
        <w:tc>
          <w:tcPr>
            <w:tcW w:w="7273" w:type="dxa"/>
            <w:tcBorders>
              <w:top w:val="single" w:color="auto" w:sz="4" w:space="0"/>
              <w:left w:val="nil"/>
              <w:bottom w:val="single" w:color="auto" w:sz="4" w:space="0"/>
              <w:right w:val="single" w:color="auto" w:sz="4" w:space="0"/>
            </w:tcBorders>
            <w:vAlign w:val="center"/>
          </w:tcPr>
          <w:p w14:paraId="1B94E88F">
            <w:pPr>
              <w:spacing w:line="360" w:lineRule="auto"/>
              <w:jc w:val="left"/>
              <w:rPr>
                <w:rFonts w:hint="eastAsia" w:ascii="宋体" w:hAnsi="宋体" w:eastAsia="宋体"/>
                <w:sz w:val="24"/>
                <w:szCs w:val="24"/>
              </w:rPr>
            </w:pPr>
            <w:r>
              <w:rPr>
                <w:rFonts w:hint="eastAsia" w:ascii="宋体" w:hAnsi="宋体" w:eastAsia="宋体"/>
                <w:sz w:val="24"/>
                <w:szCs w:val="24"/>
                <w:lang w:val="en-US" w:eastAsia="zh-CN"/>
              </w:rPr>
              <w:t>项目最终提供成果文件：方案图册2套（平面布置图、主要空间效果图），蓝图6套（设计说明、平面布置图、墙体定位图、地坪布置图、综合天花图、立面图、大样图、装修做法表、设备图（强弱电、给排水、空调、暖通图、消防图）），施工预算一份。</w:t>
            </w:r>
          </w:p>
        </w:tc>
      </w:tr>
      <w:tr w14:paraId="462893F1">
        <w:tblPrEx>
          <w:tblCellMar>
            <w:top w:w="0" w:type="dxa"/>
            <w:left w:w="108" w:type="dxa"/>
            <w:bottom w:w="0" w:type="dxa"/>
            <w:right w:w="108" w:type="dxa"/>
          </w:tblCellMar>
        </w:tblPrEx>
        <w:trPr>
          <w:trHeight w:val="1646"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469A160B">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w:t>
            </w:r>
          </w:p>
        </w:tc>
        <w:tc>
          <w:tcPr>
            <w:tcW w:w="1158" w:type="dxa"/>
            <w:tcBorders>
              <w:top w:val="single" w:color="auto" w:sz="4" w:space="0"/>
              <w:left w:val="nil"/>
              <w:bottom w:val="single" w:color="auto" w:sz="4" w:space="0"/>
              <w:right w:val="single" w:color="auto" w:sz="4" w:space="0"/>
            </w:tcBorders>
            <w:vAlign w:val="center"/>
          </w:tcPr>
          <w:p w14:paraId="43A4560C">
            <w:pPr>
              <w:spacing w:line="360" w:lineRule="auto"/>
              <w:jc w:val="left"/>
              <w:rPr>
                <w:rFonts w:hint="default" w:ascii="宋体" w:hAnsi="宋体" w:eastAsia="宋体"/>
                <w:sz w:val="24"/>
                <w:szCs w:val="24"/>
                <w:lang w:val="en-US" w:eastAsia="zh-CN"/>
              </w:rPr>
            </w:pPr>
            <w:r>
              <w:rPr>
                <w:rFonts w:hint="eastAsia" w:ascii="宋体" w:hAnsi="宋体" w:eastAsia="宋体"/>
                <w:sz w:val="24"/>
                <w:szCs w:val="24"/>
                <w:lang w:val="en-US" w:eastAsia="zh-CN"/>
              </w:rPr>
              <w:t>10</w:t>
            </w:r>
          </w:p>
        </w:tc>
        <w:tc>
          <w:tcPr>
            <w:tcW w:w="7273" w:type="dxa"/>
            <w:tcBorders>
              <w:top w:val="single" w:color="auto" w:sz="4" w:space="0"/>
              <w:left w:val="nil"/>
              <w:bottom w:val="single" w:color="auto" w:sz="4" w:space="0"/>
              <w:right w:val="single" w:color="auto" w:sz="4" w:space="0"/>
            </w:tcBorders>
            <w:vAlign w:val="center"/>
          </w:tcPr>
          <w:p w14:paraId="0CE58912">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施工过程中设计单位需全程配合施工，如果遇到图纸不准确、图纸深度不够、布局点位变更等设计相关问题，设计单位需无条件配合完善设计方案。</w:t>
            </w:r>
          </w:p>
        </w:tc>
      </w:tr>
    </w:tbl>
    <w:p w14:paraId="44A00BFA">
      <w:pPr>
        <w:pStyle w:val="2"/>
        <w:ind w:left="0" w:leftChars="0" w:firstLine="0" w:firstLineChars="0"/>
        <w:rPr>
          <w:rFonts w:hint="eastAsia" w:hAnsi="宋体"/>
          <w:sz w:val="24"/>
          <w:szCs w:val="24"/>
        </w:rPr>
      </w:pPr>
    </w:p>
    <w:p w14:paraId="2E248110">
      <w:pPr>
        <w:pStyle w:val="9"/>
        <w:rPr>
          <w:rFonts w:hint="eastAsia"/>
        </w:rPr>
      </w:pPr>
    </w:p>
    <w:p w14:paraId="3F619130">
      <w:pPr>
        <w:rPr>
          <w:rFonts w:hint="eastAsia"/>
        </w:rPr>
      </w:pPr>
    </w:p>
    <w:p w14:paraId="6E3D2F80">
      <w:pPr>
        <w:pStyle w:val="2"/>
        <w:rPr>
          <w:rFonts w:hint="eastAsia"/>
        </w:rPr>
      </w:pPr>
    </w:p>
    <w:p w14:paraId="0921DC8A">
      <w:pPr>
        <w:pStyle w:val="2"/>
        <w:rPr>
          <w:rFonts w:hint="eastAsia"/>
        </w:rPr>
      </w:pPr>
    </w:p>
    <w:p w14:paraId="18AEE4C8">
      <w:pPr>
        <w:pStyle w:val="2"/>
        <w:rPr>
          <w:rFonts w:hint="eastAsia"/>
        </w:rPr>
      </w:pPr>
    </w:p>
    <w:p w14:paraId="44CF402F">
      <w:pPr>
        <w:pStyle w:val="2"/>
        <w:rPr>
          <w:rFonts w:hint="eastAsia"/>
        </w:rPr>
      </w:pPr>
    </w:p>
    <w:p w14:paraId="41138907">
      <w:pPr>
        <w:pStyle w:val="2"/>
        <w:rPr>
          <w:rFonts w:hint="eastAsia"/>
        </w:rPr>
      </w:pPr>
    </w:p>
    <w:p w14:paraId="491F471C">
      <w:pPr>
        <w:pStyle w:val="2"/>
        <w:rPr>
          <w:rFonts w:hint="eastAsia"/>
        </w:rPr>
      </w:pPr>
    </w:p>
    <w:p w14:paraId="2E61CF46">
      <w:pPr>
        <w:pStyle w:val="2"/>
        <w:ind w:left="0" w:leftChars="0" w:firstLine="0" w:firstLineChars="0"/>
        <w:rPr>
          <w:rFonts w:hint="eastAsia"/>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三、表1资格审查表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707E4D7">
      <w:pPr>
        <w:spacing w:line="360" w:lineRule="auto"/>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表2 资格审查表</w:t>
      </w:r>
    </w:p>
    <w:tbl>
      <w:tblPr>
        <w:tblStyle w:val="14"/>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377"/>
        <w:gridCol w:w="958"/>
        <w:gridCol w:w="6137"/>
      </w:tblGrid>
      <w:tr w14:paraId="429F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center"/>
          </w:tcPr>
          <w:p w14:paraId="0C6077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类型</w:t>
            </w:r>
          </w:p>
        </w:tc>
        <w:tc>
          <w:tcPr>
            <w:tcW w:w="1377" w:type="dxa"/>
            <w:tcBorders>
              <w:top w:val="single" w:color="auto" w:sz="4" w:space="0"/>
              <w:left w:val="single" w:color="auto" w:sz="4" w:space="0"/>
              <w:bottom w:val="single" w:color="auto" w:sz="4" w:space="0"/>
              <w:right w:val="single" w:color="auto" w:sz="4" w:space="0"/>
            </w:tcBorders>
            <w:noWrap w:val="0"/>
            <w:vAlign w:val="center"/>
          </w:tcPr>
          <w:p w14:paraId="68B6F4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623AE2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标准分</w:t>
            </w:r>
          </w:p>
        </w:tc>
        <w:tc>
          <w:tcPr>
            <w:tcW w:w="6137" w:type="dxa"/>
            <w:tcBorders>
              <w:top w:val="single" w:color="auto" w:sz="4" w:space="0"/>
              <w:left w:val="single" w:color="auto" w:sz="4" w:space="0"/>
              <w:bottom w:val="single" w:color="auto" w:sz="4" w:space="0"/>
              <w:right w:val="single" w:color="auto" w:sz="4" w:space="0"/>
            </w:tcBorders>
            <w:noWrap w:val="0"/>
            <w:vAlign w:val="center"/>
          </w:tcPr>
          <w:p w14:paraId="619096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评分标准及标准分</w:t>
            </w:r>
          </w:p>
        </w:tc>
      </w:tr>
      <w:tr w14:paraId="62AC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1333" w:type="dxa"/>
            <w:tcBorders>
              <w:top w:val="single" w:color="auto" w:sz="4" w:space="0"/>
              <w:left w:val="single" w:color="auto" w:sz="4" w:space="0"/>
              <w:right w:val="single" w:color="auto" w:sz="4" w:space="0"/>
            </w:tcBorders>
            <w:noWrap w:val="0"/>
            <w:vAlign w:val="center"/>
          </w:tcPr>
          <w:p w14:paraId="0C8E3520">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价格</w:t>
            </w:r>
          </w:p>
          <w:p w14:paraId="4B384011">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部分</w:t>
            </w:r>
          </w:p>
          <w:p w14:paraId="77CD1372">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（20分）</w:t>
            </w:r>
          </w:p>
        </w:tc>
        <w:tc>
          <w:tcPr>
            <w:tcW w:w="1377" w:type="dxa"/>
            <w:tcBorders>
              <w:top w:val="single" w:color="auto" w:sz="4" w:space="0"/>
              <w:left w:val="single" w:color="auto" w:sz="4" w:space="0"/>
              <w:right w:val="single" w:color="auto" w:sz="4" w:space="0"/>
            </w:tcBorders>
            <w:noWrap w:val="0"/>
            <w:vAlign w:val="center"/>
          </w:tcPr>
          <w:p w14:paraId="376CC247">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报价</w:t>
            </w:r>
          </w:p>
        </w:tc>
        <w:tc>
          <w:tcPr>
            <w:tcW w:w="958" w:type="dxa"/>
            <w:tcBorders>
              <w:top w:val="single" w:color="auto" w:sz="4" w:space="0"/>
              <w:left w:val="single" w:color="auto" w:sz="4" w:space="0"/>
              <w:right w:val="single" w:color="auto" w:sz="4" w:space="0"/>
            </w:tcBorders>
            <w:noWrap w:val="0"/>
            <w:vAlign w:val="center"/>
          </w:tcPr>
          <w:p w14:paraId="668A8D17">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20分</w:t>
            </w:r>
          </w:p>
        </w:tc>
        <w:tc>
          <w:tcPr>
            <w:tcW w:w="6137" w:type="dxa"/>
            <w:tcBorders>
              <w:top w:val="single" w:color="auto" w:sz="4" w:space="0"/>
              <w:left w:val="single" w:color="auto" w:sz="4" w:space="0"/>
              <w:right w:val="single" w:color="auto" w:sz="4" w:space="0"/>
            </w:tcBorders>
            <w:noWrap w:val="0"/>
            <w:vAlign w:val="center"/>
          </w:tcPr>
          <w:p w14:paraId="7F067DEC">
            <w:pPr>
              <w:spacing w:line="360" w:lineRule="auto"/>
              <w:jc w:val="left"/>
              <w:rPr>
                <w:rFonts w:hint="default" w:ascii="宋体" w:hAnsi="宋体" w:eastAsia="宋体"/>
                <w:sz w:val="24"/>
                <w:szCs w:val="24"/>
                <w:lang w:val="en-US" w:eastAsia="zh-CN"/>
              </w:rPr>
            </w:pPr>
            <w:r>
              <w:rPr>
                <w:rFonts w:hint="eastAsia" w:ascii="宋体" w:hAnsi="宋体" w:eastAsia="宋体"/>
                <w:sz w:val="24"/>
                <w:szCs w:val="24"/>
                <w:lang w:val="en-US" w:eastAsia="zh-CN"/>
              </w:rPr>
              <w:t>投标人报价得分=（最低有效投标报价/有效投标报价）×20</w:t>
            </w:r>
          </w:p>
        </w:tc>
      </w:tr>
      <w:tr w14:paraId="5998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333" w:type="dxa"/>
            <w:vMerge w:val="restart"/>
            <w:tcBorders>
              <w:left w:val="single" w:color="auto" w:sz="4" w:space="0"/>
              <w:right w:val="single" w:color="auto" w:sz="4" w:space="0"/>
            </w:tcBorders>
            <w:noWrap w:val="0"/>
            <w:vAlign w:val="center"/>
          </w:tcPr>
          <w:p w14:paraId="4EFCD195">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商务</w:t>
            </w:r>
          </w:p>
          <w:p w14:paraId="29750961">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部分</w:t>
            </w:r>
          </w:p>
          <w:p w14:paraId="60D6987F">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（20分）</w:t>
            </w:r>
          </w:p>
        </w:tc>
        <w:tc>
          <w:tcPr>
            <w:tcW w:w="1377" w:type="dxa"/>
            <w:tcBorders>
              <w:top w:val="single" w:color="auto" w:sz="4" w:space="0"/>
              <w:left w:val="single" w:color="auto" w:sz="4" w:space="0"/>
              <w:right w:val="single" w:color="auto" w:sz="4" w:space="0"/>
            </w:tcBorders>
            <w:noWrap w:val="0"/>
            <w:vAlign w:val="center"/>
          </w:tcPr>
          <w:p w14:paraId="2172E159">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类似项目业绩</w:t>
            </w:r>
          </w:p>
        </w:tc>
        <w:tc>
          <w:tcPr>
            <w:tcW w:w="958" w:type="dxa"/>
            <w:tcBorders>
              <w:top w:val="single" w:color="auto" w:sz="4" w:space="0"/>
              <w:left w:val="single" w:color="auto" w:sz="4" w:space="0"/>
              <w:right w:val="single" w:color="auto" w:sz="4" w:space="0"/>
            </w:tcBorders>
            <w:noWrap w:val="0"/>
            <w:vAlign w:val="center"/>
          </w:tcPr>
          <w:p w14:paraId="7F71D9EA">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15分</w:t>
            </w:r>
          </w:p>
        </w:tc>
        <w:tc>
          <w:tcPr>
            <w:tcW w:w="6137" w:type="dxa"/>
            <w:tcBorders>
              <w:top w:val="single" w:color="auto" w:sz="4" w:space="0"/>
              <w:left w:val="single" w:color="auto" w:sz="4" w:space="0"/>
              <w:right w:val="single" w:color="auto" w:sz="4" w:space="0"/>
            </w:tcBorders>
            <w:noWrap w:val="0"/>
            <w:vAlign w:val="center"/>
          </w:tcPr>
          <w:p w14:paraId="231E40D4">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投标人提供2022年5月至今医疗或住宅或学校或场馆类项目业绩，每提供一份业绩得5分，满分15分。（业绩以中标/成交通知书及合同为准）</w:t>
            </w:r>
          </w:p>
        </w:tc>
      </w:tr>
      <w:tr w14:paraId="2CE5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333" w:type="dxa"/>
            <w:vMerge w:val="continue"/>
            <w:tcBorders>
              <w:left w:val="single" w:color="auto" w:sz="4" w:space="0"/>
              <w:right w:val="single" w:color="auto" w:sz="4" w:space="0"/>
            </w:tcBorders>
            <w:noWrap w:val="0"/>
            <w:vAlign w:val="center"/>
          </w:tcPr>
          <w:p w14:paraId="296898FD">
            <w:pPr>
              <w:spacing w:line="360" w:lineRule="auto"/>
              <w:jc w:val="left"/>
              <w:rPr>
                <w:rFonts w:hint="eastAsia" w:ascii="宋体" w:hAnsi="宋体" w:eastAsia="宋体"/>
                <w:sz w:val="24"/>
                <w:szCs w:val="24"/>
                <w:lang w:val="en-US" w:eastAsia="zh-CN"/>
              </w:rPr>
            </w:pPr>
          </w:p>
        </w:tc>
        <w:tc>
          <w:tcPr>
            <w:tcW w:w="1377" w:type="dxa"/>
            <w:tcBorders>
              <w:top w:val="single" w:color="auto" w:sz="4" w:space="0"/>
              <w:left w:val="single" w:color="auto" w:sz="4" w:space="0"/>
              <w:right w:val="single" w:color="auto" w:sz="4" w:space="0"/>
            </w:tcBorders>
            <w:noWrap w:val="0"/>
            <w:vAlign w:val="center"/>
          </w:tcPr>
          <w:p w14:paraId="32A97AC6">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服务团队人员配备</w:t>
            </w:r>
          </w:p>
        </w:tc>
        <w:tc>
          <w:tcPr>
            <w:tcW w:w="958" w:type="dxa"/>
            <w:tcBorders>
              <w:top w:val="single" w:color="auto" w:sz="4" w:space="0"/>
              <w:left w:val="single" w:color="auto" w:sz="4" w:space="0"/>
              <w:right w:val="single" w:color="auto" w:sz="4" w:space="0"/>
            </w:tcBorders>
            <w:noWrap w:val="0"/>
            <w:vAlign w:val="center"/>
          </w:tcPr>
          <w:p w14:paraId="4DD6DC6F">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5分</w:t>
            </w:r>
          </w:p>
        </w:tc>
        <w:tc>
          <w:tcPr>
            <w:tcW w:w="6137" w:type="dxa"/>
            <w:tcBorders>
              <w:top w:val="single" w:color="auto" w:sz="4" w:space="0"/>
              <w:left w:val="single" w:color="auto" w:sz="4" w:space="0"/>
              <w:right w:val="single" w:color="auto" w:sz="4" w:space="0"/>
            </w:tcBorders>
            <w:noWrap w:val="0"/>
            <w:vAlign w:val="center"/>
          </w:tcPr>
          <w:p w14:paraId="0BE21B35">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1.项目负责人具有高级职称（建筑）得2分；  </w:t>
            </w:r>
          </w:p>
          <w:p w14:paraId="0B053CE1">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2.各专业（建筑、给排水、电气）每有一人具备相关专业注册证及高级职称证书（含副高）得1分，每专业最多一人，，此项最多得3分。</w:t>
            </w:r>
          </w:p>
        </w:tc>
      </w:tr>
      <w:tr w14:paraId="25FB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333" w:type="dxa"/>
            <w:vMerge w:val="restart"/>
            <w:tcBorders>
              <w:left w:val="single" w:color="auto" w:sz="4" w:space="0"/>
              <w:right w:val="single" w:color="auto" w:sz="4" w:space="0"/>
            </w:tcBorders>
            <w:noWrap w:val="0"/>
            <w:vAlign w:val="center"/>
          </w:tcPr>
          <w:p w14:paraId="36BA3349">
            <w:pPr>
              <w:spacing w:line="360" w:lineRule="auto"/>
              <w:jc w:val="left"/>
              <w:rPr>
                <w:rFonts w:hint="eastAsia" w:ascii="宋体" w:hAnsi="宋体" w:eastAsia="宋体"/>
                <w:sz w:val="24"/>
                <w:szCs w:val="24"/>
                <w:lang w:val="en-US" w:eastAsia="zh-CN"/>
              </w:rPr>
            </w:pPr>
            <w:bookmarkStart w:id="0" w:name="OLE_LINK14"/>
            <w:r>
              <w:rPr>
                <w:rFonts w:hint="eastAsia" w:ascii="宋体" w:hAnsi="宋体" w:eastAsia="宋体"/>
                <w:sz w:val="24"/>
                <w:szCs w:val="24"/>
                <w:lang w:val="en-US" w:eastAsia="zh-CN"/>
              </w:rPr>
              <w:t>技术</w:t>
            </w:r>
          </w:p>
          <w:p w14:paraId="4561AE11">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部分</w:t>
            </w:r>
          </w:p>
          <w:bookmarkEnd w:id="0"/>
          <w:p w14:paraId="680A3121">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（60分）</w:t>
            </w:r>
          </w:p>
        </w:tc>
        <w:tc>
          <w:tcPr>
            <w:tcW w:w="1377" w:type="dxa"/>
            <w:tcBorders>
              <w:left w:val="single" w:color="auto" w:sz="4" w:space="0"/>
              <w:right w:val="single" w:color="auto" w:sz="4" w:space="0"/>
            </w:tcBorders>
            <w:noWrap w:val="0"/>
            <w:vAlign w:val="center"/>
          </w:tcPr>
          <w:p w14:paraId="48A8BDB1">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设计方案（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sz w:val="24"/>
                <w:szCs w:val="24"/>
                <w:lang w:val="en-US" w:eastAsia="zh-CN"/>
              </w:rPr>
              <w:t xml:space="preserve">） </w:t>
            </w:r>
          </w:p>
        </w:tc>
        <w:tc>
          <w:tcPr>
            <w:tcW w:w="958" w:type="dxa"/>
            <w:tcBorders>
              <w:left w:val="single" w:color="auto" w:sz="4" w:space="0"/>
              <w:right w:val="single" w:color="auto" w:sz="4" w:space="0"/>
            </w:tcBorders>
            <w:noWrap w:val="0"/>
            <w:vAlign w:val="center"/>
          </w:tcPr>
          <w:p w14:paraId="2AA13A41">
            <w:pPr>
              <w:spacing w:line="360" w:lineRule="auto"/>
              <w:jc w:val="left"/>
              <w:rPr>
                <w:rFonts w:hint="default" w:ascii="宋体" w:hAnsi="宋体" w:eastAsia="宋体"/>
                <w:sz w:val="24"/>
                <w:szCs w:val="24"/>
                <w:lang w:val="en-US" w:eastAsia="zh-CN"/>
              </w:rPr>
            </w:pPr>
            <w:r>
              <w:rPr>
                <w:rFonts w:hint="eastAsia" w:ascii="宋体" w:hAnsi="宋体" w:eastAsia="宋体"/>
                <w:sz w:val="24"/>
                <w:szCs w:val="24"/>
                <w:lang w:val="en-US" w:eastAsia="zh-CN"/>
              </w:rPr>
              <w:t>10分</w:t>
            </w:r>
          </w:p>
        </w:tc>
        <w:tc>
          <w:tcPr>
            <w:tcW w:w="6137" w:type="dxa"/>
            <w:tcBorders>
              <w:left w:val="single" w:color="auto" w:sz="4" w:space="0"/>
              <w:right w:val="single" w:color="auto" w:sz="4" w:space="0"/>
            </w:tcBorders>
            <w:noWrap w:val="0"/>
            <w:vAlign w:val="center"/>
          </w:tcPr>
          <w:p w14:paraId="153B347A">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根据供应商提供设计方案的表述，布局合理得基础分7分。</w:t>
            </w:r>
          </w:p>
          <w:p w14:paraId="5A8D476D">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在此基础上，建筑风格协调性，功能分区科学性，从分考虑功能的的特殊需求，得3分。</w:t>
            </w:r>
          </w:p>
          <w:p w14:paraId="79E1E510">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设计方案的表述清晰，布局欠合理2分。</w:t>
            </w:r>
          </w:p>
          <w:p w14:paraId="577BCCBC">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设计方案的表述不清晰，布局不合理，1分。</w:t>
            </w:r>
          </w:p>
          <w:p w14:paraId="6468C200">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不提供不得分。</w:t>
            </w:r>
          </w:p>
        </w:tc>
      </w:tr>
      <w:tr w14:paraId="405B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333" w:type="dxa"/>
            <w:vMerge w:val="continue"/>
            <w:tcBorders>
              <w:left w:val="single" w:color="auto" w:sz="4" w:space="0"/>
              <w:right w:val="single" w:color="auto" w:sz="4" w:space="0"/>
            </w:tcBorders>
            <w:noWrap w:val="0"/>
            <w:vAlign w:val="center"/>
          </w:tcPr>
          <w:p w14:paraId="5B05F10F">
            <w:pPr>
              <w:spacing w:line="360" w:lineRule="auto"/>
              <w:jc w:val="left"/>
              <w:rPr>
                <w:rFonts w:hint="eastAsia" w:ascii="宋体" w:hAnsi="宋体" w:eastAsia="宋体"/>
                <w:sz w:val="24"/>
                <w:szCs w:val="24"/>
                <w:lang w:val="en-US" w:eastAsia="zh-CN"/>
              </w:rPr>
            </w:pPr>
          </w:p>
        </w:tc>
        <w:tc>
          <w:tcPr>
            <w:tcW w:w="1377" w:type="dxa"/>
            <w:tcBorders>
              <w:left w:val="single" w:color="auto" w:sz="4" w:space="0"/>
              <w:right w:val="single" w:color="auto" w:sz="4" w:space="0"/>
            </w:tcBorders>
            <w:shd w:val="clear" w:color="auto" w:fill="auto"/>
            <w:noWrap w:val="0"/>
            <w:vAlign w:val="center"/>
          </w:tcPr>
          <w:p w14:paraId="3DD0FB6C">
            <w:pPr>
              <w:spacing w:line="360" w:lineRule="auto"/>
              <w:ind w:firstLine="0" w:firstLineChars="0"/>
              <w:contextualSpacing/>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设计平面布局和功能的合理性(10分)</w:t>
            </w:r>
          </w:p>
        </w:tc>
        <w:tc>
          <w:tcPr>
            <w:tcW w:w="958" w:type="dxa"/>
            <w:tcBorders>
              <w:left w:val="single" w:color="auto" w:sz="4" w:space="0"/>
              <w:right w:val="single" w:color="auto" w:sz="4" w:space="0"/>
            </w:tcBorders>
            <w:shd w:val="clear" w:color="auto" w:fill="auto"/>
            <w:noWrap w:val="0"/>
            <w:vAlign w:val="center"/>
          </w:tcPr>
          <w:p w14:paraId="191559C4">
            <w:pPr>
              <w:spacing w:line="360" w:lineRule="auto"/>
              <w:ind w:firstLine="0" w:firstLineChars="0"/>
              <w:contextualSpacing/>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10分</w:t>
            </w:r>
          </w:p>
        </w:tc>
        <w:tc>
          <w:tcPr>
            <w:tcW w:w="6137" w:type="dxa"/>
            <w:tcBorders>
              <w:left w:val="single" w:color="auto" w:sz="4" w:space="0"/>
              <w:right w:val="single" w:color="auto" w:sz="4" w:space="0"/>
            </w:tcBorders>
            <w:shd w:val="clear" w:color="auto" w:fill="auto"/>
            <w:noWrap w:val="0"/>
            <w:vAlign w:val="center"/>
          </w:tcPr>
          <w:p w14:paraId="1025736A">
            <w:pPr>
              <w:spacing w:line="360" w:lineRule="auto"/>
              <w:ind w:firstLine="0" w:firstLineChars="0"/>
              <w:contextualSpacing/>
              <w:rPr>
                <w:rFonts w:hint="eastAsia" w:ascii="宋体" w:hAnsi="宋体" w:eastAsia="宋体" w:cs="宋体"/>
                <w:bCs/>
                <w:color w:val="auto"/>
                <w:sz w:val="24"/>
                <w:szCs w:val="24"/>
                <w:highlight w:val="none"/>
                <w:lang w:val="en-US" w:eastAsia="zh-CN"/>
              </w:rPr>
            </w:pPr>
            <w:r>
              <w:rPr>
                <w:rFonts w:hint="eastAsia" w:ascii="宋体" w:hAnsi="宋体" w:eastAsia="宋体"/>
                <w:sz w:val="24"/>
                <w:szCs w:val="24"/>
                <w:lang w:val="en-US" w:eastAsia="zh-CN"/>
              </w:rPr>
              <w:t>根据供应商提供</w:t>
            </w:r>
            <w:r>
              <w:rPr>
                <w:rFonts w:hint="eastAsia" w:ascii="宋体" w:hAnsi="宋体" w:eastAsia="宋体" w:cs="宋体"/>
                <w:bCs/>
                <w:color w:val="auto"/>
                <w:sz w:val="24"/>
                <w:szCs w:val="24"/>
                <w:highlight w:val="none"/>
                <w:lang w:val="en-US" w:eastAsia="zh-CN"/>
              </w:rPr>
              <w:t>设计平面功能合理性的表述内容</w:t>
            </w:r>
            <w:r>
              <w:rPr>
                <w:rFonts w:hint="eastAsia" w:ascii="宋体" w:hAnsi="宋体" w:eastAsia="宋体"/>
                <w:sz w:val="24"/>
                <w:szCs w:val="24"/>
                <w:lang w:val="en-US" w:eastAsia="zh-CN"/>
              </w:rPr>
              <w:t>，得基础分7分。</w:t>
            </w:r>
          </w:p>
          <w:p w14:paraId="61A08C34">
            <w:pPr>
              <w:spacing w:line="360" w:lineRule="auto"/>
              <w:ind w:firstLine="0" w:firstLineChars="0"/>
              <w:contextualSpacing/>
              <w:rPr>
                <w:rFonts w:hint="eastAsia" w:ascii="宋体" w:hAnsi="宋体" w:eastAsia="宋体" w:cs="宋体"/>
                <w:bCs/>
                <w:color w:val="auto"/>
                <w:sz w:val="24"/>
                <w:szCs w:val="24"/>
                <w:highlight w:val="none"/>
              </w:rPr>
            </w:pPr>
            <w:r>
              <w:rPr>
                <w:rFonts w:hint="eastAsia" w:ascii="宋体" w:hAnsi="宋体" w:eastAsia="宋体"/>
                <w:sz w:val="24"/>
                <w:szCs w:val="24"/>
                <w:lang w:val="en-US" w:eastAsia="zh-CN"/>
              </w:rPr>
              <w:t>在此基础上，符合本项目实际情况，包含但不限于总平面布置图，场地功能布置设计，交通流程度设计等，得3分。</w:t>
            </w:r>
          </w:p>
          <w:p w14:paraId="3683561A">
            <w:pPr>
              <w:pStyle w:val="2"/>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符合本项目实际情况，包含总平面布置图，</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p w14:paraId="7B23CDAB">
            <w:pPr>
              <w:pStyle w:val="2"/>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欠符合本项目实际情况，包含总平面布置图，得1</w:t>
            </w:r>
            <w:r>
              <w:rPr>
                <w:rFonts w:hint="eastAsia" w:ascii="宋体" w:hAnsi="宋体" w:eastAsia="宋体" w:cs="宋体"/>
                <w:bCs/>
                <w:color w:val="auto"/>
                <w:sz w:val="24"/>
                <w:szCs w:val="24"/>
                <w:highlight w:val="none"/>
              </w:rPr>
              <w:t>分。</w:t>
            </w:r>
          </w:p>
          <w:p w14:paraId="7E9824DD">
            <w:pPr>
              <w:pStyle w:val="2"/>
              <w:ind w:left="0" w:leftChars="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sz w:val="24"/>
                <w:szCs w:val="24"/>
                <w:lang w:val="en-US" w:eastAsia="zh-CN"/>
              </w:rPr>
              <w:t>不提供不得分。</w:t>
            </w:r>
          </w:p>
        </w:tc>
      </w:tr>
      <w:tr w14:paraId="31A0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333" w:type="dxa"/>
            <w:vMerge w:val="continue"/>
            <w:tcBorders>
              <w:left w:val="single" w:color="auto" w:sz="4" w:space="0"/>
              <w:right w:val="single" w:color="auto" w:sz="4" w:space="0"/>
            </w:tcBorders>
            <w:noWrap w:val="0"/>
            <w:vAlign w:val="center"/>
          </w:tcPr>
          <w:p w14:paraId="448D74D1">
            <w:pPr>
              <w:spacing w:line="360" w:lineRule="auto"/>
              <w:jc w:val="left"/>
              <w:rPr>
                <w:rFonts w:hint="eastAsia" w:ascii="宋体" w:hAnsi="宋体" w:eastAsia="宋体"/>
                <w:sz w:val="24"/>
                <w:szCs w:val="24"/>
                <w:lang w:val="en-US" w:eastAsia="zh-CN"/>
              </w:rPr>
            </w:pPr>
          </w:p>
        </w:tc>
        <w:tc>
          <w:tcPr>
            <w:tcW w:w="1377" w:type="dxa"/>
            <w:tcBorders>
              <w:left w:val="single" w:color="auto" w:sz="4" w:space="0"/>
              <w:right w:val="single" w:color="auto" w:sz="4" w:space="0"/>
            </w:tcBorders>
            <w:noWrap w:val="0"/>
            <w:vAlign w:val="center"/>
          </w:tcPr>
          <w:p w14:paraId="66DD9B32">
            <w:pPr>
              <w:spacing w:line="360" w:lineRule="auto"/>
              <w:ind w:firstLine="0" w:firstLineChars="0"/>
              <w:contextualSpacing/>
              <w:jc w:val="center"/>
              <w:rPr>
                <w:rFonts w:hint="eastAsia" w:ascii="宋体" w:hAnsi="宋体" w:eastAsia="宋体"/>
                <w:sz w:val="24"/>
                <w:szCs w:val="24"/>
                <w:lang w:val="en-US" w:eastAsia="zh-CN"/>
              </w:rPr>
            </w:pPr>
            <w:r>
              <w:rPr>
                <w:rFonts w:hint="eastAsia" w:ascii="宋体" w:hAnsi="宋体" w:eastAsia="宋体" w:cs="宋体"/>
                <w:bCs/>
                <w:color w:val="auto"/>
                <w:sz w:val="24"/>
                <w:szCs w:val="24"/>
                <w:highlight w:val="none"/>
                <w:lang w:val="en-US" w:eastAsia="zh-CN"/>
              </w:rPr>
              <w:t>方案设计创新性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958" w:type="dxa"/>
            <w:tcBorders>
              <w:left w:val="single" w:color="auto" w:sz="4" w:space="0"/>
              <w:right w:val="single" w:color="auto" w:sz="4" w:space="0"/>
            </w:tcBorders>
            <w:noWrap w:val="0"/>
            <w:vAlign w:val="center"/>
          </w:tcPr>
          <w:p w14:paraId="2EAD8302">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10分</w:t>
            </w:r>
          </w:p>
        </w:tc>
        <w:tc>
          <w:tcPr>
            <w:tcW w:w="6137" w:type="dxa"/>
            <w:tcBorders>
              <w:left w:val="single" w:color="auto" w:sz="4" w:space="0"/>
              <w:right w:val="single" w:color="auto" w:sz="4" w:space="0"/>
            </w:tcBorders>
            <w:noWrap w:val="0"/>
            <w:vAlign w:val="center"/>
          </w:tcPr>
          <w:p w14:paraId="3AC99C31">
            <w:pPr>
              <w:spacing w:line="360" w:lineRule="auto"/>
              <w:ind w:firstLine="0" w:firstLineChars="0"/>
              <w:contextualSpacing/>
              <w:rPr>
                <w:rFonts w:hint="eastAsia" w:ascii="宋体" w:hAnsi="宋体" w:eastAsia="宋体" w:cs="宋体"/>
                <w:bCs/>
                <w:color w:val="auto"/>
                <w:sz w:val="24"/>
                <w:szCs w:val="24"/>
                <w:highlight w:val="none"/>
                <w:lang w:val="en-US" w:eastAsia="zh-CN"/>
              </w:rPr>
            </w:pPr>
            <w:r>
              <w:rPr>
                <w:rFonts w:hint="eastAsia" w:ascii="宋体" w:hAnsi="宋体" w:eastAsia="宋体"/>
                <w:sz w:val="24"/>
                <w:szCs w:val="24"/>
                <w:lang w:val="en-US" w:eastAsia="zh-CN"/>
              </w:rPr>
              <w:t>根据供应商提供设计整体方案从设计布局风格立意新颖，得基础分7分。</w:t>
            </w:r>
          </w:p>
          <w:p w14:paraId="709A6D35">
            <w:pPr>
              <w:spacing w:line="360" w:lineRule="auto"/>
              <w:ind w:firstLine="0" w:firstLineChars="0"/>
              <w:contextualSpacing/>
              <w:rPr>
                <w:rFonts w:hint="eastAsia" w:ascii="宋体" w:hAnsi="宋体" w:eastAsia="宋体" w:cs="宋体"/>
                <w:bCs/>
                <w:color w:val="auto"/>
                <w:sz w:val="24"/>
                <w:szCs w:val="24"/>
                <w:highlight w:val="none"/>
                <w:lang w:val="en-US" w:eastAsia="zh-CN"/>
              </w:rPr>
            </w:pPr>
            <w:r>
              <w:rPr>
                <w:rFonts w:hint="eastAsia" w:ascii="宋体" w:hAnsi="宋体" w:eastAsia="宋体"/>
                <w:sz w:val="24"/>
                <w:szCs w:val="24"/>
                <w:lang w:val="en-US" w:eastAsia="zh-CN"/>
              </w:rPr>
              <w:t>在此基础上，构思独特，设计巧妙与其他建筑的匹配性，契合度等，</w:t>
            </w:r>
            <w:r>
              <w:rPr>
                <w:rFonts w:hint="eastAsia" w:ascii="宋体" w:hAnsi="宋体" w:eastAsia="宋体" w:cs="宋体"/>
                <w:bCs/>
                <w:color w:val="auto"/>
                <w:sz w:val="24"/>
                <w:szCs w:val="24"/>
                <w:highlight w:val="none"/>
                <w:lang w:val="en-US" w:eastAsia="zh-CN"/>
              </w:rPr>
              <w:t>得3分。</w:t>
            </w:r>
          </w:p>
          <w:p w14:paraId="5946DA60">
            <w:pPr>
              <w:pStyle w:val="2"/>
              <w:ind w:left="0" w:leftChars="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构思一般，与其他建筑匹配性一般，得2分。</w:t>
            </w:r>
          </w:p>
          <w:p w14:paraId="276B7AA4">
            <w:pPr>
              <w:pStyle w:val="2"/>
              <w:ind w:left="0" w:leftChars="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构思一般，与其他建筑不匹配得1分。</w:t>
            </w:r>
          </w:p>
          <w:p w14:paraId="7CE3E552">
            <w:pPr>
              <w:pStyle w:val="2"/>
              <w:ind w:left="0" w:leftChars="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sz w:val="24"/>
                <w:szCs w:val="24"/>
                <w:lang w:val="en-US" w:eastAsia="zh-CN"/>
              </w:rPr>
              <w:t>不提供不得分。</w:t>
            </w:r>
          </w:p>
        </w:tc>
      </w:tr>
      <w:tr w14:paraId="1C24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333" w:type="dxa"/>
            <w:vMerge w:val="continue"/>
            <w:tcBorders>
              <w:left w:val="single" w:color="auto" w:sz="4" w:space="0"/>
              <w:right w:val="single" w:color="auto" w:sz="4" w:space="0"/>
            </w:tcBorders>
            <w:noWrap w:val="0"/>
            <w:vAlign w:val="center"/>
          </w:tcPr>
          <w:p w14:paraId="66B26733">
            <w:pPr>
              <w:spacing w:line="360" w:lineRule="auto"/>
              <w:jc w:val="left"/>
              <w:rPr>
                <w:rFonts w:hint="eastAsia" w:ascii="宋体" w:hAnsi="宋体" w:eastAsia="宋体"/>
                <w:sz w:val="24"/>
                <w:szCs w:val="24"/>
                <w:lang w:val="en-US" w:eastAsia="zh-CN"/>
              </w:rPr>
            </w:pPr>
          </w:p>
        </w:tc>
        <w:tc>
          <w:tcPr>
            <w:tcW w:w="1377" w:type="dxa"/>
            <w:tcBorders>
              <w:left w:val="single" w:color="auto" w:sz="4" w:space="0"/>
              <w:right w:val="single" w:color="auto" w:sz="4" w:space="0"/>
            </w:tcBorders>
            <w:shd w:val="clear" w:color="auto" w:fill="auto"/>
            <w:noWrap w:val="0"/>
            <w:vAlign w:val="center"/>
          </w:tcPr>
          <w:p w14:paraId="2065F289">
            <w:pPr>
              <w:spacing w:line="360" w:lineRule="auto"/>
              <w:ind w:firstLine="0" w:firstLineChars="0"/>
              <w:contextualSpacing/>
              <w:jc w:val="center"/>
              <w:rPr>
                <w:rFonts w:hint="eastAsia" w:ascii="宋体" w:hAnsi="宋体" w:eastAsia="宋体" w:cstheme="minorBidi"/>
                <w:kern w:val="2"/>
                <w:sz w:val="24"/>
                <w:szCs w:val="24"/>
                <w:lang w:val="en-US" w:eastAsia="zh-CN" w:bidi="ar-SA"/>
              </w:rPr>
            </w:pPr>
            <w:r>
              <w:rPr>
                <w:rFonts w:hint="eastAsia" w:ascii="宋体" w:hAnsi="宋体" w:eastAsia="宋体" w:cs="宋体"/>
                <w:bCs/>
                <w:color w:val="auto"/>
                <w:sz w:val="24"/>
                <w:szCs w:val="24"/>
                <w:highlight w:val="none"/>
                <w:lang w:val="en-US" w:eastAsia="zh-CN"/>
              </w:rPr>
              <w:t>方案设计对本项目重点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958" w:type="dxa"/>
            <w:tcBorders>
              <w:left w:val="single" w:color="auto" w:sz="4" w:space="0"/>
              <w:right w:val="single" w:color="auto" w:sz="4" w:space="0"/>
            </w:tcBorders>
            <w:shd w:val="clear" w:color="auto" w:fill="auto"/>
            <w:noWrap w:val="0"/>
            <w:vAlign w:val="center"/>
          </w:tcPr>
          <w:p w14:paraId="6DF13E7D">
            <w:pPr>
              <w:spacing w:line="360" w:lineRule="auto"/>
              <w:jc w:val="left"/>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10分</w:t>
            </w:r>
          </w:p>
        </w:tc>
        <w:tc>
          <w:tcPr>
            <w:tcW w:w="6137" w:type="dxa"/>
            <w:tcBorders>
              <w:left w:val="single" w:color="auto" w:sz="4" w:space="0"/>
              <w:right w:val="single" w:color="auto" w:sz="4" w:space="0"/>
            </w:tcBorders>
            <w:shd w:val="clear" w:color="auto" w:fill="auto"/>
            <w:noWrap w:val="0"/>
            <w:vAlign w:val="center"/>
          </w:tcPr>
          <w:p w14:paraId="70706BB8">
            <w:pPr>
              <w:spacing w:line="360" w:lineRule="auto"/>
              <w:ind w:firstLine="0" w:firstLineChars="0"/>
              <w:contextualSpacing/>
              <w:rPr>
                <w:rFonts w:hint="eastAsia" w:ascii="宋体" w:hAnsi="宋体" w:eastAsia="宋体" w:cs="宋体"/>
                <w:bCs/>
                <w:color w:val="auto"/>
                <w:sz w:val="24"/>
                <w:szCs w:val="24"/>
                <w:highlight w:val="none"/>
                <w:lang w:val="en-US" w:eastAsia="zh-CN"/>
              </w:rPr>
            </w:pPr>
            <w:r>
              <w:rPr>
                <w:rFonts w:hint="eastAsia" w:ascii="宋体" w:hAnsi="宋体" w:eastAsia="宋体"/>
                <w:sz w:val="24"/>
                <w:szCs w:val="24"/>
                <w:lang w:val="en-US" w:eastAsia="zh-CN"/>
              </w:rPr>
              <w:t>根据供应商提供本项目设计的</w:t>
            </w:r>
            <w:r>
              <w:rPr>
                <w:rFonts w:hint="eastAsia" w:ascii="宋体" w:hAnsi="宋体" w:eastAsia="宋体" w:cs="宋体"/>
                <w:bCs/>
                <w:color w:val="auto"/>
                <w:sz w:val="24"/>
                <w:szCs w:val="24"/>
                <w:highlight w:val="none"/>
                <w:lang w:val="en-US" w:eastAsia="zh-CN"/>
              </w:rPr>
              <w:t>重点、难道理解，</w:t>
            </w:r>
            <w:r>
              <w:rPr>
                <w:rFonts w:hint="eastAsia" w:ascii="宋体" w:hAnsi="宋体" w:eastAsia="宋体"/>
                <w:sz w:val="24"/>
                <w:szCs w:val="24"/>
                <w:lang w:val="en-US" w:eastAsia="zh-CN"/>
              </w:rPr>
              <w:t>得基础分7分。</w:t>
            </w:r>
          </w:p>
          <w:p w14:paraId="32B563A8">
            <w:pPr>
              <w:spacing w:line="360" w:lineRule="auto"/>
              <w:ind w:firstLine="0" w:firstLineChars="0"/>
              <w:contextualSpacing/>
              <w:rPr>
                <w:rFonts w:hint="eastAsia" w:ascii="宋体" w:hAnsi="宋体" w:eastAsia="宋体" w:cs="宋体"/>
                <w:bCs/>
                <w:color w:val="auto"/>
                <w:sz w:val="24"/>
                <w:szCs w:val="24"/>
                <w:highlight w:val="none"/>
              </w:rPr>
            </w:pPr>
            <w:r>
              <w:rPr>
                <w:rFonts w:hint="eastAsia" w:ascii="宋体" w:hAnsi="宋体" w:eastAsia="宋体"/>
                <w:sz w:val="24"/>
                <w:szCs w:val="24"/>
                <w:lang w:val="en-US" w:eastAsia="zh-CN"/>
              </w:rPr>
              <w:t>在此基础上，包括但不限于，原有场地的管线、管井处理办法，合理，好维护，</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p w14:paraId="75FD27C1">
            <w:pPr>
              <w:pStyle w:val="2"/>
              <w:ind w:left="0" w:leftChars="0" w:firstLine="0" w:firstLineChars="0"/>
              <w:rPr>
                <w:rFonts w:hint="eastAsia" w:eastAsia="宋体"/>
                <w:lang w:val="en-US" w:eastAsia="zh-CN"/>
              </w:rPr>
            </w:pPr>
            <w:r>
              <w:rPr>
                <w:rFonts w:hint="eastAsia" w:ascii="宋体" w:hAnsi="宋体" w:eastAsia="宋体" w:cs="宋体"/>
                <w:bCs/>
                <w:color w:val="auto"/>
                <w:sz w:val="24"/>
                <w:szCs w:val="24"/>
                <w:highlight w:val="none"/>
                <w:lang w:val="en-US" w:eastAsia="zh-CN"/>
              </w:rPr>
              <w:t>原有场地的管线、处理合理，可维护，</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p w14:paraId="54D6AFDD">
            <w:pPr>
              <w:pStyle w:val="2"/>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原有场地的管线、处理欠合理，不可维护，</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p w14:paraId="5325DF9B">
            <w:pPr>
              <w:pStyle w:val="2"/>
              <w:ind w:left="0" w:leftChars="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sz w:val="24"/>
                <w:szCs w:val="24"/>
                <w:lang w:val="en-US" w:eastAsia="zh-CN"/>
              </w:rPr>
              <w:t>不提供不得分。</w:t>
            </w:r>
          </w:p>
        </w:tc>
      </w:tr>
      <w:tr w14:paraId="64AB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333" w:type="dxa"/>
            <w:vMerge w:val="continue"/>
            <w:tcBorders>
              <w:left w:val="single" w:color="auto" w:sz="4" w:space="0"/>
              <w:right w:val="single" w:color="auto" w:sz="4" w:space="0"/>
            </w:tcBorders>
            <w:noWrap w:val="0"/>
            <w:vAlign w:val="center"/>
          </w:tcPr>
          <w:p w14:paraId="350172F2">
            <w:pPr>
              <w:spacing w:line="360" w:lineRule="auto"/>
              <w:jc w:val="left"/>
              <w:rPr>
                <w:rFonts w:hint="eastAsia" w:ascii="宋体" w:hAnsi="宋体" w:eastAsia="宋体"/>
                <w:sz w:val="24"/>
                <w:szCs w:val="24"/>
                <w:lang w:val="en-US" w:eastAsia="zh-CN"/>
              </w:rPr>
            </w:pPr>
          </w:p>
        </w:tc>
        <w:tc>
          <w:tcPr>
            <w:tcW w:w="1377" w:type="dxa"/>
            <w:tcBorders>
              <w:left w:val="single" w:color="auto" w:sz="4" w:space="0"/>
              <w:right w:val="single" w:color="auto" w:sz="4" w:space="0"/>
            </w:tcBorders>
            <w:shd w:val="clear" w:color="auto" w:fill="auto"/>
            <w:noWrap w:val="0"/>
            <w:vAlign w:val="center"/>
          </w:tcPr>
          <w:p w14:paraId="198045F5">
            <w:pPr>
              <w:spacing w:line="360" w:lineRule="auto"/>
              <w:jc w:val="left"/>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项目实施进度计划</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58" w:type="dxa"/>
            <w:tcBorders>
              <w:left w:val="single" w:color="auto" w:sz="4" w:space="0"/>
              <w:right w:val="single" w:color="auto" w:sz="4" w:space="0"/>
            </w:tcBorders>
            <w:shd w:val="clear" w:color="auto" w:fill="auto"/>
            <w:noWrap w:val="0"/>
            <w:vAlign w:val="center"/>
          </w:tcPr>
          <w:p w14:paraId="41B700C6">
            <w:pPr>
              <w:spacing w:line="360" w:lineRule="auto"/>
              <w:jc w:val="left"/>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5.0分</w:t>
            </w:r>
          </w:p>
        </w:tc>
        <w:tc>
          <w:tcPr>
            <w:tcW w:w="6137" w:type="dxa"/>
            <w:tcBorders>
              <w:left w:val="single" w:color="auto" w:sz="4" w:space="0"/>
              <w:right w:val="single" w:color="auto" w:sz="4" w:space="0"/>
            </w:tcBorders>
            <w:shd w:val="clear" w:color="auto" w:fill="auto"/>
            <w:noWrap w:val="0"/>
            <w:vAlign w:val="center"/>
          </w:tcPr>
          <w:p w14:paraId="08B976FD">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根据供应商凡提供项目实施进度计划，得基础分2分。</w:t>
            </w:r>
          </w:p>
          <w:p w14:paraId="659AEACE">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在此基础上项目实施进度计划控制措施科学合理，能充分体现工作效率及工作效果，确保工作优质、高效、如期完成，得3分。</w:t>
            </w:r>
          </w:p>
          <w:p w14:paraId="345CDE0B">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项目实施进度计划控制措施科学合理，工作效率及工作效果欠佳，确保高效完成，得2分。</w:t>
            </w:r>
          </w:p>
          <w:p w14:paraId="2B47CE7C">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项目实施进度控制措施欠佳，工作效率及工作效果欠佳，延期完成，得1分。</w:t>
            </w:r>
          </w:p>
          <w:p w14:paraId="648DA3A7">
            <w:pPr>
              <w:spacing w:line="360" w:lineRule="auto"/>
              <w:jc w:val="left"/>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不提供不得分。</w:t>
            </w:r>
          </w:p>
        </w:tc>
      </w:tr>
      <w:tr w14:paraId="4815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333" w:type="dxa"/>
            <w:vMerge w:val="continue"/>
            <w:tcBorders>
              <w:left w:val="single" w:color="auto" w:sz="4" w:space="0"/>
              <w:right w:val="single" w:color="auto" w:sz="4" w:space="0"/>
            </w:tcBorders>
            <w:noWrap w:val="0"/>
            <w:vAlign w:val="center"/>
          </w:tcPr>
          <w:p w14:paraId="2DF07179">
            <w:pPr>
              <w:spacing w:line="360" w:lineRule="auto"/>
              <w:jc w:val="left"/>
              <w:rPr>
                <w:rFonts w:hint="eastAsia" w:ascii="宋体" w:hAnsi="宋体" w:eastAsia="宋体"/>
                <w:sz w:val="24"/>
                <w:szCs w:val="24"/>
                <w:lang w:val="en-US" w:eastAsia="zh-CN"/>
              </w:rPr>
            </w:pPr>
          </w:p>
        </w:tc>
        <w:tc>
          <w:tcPr>
            <w:tcW w:w="1377" w:type="dxa"/>
            <w:tcBorders>
              <w:left w:val="single" w:color="auto" w:sz="4" w:space="0"/>
              <w:right w:val="single" w:color="auto" w:sz="4" w:space="0"/>
            </w:tcBorders>
            <w:shd w:val="clear" w:color="auto" w:fill="auto"/>
            <w:noWrap w:val="0"/>
            <w:vAlign w:val="center"/>
          </w:tcPr>
          <w:p w14:paraId="07F5CD62">
            <w:pPr>
              <w:spacing w:line="360" w:lineRule="auto"/>
              <w:jc w:val="left"/>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 xml:space="preserve">质量保证措施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58" w:type="dxa"/>
            <w:tcBorders>
              <w:left w:val="single" w:color="auto" w:sz="4" w:space="0"/>
              <w:right w:val="single" w:color="auto" w:sz="4" w:space="0"/>
            </w:tcBorders>
            <w:shd w:val="clear" w:color="auto" w:fill="auto"/>
            <w:noWrap w:val="0"/>
            <w:vAlign w:val="center"/>
          </w:tcPr>
          <w:p w14:paraId="427B66B3">
            <w:pPr>
              <w:spacing w:line="360" w:lineRule="auto"/>
              <w:jc w:val="left"/>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5.0分</w:t>
            </w:r>
          </w:p>
        </w:tc>
        <w:tc>
          <w:tcPr>
            <w:tcW w:w="6137" w:type="dxa"/>
            <w:tcBorders>
              <w:left w:val="single" w:color="auto" w:sz="4" w:space="0"/>
              <w:right w:val="single" w:color="auto" w:sz="4" w:space="0"/>
            </w:tcBorders>
            <w:shd w:val="clear" w:color="auto" w:fill="auto"/>
            <w:noWrap w:val="0"/>
            <w:vAlign w:val="center"/>
          </w:tcPr>
          <w:p w14:paraId="67542C6E">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根据供应商凡提供质量保证措施，得基础分2分。</w:t>
            </w:r>
          </w:p>
          <w:p w14:paraId="27BC9CA4">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在此基础上措施完整、科学，质量保证方案详尽、合理，得3分。</w:t>
            </w:r>
          </w:p>
          <w:p w14:paraId="31A0FDF0">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措施完整、科学、合理，质量保证方案不够详尽、合理，得2分。</w:t>
            </w:r>
          </w:p>
          <w:p w14:paraId="6439ABE9">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措施欠完整、科学、合理，质量保证方案不够详尽、合理，得1分</w:t>
            </w:r>
          </w:p>
          <w:p w14:paraId="5F6EA99C">
            <w:pPr>
              <w:spacing w:line="360" w:lineRule="auto"/>
              <w:jc w:val="left"/>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不提供不得分。</w:t>
            </w:r>
          </w:p>
        </w:tc>
      </w:tr>
      <w:tr w14:paraId="4183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333" w:type="dxa"/>
            <w:vMerge w:val="continue"/>
            <w:tcBorders>
              <w:left w:val="single" w:color="auto" w:sz="4" w:space="0"/>
              <w:right w:val="single" w:color="auto" w:sz="4" w:space="0"/>
            </w:tcBorders>
            <w:noWrap w:val="0"/>
            <w:vAlign w:val="center"/>
          </w:tcPr>
          <w:p w14:paraId="29013C24">
            <w:pPr>
              <w:spacing w:line="360" w:lineRule="auto"/>
              <w:jc w:val="left"/>
              <w:rPr>
                <w:rFonts w:hint="eastAsia" w:ascii="宋体" w:hAnsi="宋体" w:eastAsia="宋体"/>
                <w:sz w:val="24"/>
                <w:szCs w:val="24"/>
                <w:lang w:val="en-US" w:eastAsia="zh-CN"/>
              </w:rPr>
            </w:pPr>
          </w:p>
        </w:tc>
        <w:tc>
          <w:tcPr>
            <w:tcW w:w="1377" w:type="dxa"/>
            <w:tcBorders>
              <w:left w:val="single" w:color="auto" w:sz="4" w:space="0"/>
              <w:right w:val="single" w:color="auto" w:sz="4" w:space="0"/>
            </w:tcBorders>
            <w:shd w:val="clear" w:color="auto" w:fill="auto"/>
            <w:noWrap w:val="0"/>
            <w:vAlign w:val="center"/>
          </w:tcPr>
          <w:p w14:paraId="4C5159A4">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设计安全保证措施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58" w:type="dxa"/>
            <w:tcBorders>
              <w:left w:val="single" w:color="auto" w:sz="4" w:space="0"/>
              <w:right w:val="single" w:color="auto" w:sz="4" w:space="0"/>
            </w:tcBorders>
            <w:shd w:val="clear" w:color="auto" w:fill="auto"/>
            <w:noWrap w:val="0"/>
            <w:vAlign w:val="center"/>
          </w:tcPr>
          <w:p w14:paraId="48913919">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5.0分</w:t>
            </w:r>
          </w:p>
        </w:tc>
        <w:tc>
          <w:tcPr>
            <w:tcW w:w="6137" w:type="dxa"/>
            <w:tcBorders>
              <w:left w:val="single" w:color="auto" w:sz="4" w:space="0"/>
              <w:right w:val="single" w:color="auto" w:sz="4" w:space="0"/>
            </w:tcBorders>
            <w:shd w:val="clear" w:color="auto" w:fill="auto"/>
            <w:noWrap w:val="0"/>
            <w:vAlign w:val="center"/>
          </w:tcPr>
          <w:p w14:paraId="46ECF4EE">
            <w:pPr>
              <w:spacing w:line="360" w:lineRule="auto"/>
              <w:jc w:val="left"/>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根据供应商凡提供设计安全保证措施，得基础分2分。</w:t>
            </w:r>
          </w:p>
          <w:p w14:paraId="20CFED92">
            <w:pPr>
              <w:spacing w:line="360" w:lineRule="auto"/>
              <w:jc w:val="left"/>
              <w:rPr>
                <w:rFonts w:hint="eastAsia" w:ascii="宋体" w:hAnsi="宋体" w:eastAsia="宋体"/>
                <w:b w:val="0"/>
                <w:bCs w:val="0"/>
                <w:sz w:val="24"/>
                <w:szCs w:val="24"/>
                <w:lang w:val="en-US" w:eastAsia="zh-CN"/>
              </w:rPr>
            </w:pPr>
            <w:r>
              <w:rPr>
                <w:rFonts w:hint="eastAsia" w:ascii="宋体" w:hAnsi="宋体" w:eastAsia="宋体"/>
                <w:b w:val="0"/>
                <w:bCs w:val="0"/>
                <w:sz w:val="24"/>
                <w:szCs w:val="24"/>
                <w:shd w:val="clear"/>
                <w:lang w:val="en-US" w:eastAsia="zh-CN"/>
              </w:rPr>
              <w:t>在此基础上措施完整、科学，设计安全保证方案详尽、合理，</w:t>
            </w:r>
            <w:r>
              <w:rPr>
                <w:rFonts w:hint="eastAsia" w:ascii="宋体" w:hAnsi="宋体" w:eastAsia="宋体"/>
                <w:b w:val="0"/>
                <w:bCs w:val="0"/>
                <w:sz w:val="24"/>
                <w:szCs w:val="24"/>
                <w:lang w:val="en-US" w:eastAsia="zh-CN"/>
              </w:rPr>
              <w:t>得3分。</w:t>
            </w:r>
          </w:p>
          <w:p w14:paraId="1F5ADF9A">
            <w:pPr>
              <w:spacing w:line="360" w:lineRule="auto"/>
              <w:jc w:val="left"/>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措施完整、科学、合理，</w:t>
            </w:r>
            <w:r>
              <w:rPr>
                <w:rFonts w:hint="eastAsia" w:ascii="宋体" w:hAnsi="宋体" w:eastAsia="宋体"/>
                <w:b w:val="0"/>
                <w:bCs w:val="0"/>
                <w:sz w:val="24"/>
                <w:szCs w:val="24"/>
                <w:shd w:val="clear"/>
                <w:lang w:val="en-US" w:eastAsia="zh-CN"/>
              </w:rPr>
              <w:t>设计安全保证方案</w:t>
            </w:r>
            <w:r>
              <w:rPr>
                <w:rFonts w:hint="eastAsia" w:ascii="宋体" w:hAnsi="宋体" w:eastAsia="宋体"/>
                <w:b w:val="0"/>
                <w:bCs w:val="0"/>
                <w:sz w:val="24"/>
                <w:szCs w:val="24"/>
                <w:lang w:val="en-US" w:eastAsia="zh-CN"/>
              </w:rPr>
              <w:t>不够详尽、合理，得2分。</w:t>
            </w:r>
          </w:p>
          <w:p w14:paraId="38ACDFDC">
            <w:pPr>
              <w:spacing w:line="360" w:lineRule="auto"/>
              <w:jc w:val="left"/>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措施欠完整、科学、合理，</w:t>
            </w:r>
            <w:r>
              <w:rPr>
                <w:rFonts w:hint="eastAsia" w:ascii="宋体" w:hAnsi="宋体" w:eastAsia="宋体"/>
                <w:b w:val="0"/>
                <w:bCs w:val="0"/>
                <w:sz w:val="24"/>
                <w:szCs w:val="24"/>
                <w:shd w:val="clear"/>
                <w:lang w:val="en-US" w:eastAsia="zh-CN"/>
              </w:rPr>
              <w:t>设计安全保证</w:t>
            </w:r>
            <w:r>
              <w:rPr>
                <w:rFonts w:hint="eastAsia" w:ascii="宋体" w:hAnsi="宋体" w:eastAsia="宋体"/>
                <w:b w:val="0"/>
                <w:bCs w:val="0"/>
                <w:sz w:val="24"/>
                <w:szCs w:val="24"/>
                <w:lang w:val="en-US" w:eastAsia="zh-CN"/>
              </w:rPr>
              <w:t>方案不够详尽、合理，得1分</w:t>
            </w:r>
          </w:p>
          <w:p w14:paraId="7353C205">
            <w:pPr>
              <w:spacing w:line="360" w:lineRule="auto"/>
              <w:jc w:val="left"/>
              <w:rPr>
                <w:rFonts w:hint="eastAsia" w:ascii="宋体" w:hAnsi="宋体" w:eastAsia="宋体"/>
                <w:sz w:val="24"/>
                <w:szCs w:val="24"/>
                <w:lang w:val="en-US" w:eastAsia="zh-CN"/>
              </w:rPr>
            </w:pPr>
            <w:r>
              <w:rPr>
                <w:rFonts w:hint="eastAsia" w:ascii="宋体" w:hAnsi="宋体" w:eastAsia="宋体"/>
                <w:b w:val="0"/>
                <w:bCs w:val="0"/>
                <w:sz w:val="24"/>
                <w:szCs w:val="24"/>
                <w:lang w:val="en-US" w:eastAsia="zh-CN"/>
              </w:rPr>
              <w:t>不提供不得分。</w:t>
            </w:r>
          </w:p>
        </w:tc>
      </w:tr>
      <w:tr w14:paraId="398A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8" w:hRule="atLeast"/>
          <w:jc w:val="center"/>
        </w:trPr>
        <w:tc>
          <w:tcPr>
            <w:tcW w:w="1333" w:type="dxa"/>
            <w:vMerge w:val="continue"/>
            <w:tcBorders>
              <w:left w:val="single" w:color="auto" w:sz="4" w:space="0"/>
              <w:right w:val="single" w:color="auto" w:sz="4" w:space="0"/>
            </w:tcBorders>
            <w:noWrap w:val="0"/>
            <w:vAlign w:val="center"/>
          </w:tcPr>
          <w:p w14:paraId="5B0C58CA">
            <w:pPr>
              <w:spacing w:line="360" w:lineRule="auto"/>
              <w:jc w:val="left"/>
              <w:rPr>
                <w:rFonts w:hint="eastAsia" w:ascii="宋体" w:hAnsi="宋体" w:eastAsia="宋体"/>
                <w:sz w:val="24"/>
                <w:szCs w:val="24"/>
                <w:lang w:val="en-US" w:eastAsia="zh-CN"/>
              </w:rPr>
            </w:pPr>
          </w:p>
        </w:tc>
        <w:tc>
          <w:tcPr>
            <w:tcW w:w="1377" w:type="dxa"/>
            <w:tcBorders>
              <w:left w:val="single" w:color="auto" w:sz="4" w:space="0"/>
              <w:right w:val="single" w:color="auto" w:sz="4" w:space="0"/>
            </w:tcBorders>
            <w:noWrap w:val="0"/>
            <w:vAlign w:val="center"/>
          </w:tcPr>
          <w:p w14:paraId="5446A662">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设计保密措施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58" w:type="dxa"/>
            <w:tcBorders>
              <w:left w:val="single" w:color="auto" w:sz="4" w:space="0"/>
              <w:right w:val="single" w:color="auto" w:sz="4" w:space="0"/>
            </w:tcBorders>
            <w:noWrap w:val="0"/>
            <w:vAlign w:val="center"/>
          </w:tcPr>
          <w:p w14:paraId="46FBE3F9">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5.0分</w:t>
            </w:r>
          </w:p>
        </w:tc>
        <w:tc>
          <w:tcPr>
            <w:tcW w:w="6137" w:type="dxa"/>
            <w:tcBorders>
              <w:left w:val="single" w:color="auto" w:sz="4" w:space="0"/>
              <w:right w:val="single" w:color="auto" w:sz="4" w:space="0"/>
            </w:tcBorders>
            <w:noWrap w:val="0"/>
            <w:vAlign w:val="center"/>
          </w:tcPr>
          <w:p w14:paraId="677A83D4">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根据供应商凡提供设计保密措施，得基础分2分。</w:t>
            </w:r>
          </w:p>
          <w:p w14:paraId="7A6BF43B">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shd w:val="clear"/>
                <w:lang w:val="en-US" w:eastAsia="zh-CN"/>
              </w:rPr>
              <w:t>在此基础上措施完整、科学，设计保密方案详尽、合理，</w:t>
            </w:r>
            <w:r>
              <w:rPr>
                <w:rFonts w:hint="eastAsia" w:ascii="宋体" w:hAnsi="宋体" w:eastAsia="宋体"/>
                <w:sz w:val="24"/>
                <w:szCs w:val="24"/>
                <w:lang w:val="en-US" w:eastAsia="zh-CN"/>
              </w:rPr>
              <w:t>得3分。</w:t>
            </w:r>
          </w:p>
          <w:p w14:paraId="570D1BC2">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措施完整、科学、合理，</w:t>
            </w:r>
            <w:r>
              <w:rPr>
                <w:rFonts w:hint="eastAsia" w:ascii="宋体" w:hAnsi="宋体" w:eastAsia="宋体"/>
                <w:sz w:val="24"/>
                <w:szCs w:val="24"/>
                <w:shd w:val="clear"/>
                <w:lang w:val="en-US" w:eastAsia="zh-CN"/>
              </w:rPr>
              <w:t>设计保密方案</w:t>
            </w:r>
            <w:r>
              <w:rPr>
                <w:rFonts w:hint="eastAsia" w:ascii="宋体" w:hAnsi="宋体" w:eastAsia="宋体"/>
                <w:sz w:val="24"/>
                <w:szCs w:val="24"/>
                <w:lang w:val="en-US" w:eastAsia="zh-CN"/>
              </w:rPr>
              <w:t>不够详尽、合理，得2分。</w:t>
            </w:r>
          </w:p>
          <w:p w14:paraId="3C98EFAD">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措施欠完整、科学、合理，</w:t>
            </w:r>
            <w:r>
              <w:rPr>
                <w:rFonts w:hint="eastAsia" w:ascii="宋体" w:hAnsi="宋体" w:eastAsia="宋体"/>
                <w:sz w:val="24"/>
                <w:szCs w:val="24"/>
                <w:shd w:val="clear"/>
                <w:lang w:val="en-US" w:eastAsia="zh-CN"/>
              </w:rPr>
              <w:t>设计保密</w:t>
            </w:r>
            <w:r>
              <w:rPr>
                <w:rFonts w:hint="eastAsia" w:ascii="宋体" w:hAnsi="宋体" w:eastAsia="宋体"/>
                <w:sz w:val="24"/>
                <w:szCs w:val="24"/>
                <w:lang w:val="en-US" w:eastAsia="zh-CN"/>
              </w:rPr>
              <w:t>方案不够详尽、合理，得1分</w:t>
            </w:r>
          </w:p>
          <w:p w14:paraId="7C879B63">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不提供不得分。</w:t>
            </w:r>
          </w:p>
        </w:tc>
      </w:tr>
      <w:tr w14:paraId="00AF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333" w:type="dxa"/>
            <w:tcBorders>
              <w:left w:val="single" w:color="auto" w:sz="4" w:space="0"/>
              <w:right w:val="single" w:color="auto" w:sz="4" w:space="0"/>
            </w:tcBorders>
            <w:noWrap w:val="0"/>
            <w:vAlign w:val="center"/>
          </w:tcPr>
          <w:p w14:paraId="6826F306">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总分</w:t>
            </w:r>
          </w:p>
        </w:tc>
        <w:tc>
          <w:tcPr>
            <w:tcW w:w="8472" w:type="dxa"/>
            <w:gridSpan w:val="3"/>
            <w:tcBorders>
              <w:left w:val="single" w:color="auto" w:sz="4" w:space="0"/>
              <w:right w:val="single" w:color="auto" w:sz="4" w:space="0"/>
            </w:tcBorders>
            <w:noWrap w:val="0"/>
            <w:vAlign w:val="center"/>
          </w:tcPr>
          <w:p w14:paraId="35CF92D6">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100分</w:t>
            </w:r>
          </w:p>
        </w:tc>
      </w:tr>
    </w:tbl>
    <w:p w14:paraId="7D3AB6C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268254E3">
      <w:pPr>
        <w:pStyle w:val="2"/>
        <w:rPr>
          <w:rFonts w:hint="eastAsia" w:ascii="宋体" w:hAnsi="宋体" w:eastAsia="宋体" w:cs="宋体"/>
          <w:b/>
          <w:sz w:val="28"/>
          <w:szCs w:val="28"/>
          <w:lang w:val="en-US" w:eastAsia="zh-CN"/>
        </w:rPr>
      </w:pPr>
    </w:p>
    <w:p w14:paraId="50B204B5">
      <w:pPr>
        <w:pStyle w:val="2"/>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1" w:name="_Toc422403383"/>
    </w:p>
    <w:p w14:paraId="7EBAF13C"/>
    <w:p w14:paraId="4991E38E"/>
    <w:p w14:paraId="7D4A33AB">
      <w:pPr>
        <w:pStyle w:val="9"/>
      </w:pPr>
    </w:p>
    <w:p w14:paraId="3132B795"/>
    <w:p w14:paraId="0A576042">
      <w:pPr>
        <w:pStyle w:val="9"/>
      </w:pPr>
    </w:p>
    <w:p w14:paraId="6DC81925"/>
    <w:p w14:paraId="73950FA8">
      <w:pPr>
        <w:pStyle w:val="9"/>
      </w:pPr>
    </w:p>
    <w:p w14:paraId="3D3ADE1E"/>
    <w:p w14:paraId="3EA602B9">
      <w:pPr>
        <w:pStyle w:val="9"/>
      </w:pPr>
    </w:p>
    <w:p w14:paraId="1C2369B1"/>
    <w:p w14:paraId="3D46A060">
      <w:pPr>
        <w:pStyle w:val="9"/>
      </w:pPr>
    </w:p>
    <w:p w14:paraId="0941FFCE"/>
    <w:p w14:paraId="46CE1A36">
      <w:pPr>
        <w:pStyle w:val="9"/>
      </w:pPr>
    </w:p>
    <w:p w14:paraId="2D3AA324"/>
    <w:p w14:paraId="5C50B345">
      <w:pPr>
        <w:pStyle w:val="9"/>
      </w:pPr>
    </w:p>
    <w:p w14:paraId="1C24A7AD"/>
    <w:p w14:paraId="38F03B4E">
      <w:pPr>
        <w:pStyle w:val="9"/>
      </w:pPr>
    </w:p>
    <w:p w14:paraId="5AB51ED1"/>
    <w:p w14:paraId="6F67E51F">
      <w:pPr>
        <w:pStyle w:val="9"/>
      </w:pPr>
    </w:p>
    <w:p w14:paraId="74F8E7E8"/>
    <w:p w14:paraId="5CC96C96">
      <w:pPr>
        <w:pStyle w:val="5"/>
        <w:rPr>
          <w:rFonts w:hint="eastAsia" w:ascii="宋体" w:hAnsi="宋体" w:eastAsia="宋体" w:cs="宋体"/>
          <w:color w:val="000000"/>
        </w:rPr>
      </w:pPr>
      <w:r>
        <w:rPr>
          <w:rFonts w:hint="eastAsia" w:ascii="宋体" w:hAnsi="宋体" w:eastAsia="宋体" w:cs="宋体"/>
          <w:color w:val="000000"/>
        </w:rPr>
        <w:t>（封面）</w:t>
      </w:r>
      <w:bookmarkEnd w:id="1"/>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w:t>
      </w:r>
      <w:r>
        <w:rPr>
          <w:rFonts w:hint="eastAsia" w:ascii="宋体" w:hAnsi="宋体" w:eastAsia="宋体" w:cs="宋体"/>
          <w:b w:val="0"/>
          <w:color w:val="000000"/>
          <w:sz w:val="24"/>
          <w:szCs w:val="24"/>
          <w:lang w:val="en-US" w:eastAsia="zh-CN"/>
        </w:rPr>
        <w:t>综合评审表所有要求内容..</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十五、其它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9"/>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9"/>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9"/>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9"/>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服务项目除外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6"/>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6"/>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6"/>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6"/>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6"/>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6"/>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6"/>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6"/>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6"/>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6"/>
        <w:rPr>
          <w:rFonts w:hint="eastAsia"/>
        </w:rPr>
      </w:pPr>
    </w:p>
    <w:p w14:paraId="68686F9A">
      <w:pPr>
        <w:pStyle w:val="6"/>
        <w:keepNext w:val="0"/>
        <w:keepLines w:val="0"/>
        <w:pageBreakBefore w:val="0"/>
        <w:widowControl/>
        <w:numPr>
          <w:ilvl w:val="0"/>
          <w:numId w:val="0"/>
        </w:numPr>
        <w:kinsoku/>
        <w:overflowPunct/>
        <w:topLinePunct w:val="0"/>
        <w:autoSpaceDE/>
        <w:autoSpaceDN/>
        <w:bidi w:val="0"/>
        <w:adjustRightInd/>
        <w:snapToGrid/>
        <w:ind w:firstLine="562" w:firstLineChars="200"/>
        <w:jc w:val="left"/>
        <w:textAlignment w:val="auto"/>
        <w:outlineLvl w:val="2"/>
        <w:rPr>
          <w:rFonts w:hint="default"/>
          <w:lang w:val="en-US" w:eastAsia="zh-CN"/>
        </w:rPr>
      </w:pPr>
      <w:r>
        <w:rPr>
          <w:rFonts w:hint="eastAsia" w:eastAsia="宋体" w:cs="宋体"/>
          <w:b/>
          <w:sz w:val="28"/>
          <w:szCs w:val="28"/>
          <w:lang w:val="en-US" w:eastAsia="zh-CN"/>
        </w:rPr>
        <w:t>十四、综合评审表所有要求内容</w:t>
      </w: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十五、其它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2706D64"/>
    <w:rsid w:val="036C2F53"/>
    <w:rsid w:val="05076A5B"/>
    <w:rsid w:val="06B07F83"/>
    <w:rsid w:val="07EE0F70"/>
    <w:rsid w:val="080A65A2"/>
    <w:rsid w:val="0CC91539"/>
    <w:rsid w:val="0DA07F51"/>
    <w:rsid w:val="0F4E11A2"/>
    <w:rsid w:val="10D60D02"/>
    <w:rsid w:val="114A4798"/>
    <w:rsid w:val="11AB1717"/>
    <w:rsid w:val="11EF4694"/>
    <w:rsid w:val="14CB207F"/>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20378CC"/>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8FA0BA3"/>
    <w:rsid w:val="59137211"/>
    <w:rsid w:val="5A17370E"/>
    <w:rsid w:val="5C344BB6"/>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DC23B16"/>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4">
    <w:name w:val="heading 1"/>
    <w:basedOn w:val="1"/>
    <w:next w:val="1"/>
    <w:autoRedefine/>
    <w:qFormat/>
    <w:uiPriority w:val="7"/>
    <w:pPr>
      <w:spacing w:before="340" w:after="330" w:line="578" w:lineRule="auto"/>
      <w:outlineLvl w:val="0"/>
    </w:pPr>
    <w:rPr>
      <w:b/>
      <w:sz w:val="44"/>
      <w:szCs w:val="44"/>
    </w:rPr>
  </w:style>
  <w:style w:type="paragraph" w:styleId="5">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6">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7">
    <w:name w:val="heading 4"/>
    <w:basedOn w:val="1"/>
    <w:next w:val="1"/>
    <w:unhideWhenUsed/>
    <w:qFormat/>
    <w:uiPriority w:val="0"/>
    <w:pPr>
      <w:keepNext/>
      <w:keepLines/>
      <w:outlineLvl w:val="3"/>
    </w:pPr>
    <w:rPr>
      <w:rFonts w:ascii="Arial" w:hAnsi="Arial" w:eastAsia="黑体"/>
      <w:sz w:val="24"/>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8">
    <w:name w:val="Body Text"/>
    <w:basedOn w:val="1"/>
    <w:next w:val="1"/>
    <w:qFormat/>
    <w:uiPriority w:val="1"/>
    <w:rPr>
      <w:rFonts w:ascii="微软雅黑" w:hAnsi="微软雅黑" w:eastAsia="微软雅黑" w:cs="微软雅黑"/>
      <w:sz w:val="15"/>
      <w:szCs w:val="15"/>
      <w:lang w:val="zh-CN" w:bidi="zh-CN"/>
    </w:rPr>
  </w:style>
  <w:style w:type="paragraph" w:styleId="9">
    <w:name w:val="Plain Text"/>
    <w:basedOn w:val="10"/>
    <w:next w:val="1"/>
    <w:qFormat/>
    <w:uiPriority w:val="0"/>
    <w:rPr>
      <w:rFonts w:ascii="宋体" w:hAnsi="Courier New"/>
    </w:rPr>
  </w:style>
  <w:style w:type="paragraph" w:customStyle="1" w:styleId="10">
    <w:name w:val="Normal_6"/>
    <w:next w:val="9"/>
    <w:qFormat/>
    <w:uiPriority w:val="0"/>
    <w:pPr>
      <w:widowControl w:val="0"/>
      <w:jc w:val="both"/>
    </w:pPr>
    <w:rPr>
      <w:rFonts w:ascii="Times New Roman" w:hAnsi="Times New Roman" w:eastAsia="宋体" w:cs="Times New Roman"/>
      <w:kern w:val="2"/>
      <w:sz w:val="21"/>
      <w:lang w:val="en-US" w:eastAsia="zh-CN" w:bidi="ar-SA"/>
    </w:rPr>
  </w:style>
  <w:style w:type="paragraph" w:styleId="11">
    <w:name w:val="footer"/>
    <w:basedOn w:val="1"/>
    <w:qFormat/>
    <w:uiPriority w:val="151"/>
    <w:pPr>
      <w:tabs>
        <w:tab w:val="center" w:pos="4153"/>
        <w:tab w:val="right" w:pos="8306"/>
      </w:tabs>
      <w:snapToGrid w:val="0"/>
      <w:jc w:val="left"/>
    </w:pPr>
    <w:rPr>
      <w:sz w:val="18"/>
      <w:szCs w:val="18"/>
    </w:rPr>
  </w:style>
  <w:style w:type="paragraph" w:styleId="12">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3">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8066</Words>
  <Characters>8782</Characters>
  <Lines>0</Lines>
  <Paragraphs>0</Paragraphs>
  <TotalTime>0</TotalTime>
  <ScaleCrop>false</ScaleCrop>
  <LinksUpToDate>false</LinksUpToDate>
  <CharactersWithSpaces>9334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2025-07-25T03:12:46Z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54C3903DE2C8442FA64395B5BE0C58C8_13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