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jc w:val="center"/>
        <w:rPr>
          <w:rFonts w:hint="eastAsia" w:ascii="微软雅黑" w:hAnsi="微软雅黑" w:eastAsia="微软雅黑" w:cs="微软雅黑"/>
          <w:b/>
          <w:bCs/>
          <w:sz w:val="36"/>
          <w:szCs w:val="36"/>
          <w:lang w:val="en-US" w:eastAsia="zh-CN"/>
        </w:rPr>
      </w:pPr>
    </w:p>
    <w:p w14:paraId="710D3972">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东胜部超声科介入室改造项目</w:t>
      </w: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2025年9月2日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8739"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0"/>
        <w:gridCol w:w="2692"/>
        <w:gridCol w:w="962"/>
        <w:gridCol w:w="1125"/>
        <w:gridCol w:w="1609"/>
        <w:gridCol w:w="1381"/>
      </w:tblGrid>
      <w:tr w14:paraId="1529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6A749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序号</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41C19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ECF0B1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74679E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数量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009D7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预算单价</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C28F2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预算总价</w:t>
            </w:r>
          </w:p>
        </w:tc>
      </w:tr>
      <w:tr w14:paraId="4AEA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35E8D1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A834FF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东胜部超声科介入室改造项目</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AD1ED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
              <w:jc w:val="center"/>
              <w:rPr>
                <w:rFonts w:hint="eastAsia" w:eastAsiaTheme="minorEastAsia"/>
                <w:sz w:val="28"/>
                <w:szCs w:val="28"/>
                <w:u w:val="none"/>
                <w:lang w:eastAsia="zh-CN"/>
              </w:rPr>
            </w:pPr>
            <w:r>
              <w:rPr>
                <w:rFonts w:hint="eastAsia" w:ascii="宋体" w:hAnsi="宋体" w:eastAsia="宋体" w:cs="宋体"/>
                <w:sz w:val="28"/>
                <w:szCs w:val="28"/>
                <w:u w:val="none"/>
                <w:lang w:val="en-US" w:eastAsia="zh-CN"/>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E0511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val="en-US" w:eastAsia="zh-CN"/>
              </w:rPr>
            </w:pPr>
            <w:r>
              <w:rPr>
                <w:rFonts w:hint="eastAsia" w:ascii="宋体" w:hAnsi="宋体" w:eastAsia="宋体" w:cs="宋体"/>
                <w:sz w:val="28"/>
                <w:szCs w:val="28"/>
                <w:u w:val="none"/>
                <w:lang w:val="en-US" w:eastAsia="zh-CN"/>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946E5E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185000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28FE6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宋体" w:hAnsi="宋体" w:eastAsia="宋体" w:cs="宋体"/>
                <w:sz w:val="28"/>
                <w:szCs w:val="28"/>
                <w:u w:val="none"/>
                <w:lang w:val="en-US" w:eastAsia="zh-CN"/>
              </w:rPr>
              <w:t>185000</w:t>
            </w:r>
          </w:p>
        </w:tc>
      </w:tr>
      <w:tr w14:paraId="3E34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61E179">
            <w:pPr>
              <w:keepNext w:val="0"/>
              <w:keepLines w:val="0"/>
              <w:widowControl/>
              <w:suppressLineNumbers w:val="0"/>
              <w:spacing w:before="0" w:beforeAutospacing="0" w:after="0" w:afterAutospacing="0"/>
              <w:ind w:left="0" w:right="0"/>
              <w:jc w:val="center"/>
              <w:rPr>
                <w:sz w:val="28"/>
                <w:szCs w:val="28"/>
                <w:u w:val="none"/>
              </w:rPr>
            </w:pPr>
          </w:p>
        </w:tc>
        <w:tc>
          <w:tcPr>
            <w:tcW w:w="635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746C9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sz w:val="28"/>
                <w:szCs w:val="28"/>
                <w:u w:val="none"/>
              </w:rPr>
            </w:pPr>
            <w:r>
              <w:rPr>
                <w:rFonts w:hint="eastAsia" w:ascii="宋体" w:hAnsi="宋体" w:eastAsia="宋体" w:cs="宋体"/>
                <w:sz w:val="28"/>
                <w:szCs w:val="28"/>
                <w:u w:val="none"/>
              </w:rPr>
              <w:t>总价合计</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67A9E1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宋体" w:hAnsi="宋体" w:eastAsia="宋体" w:cs="宋体"/>
                <w:sz w:val="28"/>
                <w:szCs w:val="28"/>
                <w:u w:val="none"/>
                <w:lang w:val="en-US" w:eastAsia="zh-CN"/>
              </w:rPr>
              <w:t>185000</w:t>
            </w:r>
          </w:p>
        </w:tc>
      </w:tr>
      <w:tr w14:paraId="7264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318FC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D4541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入场</w:t>
            </w:r>
            <w:r>
              <w:rPr>
                <w:rFonts w:hint="eastAsia" w:ascii="宋体" w:hAnsi="宋体" w:eastAsia="宋体" w:cs="宋体"/>
                <w:sz w:val="28"/>
                <w:szCs w:val="28"/>
                <w:u w:val="none"/>
              </w:rPr>
              <w:t>时间</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DEFB1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仿宋" w:hAnsi="仿宋" w:eastAsia="仿宋" w:cs="仿宋"/>
                <w:kern w:val="0"/>
                <w:sz w:val="32"/>
                <w:szCs w:val="32"/>
                <w:lang w:val="en-US" w:eastAsia="zh-CN"/>
              </w:rPr>
              <w:t>合同签订后一周日内</w:t>
            </w:r>
          </w:p>
        </w:tc>
      </w:tr>
      <w:tr w14:paraId="69A8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0436D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3666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质保</w:t>
            </w:r>
            <w:r>
              <w:rPr>
                <w:rFonts w:hint="eastAsia" w:ascii="宋体" w:hAnsi="宋体" w:eastAsia="宋体" w:cs="宋体"/>
                <w:sz w:val="28"/>
                <w:szCs w:val="28"/>
                <w:u w:val="none"/>
              </w:rPr>
              <w:t>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CE27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1年</w:t>
            </w:r>
          </w:p>
        </w:tc>
      </w:tr>
      <w:tr w14:paraId="2EFA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8B42D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C549E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付款方式</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315E5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eastAsiaTheme="minorEastAsia"/>
                <w:sz w:val="28"/>
                <w:szCs w:val="28"/>
                <w:u w:val="none"/>
                <w:lang w:val="en-US" w:eastAsia="zh-CN"/>
              </w:rPr>
            </w:pPr>
            <w:r>
              <w:rPr>
                <w:rFonts w:hint="eastAsia"/>
                <w:sz w:val="28"/>
                <w:szCs w:val="28"/>
                <w:u w:val="none"/>
                <w:lang w:val="en-US" w:eastAsia="zh-CN"/>
              </w:rPr>
              <w:t>施工完成验收合格后支付95%，剩余5%质保金一年质保期满无任何质量问题付清</w:t>
            </w:r>
          </w:p>
        </w:tc>
      </w:tr>
      <w:tr w14:paraId="1E1B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884D1F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542A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工</w:t>
            </w:r>
            <w:r>
              <w:rPr>
                <w:rFonts w:hint="eastAsia" w:ascii="宋体" w:hAnsi="宋体" w:eastAsia="宋体" w:cs="宋体"/>
                <w:sz w:val="28"/>
                <w:szCs w:val="28"/>
                <w:u w:val="none"/>
              </w:rPr>
              <w:t>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FEC4B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30日历日</w:t>
            </w:r>
          </w:p>
        </w:tc>
      </w:tr>
      <w:tr w14:paraId="35B9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539CD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7A3FCE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交付地点</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E8767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eastAsia="zh-CN"/>
              </w:rPr>
            </w:pPr>
            <w:r>
              <w:rPr>
                <w:rFonts w:hint="eastAsia" w:ascii="宋体" w:hAnsi="宋体" w:eastAsia="宋体" w:cs="宋体"/>
                <w:sz w:val="28"/>
                <w:szCs w:val="28"/>
                <w:u w:val="none"/>
              </w:rPr>
              <w:t>鄂尔多斯市中心医院</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东胜部</w:t>
            </w:r>
            <w:r>
              <w:rPr>
                <w:rFonts w:hint="eastAsia" w:ascii="宋体" w:hAnsi="宋体" w:eastAsia="宋体" w:cs="宋体"/>
                <w:sz w:val="28"/>
                <w:szCs w:val="28"/>
                <w:u w:val="none"/>
                <w:lang w:eastAsia="zh-CN"/>
              </w:rPr>
              <w:t>）</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01D20BCB">
      <w:pPr>
        <w:spacing w:line="360" w:lineRule="auto"/>
        <w:jc w:val="left"/>
        <w:rPr>
          <w:rFonts w:hint="eastAsia" w:ascii="仿宋" w:hAnsi="仿宋" w:eastAsia="仿宋" w:cs="仿宋"/>
          <w:color w:val="000000"/>
          <w:sz w:val="32"/>
          <w:szCs w:val="32"/>
        </w:rPr>
      </w:pPr>
      <w:r>
        <w:rPr>
          <w:rFonts w:hint="eastAsia" w:ascii="仿宋" w:hAnsi="仿宋" w:eastAsia="仿宋" w:cs="仿宋"/>
          <w:color w:val="000000"/>
          <w:sz w:val="32"/>
          <w:szCs w:val="32"/>
        </w:rPr>
        <w:t>（一）项目基本情况介绍：</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eastAsia="zh-CN"/>
        </w:rPr>
        <w:t>东胜部</w:t>
      </w:r>
      <w:r>
        <w:rPr>
          <w:rFonts w:hint="eastAsia" w:ascii="仿宋" w:hAnsi="仿宋" w:eastAsia="仿宋" w:cs="仿宋"/>
          <w:color w:val="000000"/>
          <w:sz w:val="32"/>
          <w:szCs w:val="32"/>
          <w:u w:val="single"/>
          <w:lang w:val="en-US" w:eastAsia="zh-CN"/>
        </w:rPr>
        <w:t>原有超声科介入室流程和装饰材料等不符合综合医院建筑设计规范及控感要求，亦不满足三区两通道洁污分流的流线路径，经科室上报对原有介入室进行改造升级，使其流程满足控感要求及使用科室功能需求。</w:t>
      </w:r>
      <w:r>
        <w:rPr>
          <w:rFonts w:hint="eastAsia" w:ascii="仿宋" w:hAnsi="仿宋" w:eastAsia="仿宋" w:cs="仿宋"/>
          <w:color w:val="000000"/>
          <w:sz w:val="32"/>
          <w:szCs w:val="32"/>
          <w:u w:val="single"/>
        </w:rPr>
        <w:t xml:space="preserve">                                                </w:t>
      </w:r>
    </w:p>
    <w:p w14:paraId="721FD28D">
      <w:pPr>
        <w:spacing w:line="360" w:lineRule="auto"/>
        <w:jc w:val="left"/>
        <w:rPr>
          <w:rFonts w:hint="eastAsia" w:ascii="仿宋" w:hAnsi="仿宋" w:eastAsia="仿宋" w:cs="仿宋"/>
          <w:color w:val="000000"/>
          <w:sz w:val="32"/>
          <w:szCs w:val="32"/>
        </w:rPr>
      </w:pPr>
    </w:p>
    <w:p w14:paraId="75CA7EFA">
      <w:pPr>
        <w:spacing w:line="360" w:lineRule="auto"/>
        <w:jc w:val="left"/>
        <w:rPr>
          <w:rFonts w:hint="eastAsia" w:ascii="仿宋" w:hAnsi="仿宋" w:eastAsia="仿宋" w:cs="仿宋"/>
          <w:color w:val="000000"/>
          <w:sz w:val="32"/>
          <w:szCs w:val="32"/>
          <w:u w:val="single"/>
        </w:rPr>
      </w:pPr>
      <w:r>
        <w:rPr>
          <w:rFonts w:hint="eastAsia" w:ascii="仿宋" w:hAnsi="仿宋" w:eastAsia="仿宋" w:cs="仿宋"/>
          <w:color w:val="000000"/>
          <w:sz w:val="32"/>
          <w:szCs w:val="32"/>
        </w:rPr>
        <w:t>（二）技术参数和要求（功能和质量）</w:t>
      </w:r>
    </w:p>
    <w:tbl>
      <w:tblPr>
        <w:tblStyle w:val="14"/>
        <w:tblW w:w="9810" w:type="dxa"/>
        <w:jc w:val="center"/>
        <w:tblLayout w:type="fixed"/>
        <w:tblCellMar>
          <w:top w:w="0" w:type="dxa"/>
          <w:left w:w="108" w:type="dxa"/>
          <w:bottom w:w="0" w:type="dxa"/>
          <w:right w:w="108" w:type="dxa"/>
        </w:tblCellMar>
      </w:tblPr>
      <w:tblGrid>
        <w:gridCol w:w="1911"/>
        <w:gridCol w:w="1073"/>
        <w:gridCol w:w="6826"/>
      </w:tblGrid>
      <w:tr w14:paraId="7E759BFE">
        <w:tblPrEx>
          <w:tblCellMar>
            <w:top w:w="0" w:type="dxa"/>
            <w:left w:w="108" w:type="dxa"/>
            <w:bottom w:w="0" w:type="dxa"/>
            <w:right w:w="108" w:type="dxa"/>
          </w:tblCellMar>
        </w:tblPrEx>
        <w:trPr>
          <w:trHeight w:val="487"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参数性质</w:t>
            </w:r>
          </w:p>
        </w:tc>
        <w:tc>
          <w:tcPr>
            <w:tcW w:w="1073"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编号</w:t>
            </w:r>
          </w:p>
        </w:tc>
        <w:tc>
          <w:tcPr>
            <w:tcW w:w="6826"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技术参数和要求</w:t>
            </w:r>
          </w:p>
        </w:tc>
      </w:tr>
      <w:tr w14:paraId="3766A3F1">
        <w:tblPrEx>
          <w:tblCellMar>
            <w:top w:w="0" w:type="dxa"/>
            <w:left w:w="108" w:type="dxa"/>
            <w:bottom w:w="0" w:type="dxa"/>
            <w:right w:w="108" w:type="dxa"/>
          </w:tblCellMar>
        </w:tblPrEx>
        <w:trPr>
          <w:trHeight w:val="32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w:t>
            </w:r>
          </w:p>
        </w:tc>
        <w:tc>
          <w:tcPr>
            <w:tcW w:w="1073"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6826" w:type="dxa"/>
            <w:tcBorders>
              <w:top w:val="single" w:color="auto" w:sz="4" w:space="0"/>
              <w:left w:val="nil"/>
              <w:bottom w:val="single" w:color="auto" w:sz="4" w:space="0"/>
              <w:right w:val="single" w:color="auto" w:sz="4" w:space="0"/>
            </w:tcBorders>
            <w:vAlign w:val="center"/>
          </w:tcPr>
          <w:p w14:paraId="709302B1">
            <w:pPr>
              <w:widowControl/>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本项目包含吊塔1套，具体要求如下：</w:t>
            </w:r>
            <w:bookmarkStart w:id="1" w:name="_GoBack"/>
            <w:bookmarkEnd w:id="1"/>
          </w:p>
          <w:p w14:paraId="35CE40E9">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机械外科塔：</w:t>
            </w:r>
          </w:p>
          <w:p w14:paraId="1C4C5507">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1、产品必须通过ISO13485及ISO9001质量体系认证。</w:t>
            </w:r>
          </w:p>
          <w:p w14:paraId="7C0143B9">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2、吊塔主体材料要求为高强度铝合金，方形全封闭式设计，吊塔所采用的材料必须防腐蚀，便于清洗，设备表面喷塑采用优质环保抗菌粉末，其具有表面抑制细菌再生作用。（提供抗菌证明文件）</w:t>
            </w:r>
          </w:p>
          <w:p w14:paraId="2A1ADC29">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3、所有吊塔均须配有良好的机械刹车系统 。</w:t>
            </w:r>
          </w:p>
          <w:p w14:paraId="3F995FF7">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4、气体终端要求：要求所有气体插座均为不同颜色和不同形状，防止误操作，具有Standby (原位待接通状态)功能。插座插头可保证2万次以上的插拔，可带气维修。</w:t>
            </w:r>
          </w:p>
          <w:p w14:paraId="29A161B8">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5、依据ISO 11197 201.11.2.2.101要求，底板具有开孔，在模拟氧气泄露流量为1L/min时，腔体内部的氧气浓度不超过25%。</w:t>
            </w:r>
          </w:p>
          <w:p w14:paraId="04A5869E">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6</w:t>
            </w:r>
            <w:r>
              <w:rPr>
                <w:rFonts w:hint="eastAsia" w:ascii="仿宋" w:hAnsi="仿宋" w:eastAsia="仿宋" w:cs="仿宋"/>
                <w:color w:val="000000"/>
                <w:sz w:val="28"/>
                <w:szCs w:val="28"/>
                <w:lang w:val="en-US" w:eastAsia="zh-CN"/>
              </w:rPr>
              <w:t>、吊柱式，气电箱长度≥800mm。</w:t>
            </w:r>
          </w:p>
          <w:p w14:paraId="53D229AB">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7</w:t>
            </w:r>
            <w:r>
              <w:rPr>
                <w:rFonts w:hint="eastAsia" w:ascii="仿宋" w:hAnsi="仿宋" w:eastAsia="仿宋" w:cs="仿宋"/>
                <w:color w:val="000000"/>
                <w:sz w:val="28"/>
                <w:szCs w:val="28"/>
                <w:lang w:val="en-US" w:eastAsia="zh-CN"/>
              </w:rPr>
              <w:t>、气电箱旋转角度≥340°。</w:t>
            </w:r>
          </w:p>
          <w:p w14:paraId="52FF5BA4">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8</w:t>
            </w:r>
            <w:r>
              <w:rPr>
                <w:rFonts w:hint="eastAsia" w:ascii="仿宋" w:hAnsi="仿宋" w:eastAsia="仿宋" w:cs="仿宋"/>
                <w:color w:val="000000"/>
                <w:sz w:val="28"/>
                <w:szCs w:val="28"/>
                <w:lang w:val="en-US" w:eastAsia="zh-CN"/>
              </w:rPr>
              <w:t>、吊臂长度旋转半径总长≥750mm，可选配双臂旋转半径总长≥1500mm（具体长度根据医院现场实际定制）。</w:t>
            </w:r>
          </w:p>
          <w:p w14:paraId="015D904A">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9</w:t>
            </w:r>
            <w:r>
              <w:rPr>
                <w:rFonts w:hint="eastAsia" w:ascii="仿宋" w:hAnsi="仿宋" w:eastAsia="仿宋" w:cs="仿宋"/>
                <w:color w:val="000000"/>
                <w:sz w:val="28"/>
                <w:szCs w:val="28"/>
                <w:lang w:val="en-US" w:eastAsia="zh-CN"/>
              </w:rPr>
              <w:t>、德式标准气体插座（氧气≥1个，空气≥1个，负压吸引≥1个），并包含所有插头。</w:t>
            </w:r>
          </w:p>
          <w:p w14:paraId="161311FF">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10</w:t>
            </w:r>
            <w:r>
              <w:rPr>
                <w:rFonts w:hint="eastAsia" w:ascii="仿宋" w:hAnsi="仿宋" w:eastAsia="仿宋" w:cs="仿宋"/>
                <w:color w:val="000000"/>
                <w:sz w:val="28"/>
                <w:szCs w:val="28"/>
                <w:lang w:val="en-US" w:eastAsia="zh-CN"/>
              </w:rPr>
              <w:t>、电源插座8个，网络接口 1个，等电位住2个。</w:t>
            </w:r>
          </w:p>
          <w:p w14:paraId="2A201173">
            <w:pPr>
              <w:widowControl/>
              <w:jc w:val="left"/>
              <w:rPr>
                <w:rFonts w:hint="eastAsia" w:ascii="仿宋" w:hAnsi="仿宋" w:eastAsia="仿宋" w:cs="仿宋"/>
                <w:color w:val="000000"/>
                <w:sz w:val="28"/>
                <w:szCs w:val="28"/>
              </w:rPr>
            </w:pPr>
            <w:r>
              <w:rPr>
                <w:rFonts w:hint="default" w:ascii="仿宋" w:hAnsi="仿宋" w:eastAsia="仿宋" w:cs="仿宋"/>
                <w:color w:val="000000"/>
                <w:sz w:val="28"/>
                <w:szCs w:val="28"/>
                <w:lang w:val="en-US" w:eastAsia="zh-CN"/>
              </w:rPr>
              <w:t>11</w:t>
            </w:r>
            <w:r>
              <w:rPr>
                <w:rFonts w:hint="eastAsia" w:ascii="仿宋" w:hAnsi="仿宋" w:eastAsia="仿宋" w:cs="仿宋"/>
                <w:color w:val="000000"/>
                <w:sz w:val="28"/>
                <w:szCs w:val="28"/>
                <w:lang w:val="en-US" w:eastAsia="zh-CN"/>
              </w:rPr>
              <w:t>、仪器承载托盘2个，其中一个带抽屉，带标准附件导轨，尺寸≥530X480mm。</w:t>
            </w:r>
          </w:p>
        </w:tc>
      </w:tr>
      <w:tr w14:paraId="4387962C">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w:t>
            </w:r>
          </w:p>
        </w:tc>
        <w:tc>
          <w:tcPr>
            <w:tcW w:w="1073"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6826" w:type="dxa"/>
            <w:tcBorders>
              <w:top w:val="single" w:color="auto" w:sz="4" w:space="0"/>
              <w:left w:val="nil"/>
              <w:bottom w:val="single" w:color="auto" w:sz="4" w:space="0"/>
              <w:right w:val="single" w:color="auto" w:sz="4" w:space="0"/>
            </w:tcBorders>
            <w:vAlign w:val="center"/>
          </w:tcPr>
          <w:p w14:paraId="4469BEE0">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硅岩净化板：</w:t>
            </w:r>
          </w:p>
          <w:p w14:paraId="508AA85D">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1、外观质量:表面应平整，不得有妨碍实用的伤痕、污迹或破损。</w:t>
            </w:r>
          </w:p>
          <w:p w14:paraId="38D16728">
            <w:pPr>
              <w:widowControl/>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2、燃烧性能:属于A级不燃材料。</w:t>
            </w:r>
          </w:p>
          <w:p w14:paraId="29372FD2">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3、耐温性:800度。</w:t>
            </w:r>
          </w:p>
          <w:p w14:paraId="5806898A">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4、吸湿性:大于200%。</w:t>
            </w:r>
          </w:p>
          <w:p w14:paraId="2883296F">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5、容量:小于或等于150kg/m3。</w:t>
            </w:r>
          </w:p>
          <w:p w14:paraId="191E5673">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6、氧指数:0 。</w:t>
            </w:r>
          </w:p>
          <w:p w14:paraId="08A0A4E8">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7、导热系数:0.04~0.055W/m·K 。</w:t>
            </w:r>
          </w:p>
          <w:p w14:paraId="7326FB3B">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8、隔热保温，导热系数强度高，可作为围护结构或承重结构。</w:t>
            </w:r>
          </w:p>
          <w:p w14:paraId="74F2D8F0">
            <w:pPr>
              <w:widowControl/>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9、色泽鲜艳，无需表面装饰。</w:t>
            </w:r>
          </w:p>
        </w:tc>
      </w:tr>
      <w:tr w14:paraId="013FD3B5">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073"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6826" w:type="dxa"/>
            <w:tcBorders>
              <w:top w:val="single" w:color="auto" w:sz="4" w:space="0"/>
              <w:left w:val="nil"/>
              <w:bottom w:val="single" w:color="auto" w:sz="4" w:space="0"/>
              <w:right w:val="single" w:color="auto" w:sz="4" w:space="0"/>
            </w:tcBorders>
            <w:vAlign w:val="center"/>
          </w:tcPr>
          <w:p w14:paraId="5758B267">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钢制气密门：</w:t>
            </w:r>
          </w:p>
          <w:p w14:paraId="2D35BA7B">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1、门板：镀锌板。</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2、门框：镀锌板。</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3、夹层：纸蜂窝/铝蜂窝/岩棉。</w:t>
            </w:r>
          </w:p>
          <w:p w14:paraId="5E2BCE82">
            <w:pPr>
              <w:widowControl/>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4、视窗：5mm 厚双层钢化玻璃常规 400*600。</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5、聚酯树脂塑粉。</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6、锁具：高档不锈钢执手锁。</w:t>
            </w:r>
          </w:p>
        </w:tc>
      </w:tr>
      <w:tr w14:paraId="5B36B854">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09E73365">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43D66176">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6826" w:type="dxa"/>
            <w:tcBorders>
              <w:top w:val="single" w:color="auto" w:sz="4" w:space="0"/>
              <w:left w:val="nil"/>
              <w:bottom w:val="single" w:color="auto" w:sz="4" w:space="0"/>
              <w:right w:val="single" w:color="auto" w:sz="4" w:space="0"/>
            </w:tcBorders>
            <w:shd w:val="clear" w:color="auto" w:fill="auto"/>
            <w:vAlign w:val="center"/>
          </w:tcPr>
          <w:p w14:paraId="477A7955">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拆除工程：拆除原有部分墙体、吊顶、套装门、等。</w:t>
            </w:r>
          </w:p>
        </w:tc>
      </w:tr>
      <w:tr w14:paraId="37EF0B28">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49CBB4FC">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5300DAA5">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6826" w:type="dxa"/>
            <w:tcBorders>
              <w:top w:val="single" w:color="auto" w:sz="4" w:space="0"/>
              <w:left w:val="nil"/>
              <w:bottom w:val="single" w:color="auto" w:sz="4" w:space="0"/>
              <w:right w:val="single" w:color="auto" w:sz="4" w:space="0"/>
            </w:tcBorders>
            <w:shd w:val="clear" w:color="auto" w:fill="auto"/>
            <w:vAlign w:val="center"/>
          </w:tcPr>
          <w:p w14:paraId="7BA32897">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装修工程：墙面装饰、吊顶、地面铺装、门等都需满足科室要求。</w:t>
            </w:r>
          </w:p>
        </w:tc>
      </w:tr>
      <w:tr w14:paraId="2B3D49FC">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630D36C">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3734DA18">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p>
        </w:tc>
        <w:tc>
          <w:tcPr>
            <w:tcW w:w="6826" w:type="dxa"/>
            <w:tcBorders>
              <w:top w:val="single" w:color="auto" w:sz="4" w:space="0"/>
              <w:left w:val="nil"/>
              <w:bottom w:val="single" w:color="auto" w:sz="4" w:space="0"/>
              <w:right w:val="single" w:color="auto" w:sz="4" w:space="0"/>
            </w:tcBorders>
            <w:shd w:val="clear" w:color="auto" w:fill="auto"/>
            <w:vAlign w:val="center"/>
          </w:tcPr>
          <w:p w14:paraId="6BC6C4CB">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安装工程：强弱电基础配线、开关、照明、上下水改造等。</w:t>
            </w:r>
          </w:p>
        </w:tc>
      </w:tr>
      <w:tr w14:paraId="579EDEA6">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F635CCB">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1ED0F941">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6826" w:type="dxa"/>
            <w:tcBorders>
              <w:top w:val="single" w:color="auto" w:sz="4" w:space="0"/>
              <w:left w:val="nil"/>
              <w:bottom w:val="single" w:color="auto" w:sz="4" w:space="0"/>
              <w:right w:val="single" w:color="auto" w:sz="4" w:space="0"/>
            </w:tcBorders>
            <w:shd w:val="clear" w:color="auto" w:fill="auto"/>
            <w:vAlign w:val="center"/>
          </w:tcPr>
          <w:p w14:paraId="0589B395">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质量、安生、环境管理体系与措施：编制符合本项目的质量管理体系、其中管理措施需合理、有效。</w:t>
            </w:r>
          </w:p>
        </w:tc>
      </w:tr>
      <w:tr w14:paraId="3CF5A78B">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03B1CBCF">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7A784B64">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6826" w:type="dxa"/>
            <w:tcBorders>
              <w:top w:val="single" w:color="auto" w:sz="4" w:space="0"/>
              <w:left w:val="nil"/>
              <w:bottom w:val="single" w:color="auto" w:sz="4" w:space="0"/>
              <w:right w:val="single" w:color="auto" w:sz="4" w:space="0"/>
            </w:tcBorders>
            <w:shd w:val="clear" w:color="auto" w:fill="auto"/>
            <w:vAlign w:val="center"/>
          </w:tcPr>
          <w:p w14:paraId="72E9777F">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资源配备计划:根据项目施工工期投入适当的劳动力与施工设备，投入劳动力与施工设备的数量、种类需全面，计划方案合理、有效。</w:t>
            </w:r>
          </w:p>
        </w:tc>
      </w:tr>
      <w:tr w14:paraId="3FEC2FDD">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4C7680C0">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7F0A8A97">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6826" w:type="dxa"/>
            <w:tcBorders>
              <w:top w:val="single" w:color="auto" w:sz="4" w:space="0"/>
              <w:left w:val="nil"/>
              <w:bottom w:val="single" w:color="auto" w:sz="4" w:space="0"/>
              <w:right w:val="single" w:color="auto" w:sz="4" w:space="0"/>
            </w:tcBorders>
            <w:shd w:val="clear" w:color="auto" w:fill="auto"/>
            <w:vAlign w:val="center"/>
          </w:tcPr>
          <w:p w14:paraId="59C60D0B">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进度计划与措施:</w:t>
            </w:r>
          </w:p>
          <w:p w14:paraId="0328874F">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根据医院现状编制符合医院运行规律的工程进度计划与措施，需保证方案与措施合理、可靠、有效。</w:t>
            </w:r>
          </w:p>
        </w:tc>
      </w:tr>
    </w:tbl>
    <w:p w14:paraId="54B89272">
      <w:pPr>
        <w:rPr>
          <w:rFonts w:hint="eastAsia" w:ascii="仿宋" w:hAnsi="仿宋" w:eastAsia="仿宋" w:cs="仿宋"/>
          <w:color w:val="000000"/>
          <w:sz w:val="32"/>
          <w:szCs w:val="32"/>
        </w:rPr>
      </w:pPr>
    </w:p>
    <w:p w14:paraId="30E9841B">
      <w:pPr>
        <w:rPr>
          <w:rFonts w:hint="eastAsia" w:ascii="仿宋" w:hAnsi="仿宋" w:eastAsia="仿宋" w:cs="仿宋"/>
          <w:color w:val="000000"/>
          <w:sz w:val="32"/>
          <w:szCs w:val="32"/>
        </w:rPr>
      </w:pPr>
    </w:p>
    <w:p w14:paraId="1C06CBA0">
      <w:pPr>
        <w:rPr>
          <w:rFonts w:hint="eastAsia" w:ascii="仿宋" w:hAnsi="仿宋" w:eastAsia="仿宋" w:cs="仿宋"/>
          <w:color w:val="000000"/>
          <w:sz w:val="32"/>
          <w:szCs w:val="32"/>
        </w:rPr>
      </w:pPr>
    </w:p>
    <w:p w14:paraId="12D53A66">
      <w:pPr>
        <w:rPr>
          <w:rFonts w:hint="eastAsia" w:ascii="仿宋" w:hAnsi="仿宋" w:eastAsia="仿宋" w:cs="仿宋"/>
          <w:color w:val="000000"/>
          <w:sz w:val="32"/>
          <w:szCs w:val="32"/>
        </w:rPr>
      </w:pPr>
    </w:p>
    <w:p w14:paraId="62BC2E06">
      <w:pPr>
        <w:rPr>
          <w:rFonts w:hint="eastAsia" w:ascii="仿宋" w:hAnsi="仿宋" w:eastAsia="仿宋" w:cs="仿宋"/>
          <w:color w:val="000000"/>
          <w:sz w:val="32"/>
          <w:szCs w:val="32"/>
        </w:rPr>
      </w:pPr>
    </w:p>
    <w:p w14:paraId="5CC7863F">
      <w:pPr>
        <w:rPr>
          <w:rFonts w:hint="eastAsia" w:ascii="仿宋" w:hAnsi="仿宋" w:eastAsia="仿宋" w:cs="仿宋"/>
          <w:color w:val="000000"/>
          <w:sz w:val="32"/>
          <w:szCs w:val="32"/>
        </w:rPr>
      </w:pPr>
    </w:p>
    <w:p w14:paraId="72D46726">
      <w:pPr>
        <w:rPr>
          <w:rFonts w:hint="eastAsia" w:ascii="仿宋" w:hAnsi="仿宋" w:eastAsia="仿宋" w:cs="仿宋"/>
          <w:color w:val="000000"/>
          <w:sz w:val="32"/>
          <w:szCs w:val="32"/>
        </w:rPr>
      </w:pPr>
    </w:p>
    <w:p w14:paraId="046B64E3">
      <w:pPr>
        <w:rPr>
          <w:rFonts w:hint="eastAsia" w:ascii="仿宋" w:hAnsi="仿宋" w:eastAsia="仿宋" w:cs="仿宋"/>
          <w:color w:val="000000"/>
          <w:sz w:val="32"/>
          <w:szCs w:val="32"/>
        </w:rPr>
      </w:pPr>
    </w:p>
    <w:p w14:paraId="7D41CA0D">
      <w:pPr>
        <w:rPr>
          <w:rFonts w:hint="eastAsia" w:ascii="仿宋" w:hAnsi="仿宋" w:eastAsia="仿宋" w:cs="仿宋"/>
          <w:color w:val="000000"/>
          <w:sz w:val="32"/>
          <w:szCs w:val="32"/>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609FE361">
      <w:pPr>
        <w:pStyle w:val="13"/>
        <w:ind w:left="0" w:leftChars="0" w:firstLine="0" w:firstLineChars="0"/>
        <w:rPr>
          <w:rFonts w:hint="eastAsia" w:ascii="宋体" w:hAnsi="宋体" w:eastAsia="宋体" w:cs="宋体"/>
          <w:b/>
          <w:sz w:val="28"/>
          <w:szCs w:val="28"/>
          <w:lang w:val="en-US" w:eastAsia="zh-CN"/>
        </w:rPr>
      </w:pPr>
    </w:p>
    <w:p w14:paraId="1E33D549">
      <w:pP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表2 综合评审表</w:t>
      </w:r>
    </w:p>
    <w:tbl>
      <w:tblPr>
        <w:tblStyle w:val="14"/>
        <w:tblW w:w="9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1"/>
        <w:gridCol w:w="1829"/>
        <w:gridCol w:w="6375"/>
      </w:tblGrid>
      <w:tr w14:paraId="49152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176574FA">
            <w:pPr>
              <w:spacing w:line="460" w:lineRule="exact"/>
              <w:jc w:val="center"/>
              <w:rPr>
                <w:b/>
                <w:color w:val="auto"/>
                <w:sz w:val="24"/>
                <w:szCs w:val="24"/>
              </w:rPr>
            </w:pPr>
            <w:r>
              <w:rPr>
                <w:rFonts w:hint="eastAsia"/>
                <w:b/>
                <w:color w:val="auto"/>
                <w:sz w:val="24"/>
                <w:szCs w:val="24"/>
              </w:rPr>
              <w:t>评审</w:t>
            </w:r>
            <w:r>
              <w:rPr>
                <w:rFonts w:hint="eastAsia"/>
                <w:b/>
                <w:color w:val="auto"/>
                <w:sz w:val="24"/>
                <w:szCs w:val="24"/>
                <w:lang w:eastAsia="zh-CN"/>
              </w:rPr>
              <w:t>因素</w:t>
            </w:r>
          </w:p>
        </w:tc>
        <w:tc>
          <w:tcPr>
            <w:tcW w:w="8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36DDD4">
            <w:pPr>
              <w:spacing w:line="460" w:lineRule="exact"/>
              <w:jc w:val="center"/>
              <w:rPr>
                <w:b/>
                <w:color w:val="auto"/>
                <w:sz w:val="24"/>
                <w:szCs w:val="24"/>
                <w:lang w:eastAsia="zh-CN"/>
              </w:rPr>
            </w:pPr>
            <w:r>
              <w:rPr>
                <w:rFonts w:hint="eastAsia"/>
                <w:b/>
                <w:color w:val="auto"/>
                <w:sz w:val="24"/>
                <w:szCs w:val="24"/>
                <w:lang w:eastAsia="zh-CN"/>
              </w:rPr>
              <w:t>评审</w:t>
            </w:r>
            <w:r>
              <w:rPr>
                <w:rFonts w:hint="eastAsia"/>
                <w:b/>
                <w:color w:val="auto"/>
                <w:sz w:val="24"/>
                <w:szCs w:val="24"/>
              </w:rPr>
              <w:t>标准</w:t>
            </w:r>
          </w:p>
        </w:tc>
      </w:tr>
      <w:tr w14:paraId="0832E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1351" w:type="dxa"/>
            <w:tcBorders>
              <w:top w:val="single" w:color="auto" w:sz="4" w:space="0"/>
              <w:left w:val="single" w:color="auto" w:sz="4" w:space="0"/>
              <w:right w:val="single" w:color="auto" w:sz="4" w:space="0"/>
            </w:tcBorders>
            <w:shd w:val="clear" w:color="auto" w:fill="auto"/>
            <w:vAlign w:val="center"/>
          </w:tcPr>
          <w:p w14:paraId="2C5D857F">
            <w:pPr>
              <w:spacing w:line="320" w:lineRule="exact"/>
              <w:jc w:val="center"/>
              <w:rPr>
                <w:color w:val="auto"/>
                <w:sz w:val="24"/>
                <w:szCs w:val="24"/>
              </w:rPr>
            </w:pPr>
            <w:r>
              <w:rPr>
                <w:rFonts w:hint="eastAsia"/>
                <w:color w:val="auto"/>
                <w:sz w:val="24"/>
                <w:szCs w:val="24"/>
              </w:rPr>
              <w:t>分值构成</w:t>
            </w:r>
          </w:p>
        </w:tc>
        <w:tc>
          <w:tcPr>
            <w:tcW w:w="8204" w:type="dxa"/>
            <w:gridSpan w:val="2"/>
            <w:tcBorders>
              <w:top w:val="single" w:color="auto" w:sz="4" w:space="0"/>
              <w:left w:val="single" w:color="auto" w:sz="4" w:space="0"/>
              <w:right w:val="single" w:color="auto" w:sz="4" w:space="0"/>
            </w:tcBorders>
            <w:shd w:val="clear" w:color="auto" w:fill="auto"/>
            <w:vAlign w:val="center"/>
          </w:tcPr>
          <w:p w14:paraId="4AD1DAEB">
            <w:pPr>
              <w:spacing w:line="380" w:lineRule="exact"/>
              <w:rPr>
                <w:rFonts w:ascii="宋体" w:hAnsi="宋体" w:eastAsia="宋体" w:cs="宋体"/>
                <w:sz w:val="24"/>
                <w:szCs w:val="24"/>
              </w:rPr>
            </w:pPr>
            <w:r>
              <w:rPr>
                <w:rFonts w:ascii="宋体" w:hAnsi="宋体" w:eastAsia="宋体" w:cs="宋体"/>
                <w:sz w:val="24"/>
                <w:szCs w:val="24"/>
              </w:rPr>
              <w:t>技术部分</w:t>
            </w:r>
            <w:r>
              <w:rPr>
                <w:rFonts w:hint="eastAsia" w:ascii="宋体" w:hAnsi="宋体" w:eastAsia="宋体" w:cs="宋体"/>
                <w:sz w:val="24"/>
                <w:szCs w:val="24"/>
                <w:lang w:val="en-US" w:eastAsia="zh-CN"/>
              </w:rPr>
              <w:t>55</w:t>
            </w:r>
            <w:r>
              <w:rPr>
                <w:rFonts w:ascii="宋体" w:hAnsi="宋体" w:eastAsia="宋体" w:cs="宋体"/>
                <w:sz w:val="24"/>
                <w:szCs w:val="24"/>
              </w:rPr>
              <w:t xml:space="preserve">.0分 </w:t>
            </w:r>
          </w:p>
          <w:p w14:paraId="31584C62">
            <w:pPr>
              <w:spacing w:line="380" w:lineRule="exact"/>
              <w:rPr>
                <w:rFonts w:ascii="宋体" w:hAnsi="宋体" w:eastAsia="宋体" w:cs="宋体"/>
                <w:sz w:val="24"/>
                <w:szCs w:val="24"/>
              </w:rPr>
            </w:pPr>
            <w:r>
              <w:rPr>
                <w:rFonts w:ascii="宋体" w:hAnsi="宋体" w:eastAsia="宋体" w:cs="宋体"/>
                <w:sz w:val="24"/>
                <w:szCs w:val="24"/>
              </w:rPr>
              <w:t>商务部分</w:t>
            </w:r>
            <w:r>
              <w:rPr>
                <w:rFonts w:hint="eastAsia" w:ascii="宋体" w:hAnsi="宋体" w:eastAsia="宋体" w:cs="宋体"/>
                <w:sz w:val="24"/>
                <w:szCs w:val="24"/>
                <w:lang w:val="en-US" w:eastAsia="zh-CN"/>
              </w:rPr>
              <w:t>15.0</w:t>
            </w:r>
            <w:r>
              <w:rPr>
                <w:rFonts w:ascii="宋体" w:hAnsi="宋体" w:eastAsia="宋体" w:cs="宋体"/>
                <w:sz w:val="24"/>
                <w:szCs w:val="24"/>
              </w:rPr>
              <w:t xml:space="preserve">分 </w:t>
            </w:r>
          </w:p>
          <w:p w14:paraId="116CB30C">
            <w:pPr>
              <w:spacing w:line="380" w:lineRule="exact"/>
              <w:rPr>
                <w:b/>
                <w:color w:val="auto"/>
                <w:sz w:val="24"/>
                <w:szCs w:val="24"/>
                <w:lang w:eastAsia="zh-CN"/>
              </w:rPr>
            </w:pPr>
            <w:r>
              <w:rPr>
                <w:rFonts w:ascii="宋体" w:hAnsi="宋体" w:eastAsia="宋体" w:cs="宋体"/>
                <w:sz w:val="24"/>
                <w:szCs w:val="24"/>
              </w:rPr>
              <w:t>报价得分30.0分</w:t>
            </w:r>
          </w:p>
        </w:tc>
      </w:tr>
      <w:tr w14:paraId="0376D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51" w:type="dxa"/>
            <w:vMerge w:val="restart"/>
            <w:tcBorders>
              <w:top w:val="single" w:color="auto" w:sz="4" w:space="0"/>
              <w:left w:val="single" w:color="auto" w:sz="4" w:space="0"/>
              <w:right w:val="single" w:color="auto" w:sz="4" w:space="0"/>
            </w:tcBorders>
            <w:shd w:val="clear" w:color="auto" w:fill="auto"/>
            <w:vAlign w:val="center"/>
          </w:tcPr>
          <w:p w14:paraId="7A0FF80C">
            <w:pPr>
              <w:spacing w:line="320" w:lineRule="exact"/>
              <w:jc w:val="center"/>
              <w:rPr>
                <w:color w:val="auto"/>
                <w:sz w:val="24"/>
                <w:szCs w:val="24"/>
                <w:lang w:eastAsia="zh-CN"/>
              </w:rPr>
            </w:pPr>
            <w:r>
              <w:rPr>
                <w:rFonts w:hint="eastAsia"/>
                <w:color w:val="auto"/>
                <w:sz w:val="24"/>
                <w:szCs w:val="24"/>
                <w:lang w:eastAsia="zh-CN"/>
              </w:rPr>
              <w:t>技术部分</w:t>
            </w: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445DD434">
            <w:pPr>
              <w:spacing w:line="380" w:lineRule="exact"/>
              <w:rPr>
                <w:rFonts w:hint="eastAsia"/>
                <w:color w:val="auto"/>
                <w:sz w:val="24"/>
                <w:szCs w:val="24"/>
                <w:lang w:val="en-US" w:eastAsia="zh-CN"/>
              </w:rPr>
            </w:pPr>
            <w:r>
              <w:rPr>
                <w:rFonts w:ascii="宋体" w:hAnsi="宋体" w:eastAsia="宋体" w:cs="宋体"/>
                <w:sz w:val="24"/>
                <w:szCs w:val="24"/>
              </w:rPr>
              <w:t>施工组织设计整体编制水平 (</w:t>
            </w:r>
            <w:r>
              <w:rPr>
                <w:rFonts w:hint="eastAsia" w:ascii="宋体" w:hAnsi="宋体" w:eastAsia="宋体" w:cs="宋体"/>
                <w:sz w:val="24"/>
                <w:szCs w:val="24"/>
                <w:lang w:val="en-US" w:eastAsia="zh-CN"/>
              </w:rPr>
              <w:t>5</w:t>
            </w:r>
            <w:r>
              <w:rPr>
                <w:rFonts w:ascii="宋体" w:hAnsi="宋体" w:eastAsia="宋体" w:cs="宋体"/>
                <w:sz w:val="24"/>
                <w:szCs w:val="24"/>
              </w:rPr>
              <w:t>. 0分)</w:t>
            </w:r>
            <w:r>
              <w:rPr>
                <w:rFonts w:hint="default"/>
                <w:color w:val="auto"/>
                <w:sz w:val="24"/>
                <w:szCs w:val="24"/>
                <w:lang w:val="en-US" w:eastAsia="zh-CN"/>
              </w:rPr>
              <w:t xml:space="preserve"> </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7BA5941A">
            <w:pPr>
              <w:spacing w:line="380" w:lineRule="exact"/>
              <w:rPr>
                <w:rFonts w:hint="default" w:eastAsia="宋体"/>
                <w:color w:val="auto"/>
                <w:sz w:val="24"/>
                <w:szCs w:val="24"/>
                <w:lang w:val="en-US" w:eastAsia="zh-CN"/>
              </w:rPr>
            </w:pPr>
            <w:r>
              <w:rPr>
                <w:rFonts w:hint="eastAsia" w:ascii="宋体" w:hAnsi="宋体" w:eastAsia="宋体" w:cs="宋体"/>
                <w:sz w:val="24"/>
                <w:szCs w:val="24"/>
                <w:lang w:val="en-US" w:eastAsia="zh-CN"/>
              </w:rPr>
              <w:t>提供方案的得基础分2分；在此基础上方案整体编制水平优、逻辑清晰完整得3分；</w:t>
            </w:r>
            <w:r>
              <w:rPr>
                <w:rFonts w:ascii="宋体" w:hAnsi="宋体" w:eastAsia="宋体" w:cs="宋体"/>
                <w:sz w:val="24"/>
                <w:szCs w:val="24"/>
              </w:rPr>
              <w:t>内容比较完整详实、叙述清楚、无明显错漏，得</w:t>
            </w:r>
            <w:r>
              <w:rPr>
                <w:rFonts w:hint="eastAsia" w:ascii="宋体" w:hAnsi="宋体" w:eastAsia="宋体" w:cs="宋体"/>
                <w:sz w:val="24"/>
                <w:szCs w:val="24"/>
                <w:lang w:val="en-US" w:eastAsia="zh-CN"/>
              </w:rPr>
              <w:t>2</w:t>
            </w:r>
            <w:r>
              <w:rPr>
                <w:rFonts w:ascii="宋体" w:hAnsi="宋体" w:eastAsia="宋体" w:cs="宋体"/>
                <w:sz w:val="24"/>
                <w:szCs w:val="24"/>
              </w:rPr>
              <w:t>分；方案内容完整详实性一般、叙述方面一般，得</w:t>
            </w:r>
            <w:r>
              <w:rPr>
                <w:rFonts w:hint="eastAsia" w:ascii="宋体" w:hAnsi="宋体" w:eastAsia="宋体" w:cs="宋体"/>
                <w:sz w:val="24"/>
                <w:szCs w:val="24"/>
                <w:lang w:val="en-US" w:eastAsia="zh-CN"/>
              </w:rPr>
              <w:t>分1</w:t>
            </w:r>
            <w:r>
              <w:rPr>
                <w:rFonts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未提供不得分。</w:t>
            </w:r>
          </w:p>
        </w:tc>
      </w:tr>
      <w:tr w14:paraId="5B9A7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351" w:type="dxa"/>
            <w:vMerge w:val="continue"/>
            <w:tcBorders>
              <w:left w:val="single" w:color="auto" w:sz="4" w:space="0"/>
              <w:bottom w:val="single" w:color="auto" w:sz="4" w:space="0"/>
              <w:right w:val="single" w:color="auto" w:sz="4" w:space="0"/>
            </w:tcBorders>
            <w:shd w:val="clear" w:color="auto" w:fill="auto"/>
            <w:vAlign w:val="center"/>
          </w:tcPr>
          <w:p w14:paraId="598EB06C">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4C08DE6B">
            <w:pPr>
              <w:spacing w:line="380" w:lineRule="exact"/>
              <w:rPr>
                <w:rFonts w:hint="eastAsia"/>
                <w:color w:val="auto"/>
                <w:sz w:val="24"/>
                <w:szCs w:val="24"/>
                <w:lang w:eastAsia="zh-CN"/>
              </w:rPr>
            </w:pPr>
            <w:r>
              <w:rPr>
                <w:rFonts w:ascii="宋体" w:hAnsi="宋体" w:eastAsia="宋体" w:cs="宋体"/>
                <w:sz w:val="24"/>
                <w:szCs w:val="24"/>
              </w:rPr>
              <w:t>质量管理体系与措施 (</w:t>
            </w:r>
            <w:r>
              <w:rPr>
                <w:rFonts w:hint="eastAsia" w:ascii="宋体" w:hAnsi="宋体" w:eastAsia="宋体" w:cs="宋体"/>
                <w:sz w:val="24"/>
                <w:szCs w:val="24"/>
                <w:lang w:val="en-US" w:eastAsia="zh-CN"/>
              </w:rPr>
              <w:t>5</w:t>
            </w:r>
            <w:r>
              <w:rPr>
                <w:rFonts w:ascii="宋体" w:hAnsi="宋体" w:eastAsia="宋体" w:cs="宋体"/>
                <w:sz w:val="24"/>
                <w:szCs w:val="24"/>
              </w:rPr>
              <w:t>.0分)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0EDA7C6A">
            <w:pPr>
              <w:spacing w:line="380" w:lineRule="exact"/>
              <w:rPr>
                <w:rFonts w:hint="eastAsia"/>
                <w:color w:val="auto"/>
                <w:sz w:val="24"/>
                <w:szCs w:val="24"/>
                <w:lang w:eastAsia="zh-CN"/>
              </w:rPr>
            </w:pPr>
            <w:r>
              <w:rPr>
                <w:rFonts w:hint="eastAsia" w:ascii="宋体" w:hAnsi="宋体" w:eastAsia="宋体" w:cs="宋体"/>
                <w:sz w:val="24"/>
                <w:szCs w:val="24"/>
                <w:lang w:val="en-US" w:eastAsia="zh-CN"/>
              </w:rPr>
              <w:t>提供方案的得基础分2分；在此基础上</w:t>
            </w:r>
            <w:r>
              <w:rPr>
                <w:rFonts w:ascii="宋体" w:hAnsi="宋体" w:eastAsia="宋体" w:cs="宋体"/>
                <w:sz w:val="24"/>
                <w:szCs w:val="24"/>
              </w:rPr>
              <w:t>质量保证体系健全，保障措施切实可行，得</w:t>
            </w:r>
            <w:r>
              <w:rPr>
                <w:rFonts w:hint="eastAsia" w:ascii="宋体" w:hAnsi="宋体" w:eastAsia="宋体" w:cs="宋体"/>
                <w:sz w:val="24"/>
                <w:szCs w:val="24"/>
                <w:lang w:val="en-US" w:eastAsia="zh-CN"/>
              </w:rPr>
              <w:t>3</w:t>
            </w:r>
            <w:r>
              <w:rPr>
                <w:rFonts w:ascii="宋体" w:hAnsi="宋体" w:eastAsia="宋体" w:cs="宋体"/>
                <w:sz w:val="24"/>
                <w:szCs w:val="24"/>
              </w:rPr>
              <w:t>分</w:t>
            </w:r>
            <w:r>
              <w:rPr>
                <w:rFonts w:hint="eastAsia" w:ascii="宋体" w:hAnsi="宋体" w:eastAsia="宋体" w:cs="宋体"/>
                <w:sz w:val="24"/>
                <w:szCs w:val="24"/>
                <w:lang w:eastAsia="zh-CN"/>
              </w:rPr>
              <w:t>；</w:t>
            </w:r>
            <w:r>
              <w:rPr>
                <w:rFonts w:ascii="宋体" w:hAnsi="宋体" w:eastAsia="宋体" w:cs="宋体"/>
                <w:sz w:val="24"/>
                <w:szCs w:val="24"/>
              </w:rPr>
              <w:t>质量保证体系比较健全 保障措施切实可行，得</w:t>
            </w:r>
            <w:r>
              <w:rPr>
                <w:rFonts w:hint="eastAsia" w:ascii="宋体" w:hAnsi="宋体" w:eastAsia="宋体" w:cs="宋体"/>
                <w:sz w:val="24"/>
                <w:szCs w:val="24"/>
                <w:lang w:val="en-US" w:eastAsia="zh-CN"/>
              </w:rPr>
              <w:t>2</w:t>
            </w:r>
            <w:r>
              <w:rPr>
                <w:rFonts w:ascii="宋体" w:hAnsi="宋体" w:eastAsia="宋体" w:cs="宋体"/>
                <w:sz w:val="24"/>
                <w:szCs w:val="24"/>
              </w:rPr>
              <w:t>分；质量保证体系一般，保障措施一般，得</w:t>
            </w:r>
            <w:r>
              <w:rPr>
                <w:rFonts w:hint="eastAsia" w:ascii="宋体" w:hAnsi="宋体" w:eastAsia="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val="en-US" w:eastAsia="zh-CN"/>
              </w:rPr>
              <w:t>未提供不得分。</w:t>
            </w:r>
          </w:p>
        </w:tc>
      </w:tr>
      <w:tr w14:paraId="68A21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351" w:type="dxa"/>
            <w:vMerge w:val="continue"/>
            <w:tcBorders>
              <w:top w:val="single" w:color="auto" w:sz="4" w:space="0"/>
              <w:left w:val="single" w:color="auto" w:sz="4" w:space="0"/>
              <w:right w:val="single" w:color="auto" w:sz="4" w:space="0"/>
            </w:tcBorders>
            <w:shd w:val="clear" w:color="auto" w:fill="auto"/>
            <w:vAlign w:val="center"/>
          </w:tcPr>
          <w:p w14:paraId="5C05186A">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3063E8DC">
            <w:pPr>
              <w:spacing w:line="380" w:lineRule="exact"/>
              <w:rPr>
                <w:rFonts w:hint="eastAsia"/>
                <w:color w:val="auto"/>
                <w:sz w:val="24"/>
                <w:szCs w:val="24"/>
                <w:lang w:eastAsia="zh-CN"/>
              </w:rPr>
            </w:pPr>
            <w:r>
              <w:rPr>
                <w:rFonts w:ascii="宋体" w:hAnsi="宋体" w:eastAsia="宋体" w:cs="宋体"/>
                <w:sz w:val="24"/>
                <w:szCs w:val="24"/>
              </w:rPr>
              <w:t>安全管理体系与措施 (</w:t>
            </w:r>
            <w:r>
              <w:rPr>
                <w:rFonts w:hint="eastAsia" w:ascii="宋体" w:hAnsi="宋体" w:eastAsia="宋体" w:cs="宋体"/>
                <w:sz w:val="24"/>
                <w:szCs w:val="24"/>
                <w:lang w:val="en-US" w:eastAsia="zh-CN"/>
              </w:rPr>
              <w:t>5</w:t>
            </w:r>
            <w:r>
              <w:rPr>
                <w:rFonts w:ascii="宋体" w:hAnsi="宋体" w:eastAsia="宋体" w:cs="宋体"/>
                <w:sz w:val="24"/>
                <w:szCs w:val="24"/>
              </w:rPr>
              <w:t>.0分)</w:t>
            </w:r>
            <w:r>
              <w:rPr>
                <w:rFonts w:hint="default"/>
                <w:color w:val="auto"/>
                <w:sz w:val="24"/>
                <w:szCs w:val="24"/>
                <w:lang w:val="en-US" w:eastAsia="zh-CN"/>
              </w:rPr>
              <w:t xml:space="preserve"> </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74CFFEF2">
            <w:pPr>
              <w:spacing w:line="380" w:lineRule="exact"/>
              <w:rPr>
                <w:rFonts w:hint="eastAsia"/>
                <w:color w:val="auto"/>
                <w:sz w:val="24"/>
                <w:szCs w:val="24"/>
                <w:lang w:eastAsia="zh-CN"/>
              </w:rPr>
            </w:pPr>
            <w:r>
              <w:rPr>
                <w:rFonts w:hint="eastAsia" w:ascii="宋体" w:hAnsi="宋体" w:eastAsia="宋体" w:cs="宋体"/>
                <w:sz w:val="24"/>
                <w:szCs w:val="24"/>
                <w:lang w:val="en-US" w:eastAsia="zh-CN"/>
              </w:rPr>
              <w:t>提供方案的得基础分2分；在此基础上</w:t>
            </w:r>
            <w:r>
              <w:rPr>
                <w:rFonts w:ascii="宋体" w:hAnsi="宋体" w:eastAsia="宋体" w:cs="宋体"/>
                <w:sz w:val="24"/>
                <w:szCs w:val="24"/>
              </w:rPr>
              <w:t>安全保障体系健全，保证现场安全施工的措施得力，得</w:t>
            </w:r>
            <w:r>
              <w:rPr>
                <w:rFonts w:hint="eastAsia" w:ascii="宋体" w:hAnsi="宋体" w:eastAsia="宋体" w:cs="宋体"/>
                <w:sz w:val="24"/>
                <w:szCs w:val="24"/>
                <w:lang w:val="en-US" w:eastAsia="zh-CN"/>
              </w:rPr>
              <w:t>3</w:t>
            </w:r>
            <w:r>
              <w:rPr>
                <w:rFonts w:ascii="宋体" w:hAnsi="宋体" w:eastAsia="宋体" w:cs="宋体"/>
                <w:sz w:val="24"/>
                <w:szCs w:val="24"/>
              </w:rPr>
              <w:t>分；安全保障体系比较健全，保证现场安全施工的措施比较得力，得</w:t>
            </w:r>
            <w:r>
              <w:rPr>
                <w:rFonts w:hint="eastAsia" w:ascii="宋体" w:hAnsi="宋体" w:eastAsia="宋体" w:cs="宋体"/>
                <w:sz w:val="24"/>
                <w:szCs w:val="24"/>
                <w:lang w:val="en-US" w:eastAsia="zh-CN"/>
              </w:rPr>
              <w:t>2</w:t>
            </w:r>
            <w:r>
              <w:rPr>
                <w:rFonts w:ascii="宋体" w:hAnsi="宋体" w:eastAsia="宋体" w:cs="宋体"/>
                <w:sz w:val="24"/>
                <w:szCs w:val="24"/>
              </w:rPr>
              <w:t>分</w:t>
            </w:r>
            <w:r>
              <w:rPr>
                <w:rFonts w:hint="eastAsia" w:ascii="宋体" w:hAnsi="宋体" w:eastAsia="宋体" w:cs="宋体"/>
                <w:sz w:val="24"/>
                <w:szCs w:val="24"/>
                <w:lang w:eastAsia="zh-CN"/>
              </w:rPr>
              <w:t>；</w:t>
            </w:r>
            <w:r>
              <w:rPr>
                <w:rFonts w:ascii="宋体" w:hAnsi="宋体" w:eastAsia="宋体" w:cs="宋体"/>
                <w:sz w:val="24"/>
                <w:szCs w:val="24"/>
              </w:rPr>
              <w:t>安全保障体系一般，保证现场安全施工的措施一般，得</w:t>
            </w:r>
            <w:r>
              <w:rPr>
                <w:rFonts w:hint="eastAsia" w:ascii="宋体" w:hAnsi="宋体" w:eastAsia="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val="en-US" w:eastAsia="zh-CN"/>
              </w:rPr>
              <w:t>未提供不得分。</w:t>
            </w:r>
          </w:p>
        </w:tc>
      </w:tr>
      <w:tr w14:paraId="45170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351" w:type="dxa"/>
            <w:vMerge w:val="continue"/>
            <w:tcBorders>
              <w:left w:val="single" w:color="auto" w:sz="4" w:space="0"/>
              <w:right w:val="single" w:color="auto" w:sz="4" w:space="0"/>
            </w:tcBorders>
            <w:shd w:val="clear" w:color="auto" w:fill="auto"/>
            <w:vAlign w:val="center"/>
          </w:tcPr>
          <w:p w14:paraId="014D8934">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0FAF630C">
            <w:pPr>
              <w:spacing w:line="380" w:lineRule="exact"/>
              <w:rPr>
                <w:rFonts w:hint="eastAsia"/>
                <w:color w:val="auto"/>
                <w:sz w:val="24"/>
                <w:szCs w:val="24"/>
                <w:lang w:eastAsia="zh-CN"/>
              </w:rPr>
            </w:pPr>
            <w:r>
              <w:rPr>
                <w:rFonts w:ascii="宋体" w:hAnsi="宋体" w:eastAsia="宋体" w:cs="宋体"/>
                <w:sz w:val="24"/>
                <w:szCs w:val="24"/>
              </w:rPr>
              <w:t>应急施工方案 (7.0分)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6E42FDA7">
            <w:pPr>
              <w:spacing w:line="380" w:lineRule="exact"/>
              <w:rPr>
                <w:rFonts w:hint="eastAsia"/>
                <w:color w:val="auto"/>
                <w:sz w:val="24"/>
                <w:szCs w:val="24"/>
                <w:lang w:eastAsia="zh-CN"/>
              </w:rPr>
            </w:pPr>
            <w:r>
              <w:rPr>
                <w:rFonts w:hint="eastAsia" w:ascii="宋体" w:hAnsi="宋体" w:eastAsia="宋体" w:cs="宋体"/>
                <w:sz w:val="24"/>
                <w:szCs w:val="24"/>
                <w:lang w:val="en-US" w:eastAsia="zh-CN"/>
              </w:rPr>
              <w:t>提供方案的得基础分4分；在此基础上</w:t>
            </w:r>
            <w:r>
              <w:rPr>
                <w:rFonts w:ascii="宋体" w:hAnsi="宋体" w:eastAsia="宋体" w:cs="宋体"/>
                <w:sz w:val="24"/>
                <w:szCs w:val="24"/>
              </w:rPr>
              <w:t>应急施工方案合理，对突发因素考虑全面，且有充分保障措施，得</w:t>
            </w:r>
            <w:r>
              <w:rPr>
                <w:rFonts w:hint="eastAsia" w:ascii="宋体" w:hAnsi="宋体" w:eastAsia="宋体" w:cs="宋体"/>
                <w:sz w:val="24"/>
                <w:szCs w:val="24"/>
                <w:lang w:val="en-US" w:eastAsia="zh-CN"/>
              </w:rPr>
              <w:t>3</w:t>
            </w:r>
            <w:r>
              <w:rPr>
                <w:rFonts w:ascii="宋体" w:hAnsi="宋体" w:eastAsia="宋体" w:cs="宋体"/>
                <w:sz w:val="24"/>
                <w:szCs w:val="24"/>
              </w:rPr>
              <w:t xml:space="preserve">分；应急施工方案较合理，对突发因素考虑较全面，且有较充分保障措施，得 </w:t>
            </w:r>
            <w:r>
              <w:rPr>
                <w:rFonts w:hint="eastAsia" w:ascii="宋体" w:hAnsi="宋体" w:eastAsia="宋体" w:cs="宋体"/>
                <w:sz w:val="24"/>
                <w:szCs w:val="24"/>
                <w:lang w:val="en-US" w:eastAsia="zh-CN"/>
              </w:rPr>
              <w:t>2</w:t>
            </w:r>
            <w:r>
              <w:rPr>
                <w:rFonts w:ascii="宋体" w:hAnsi="宋体" w:eastAsia="宋体" w:cs="宋体"/>
                <w:sz w:val="24"/>
                <w:szCs w:val="24"/>
              </w:rPr>
              <w:t>分；应急施工方案一般，对突发因素考虑一般，保障措施一般，得</w:t>
            </w:r>
            <w:r>
              <w:rPr>
                <w:rFonts w:hint="eastAsia" w:ascii="宋体" w:hAnsi="宋体" w:eastAsia="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val="en-US" w:eastAsia="zh-CN"/>
              </w:rPr>
              <w:t>未提供不得分。</w:t>
            </w:r>
          </w:p>
        </w:tc>
      </w:tr>
      <w:tr w14:paraId="16053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351" w:type="dxa"/>
            <w:vMerge w:val="continue"/>
            <w:tcBorders>
              <w:left w:val="single" w:color="auto" w:sz="4" w:space="0"/>
              <w:right w:val="single" w:color="auto" w:sz="4" w:space="0"/>
            </w:tcBorders>
            <w:shd w:val="clear" w:color="auto" w:fill="auto"/>
            <w:vAlign w:val="center"/>
          </w:tcPr>
          <w:p w14:paraId="544C89C4">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5E69F8D5">
            <w:pPr>
              <w:spacing w:line="380" w:lineRule="exact"/>
              <w:rPr>
                <w:rFonts w:hint="eastAsia"/>
                <w:color w:val="auto"/>
                <w:sz w:val="24"/>
                <w:szCs w:val="24"/>
                <w:lang w:val="en-US" w:eastAsia="zh-CN"/>
              </w:rPr>
            </w:pPr>
            <w:r>
              <w:rPr>
                <w:rFonts w:ascii="宋体" w:hAnsi="宋体" w:eastAsia="宋体" w:cs="宋体"/>
                <w:sz w:val="24"/>
                <w:szCs w:val="24"/>
              </w:rPr>
              <w:t>环境保护措施 (3.0分)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39DD6F2A">
            <w:pPr>
              <w:spacing w:line="3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提供方案的得基础分1分；在此基础上</w:t>
            </w:r>
            <w:r>
              <w:rPr>
                <w:rFonts w:ascii="宋体" w:hAnsi="宋体" w:eastAsia="宋体" w:cs="宋体"/>
                <w:sz w:val="24"/>
                <w:szCs w:val="24"/>
              </w:rPr>
              <w:t>环境保护比较有效，避免噪声、粉尘、废气等环保技术措施比较有效得力 ，得</w:t>
            </w:r>
            <w:r>
              <w:rPr>
                <w:rFonts w:hint="eastAsia" w:ascii="宋体" w:hAnsi="宋体" w:eastAsia="宋体" w:cs="宋体"/>
                <w:sz w:val="24"/>
                <w:szCs w:val="24"/>
                <w:lang w:val="en-US" w:eastAsia="zh-CN"/>
              </w:rPr>
              <w:t>2</w:t>
            </w:r>
            <w:r>
              <w:rPr>
                <w:rFonts w:ascii="宋体" w:hAnsi="宋体" w:eastAsia="宋体" w:cs="宋体"/>
                <w:sz w:val="24"/>
                <w:szCs w:val="24"/>
              </w:rPr>
              <w:t>分；环境保护一般，避免噪声、粉尘、废气等环保技术措施一般得</w:t>
            </w:r>
            <w:r>
              <w:rPr>
                <w:rFonts w:hint="eastAsia" w:ascii="宋体" w:hAnsi="宋体" w:eastAsia="宋体" w:cs="宋体"/>
                <w:sz w:val="24"/>
                <w:szCs w:val="24"/>
                <w:lang w:val="en-US" w:eastAsia="zh-CN"/>
              </w:rPr>
              <w:t>分1</w:t>
            </w:r>
            <w:r>
              <w:rPr>
                <w:rFonts w:ascii="宋体" w:hAnsi="宋体" w:eastAsia="宋体" w:cs="宋体"/>
                <w:sz w:val="24"/>
                <w:szCs w:val="24"/>
              </w:rPr>
              <w:t>分；</w:t>
            </w:r>
            <w:r>
              <w:rPr>
                <w:rFonts w:hint="eastAsia" w:ascii="宋体" w:hAnsi="宋体" w:eastAsia="宋体" w:cs="宋体"/>
                <w:sz w:val="24"/>
                <w:szCs w:val="24"/>
                <w:lang w:val="en-US" w:eastAsia="zh-CN"/>
              </w:rPr>
              <w:t>未提供不得分。</w:t>
            </w:r>
          </w:p>
        </w:tc>
      </w:tr>
      <w:tr w14:paraId="474D5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351" w:type="dxa"/>
            <w:tcBorders>
              <w:left w:val="single" w:color="auto" w:sz="4" w:space="0"/>
              <w:right w:val="single" w:color="auto" w:sz="4" w:space="0"/>
            </w:tcBorders>
            <w:shd w:val="clear" w:color="auto" w:fill="auto"/>
            <w:vAlign w:val="center"/>
          </w:tcPr>
          <w:p w14:paraId="663CD001">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4B9960CD">
            <w:pPr>
              <w:spacing w:line="380" w:lineRule="exact"/>
              <w:rPr>
                <w:rFonts w:ascii="宋体" w:hAnsi="宋体" w:eastAsia="宋体" w:cs="宋体"/>
                <w:sz w:val="24"/>
                <w:szCs w:val="24"/>
              </w:rPr>
            </w:pPr>
            <w:r>
              <w:rPr>
                <w:rFonts w:ascii="宋体" w:hAnsi="宋体" w:eastAsia="宋体" w:cs="宋体"/>
                <w:sz w:val="24"/>
                <w:szCs w:val="24"/>
              </w:rPr>
              <w:t>文明施工措施 (5.0分)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72B94A9E">
            <w:pPr>
              <w:spacing w:line="380" w:lineRule="exact"/>
              <w:rPr>
                <w:rFonts w:ascii="宋体" w:hAnsi="宋体" w:eastAsia="宋体" w:cs="宋体"/>
                <w:sz w:val="24"/>
                <w:szCs w:val="24"/>
              </w:rPr>
            </w:pPr>
            <w:r>
              <w:rPr>
                <w:rFonts w:hint="eastAsia" w:ascii="宋体" w:hAnsi="宋体" w:eastAsia="宋体" w:cs="宋体"/>
                <w:sz w:val="24"/>
                <w:szCs w:val="24"/>
                <w:lang w:val="en-US" w:eastAsia="zh-CN"/>
              </w:rPr>
              <w:t>提供方案的得基础分2分；在此基础上</w:t>
            </w:r>
            <w:r>
              <w:rPr>
                <w:rFonts w:ascii="宋体" w:hAnsi="宋体" w:eastAsia="宋体" w:cs="宋体"/>
                <w:sz w:val="24"/>
                <w:szCs w:val="24"/>
              </w:rPr>
              <w:t>文明施工措施健全，保证现场文明施工的措施得力，得</w:t>
            </w:r>
            <w:r>
              <w:rPr>
                <w:rFonts w:hint="eastAsia" w:ascii="宋体" w:hAnsi="宋体" w:eastAsia="宋体" w:cs="宋体"/>
                <w:sz w:val="24"/>
                <w:szCs w:val="24"/>
                <w:lang w:val="en-US" w:eastAsia="zh-CN"/>
              </w:rPr>
              <w:t>3</w:t>
            </w:r>
            <w:r>
              <w:rPr>
                <w:rFonts w:ascii="宋体" w:hAnsi="宋体" w:eastAsia="宋体" w:cs="宋体"/>
                <w:sz w:val="24"/>
                <w:szCs w:val="24"/>
              </w:rPr>
              <w:t>分；文明施工措 施比较健全，保证现场文明施工的措施比较得力，得</w:t>
            </w:r>
            <w:r>
              <w:rPr>
                <w:rFonts w:hint="eastAsia" w:ascii="宋体" w:hAnsi="宋体" w:eastAsia="宋体" w:cs="宋体"/>
                <w:sz w:val="24"/>
                <w:szCs w:val="24"/>
                <w:lang w:val="en-US" w:eastAsia="zh-CN"/>
              </w:rPr>
              <w:t>2</w:t>
            </w:r>
            <w:r>
              <w:rPr>
                <w:rFonts w:ascii="宋体" w:hAnsi="宋体" w:eastAsia="宋体" w:cs="宋体"/>
                <w:sz w:val="24"/>
                <w:szCs w:val="24"/>
              </w:rPr>
              <w:t>分；文明施工措施 一般， 保证现场文明施工的措施一般，得</w:t>
            </w:r>
            <w:r>
              <w:rPr>
                <w:rFonts w:hint="eastAsia" w:ascii="宋体" w:hAnsi="宋体" w:eastAsia="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val="en-US" w:eastAsia="zh-CN"/>
              </w:rPr>
              <w:t>未提供不得分。</w:t>
            </w:r>
          </w:p>
        </w:tc>
      </w:tr>
      <w:tr w14:paraId="26594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351" w:type="dxa"/>
            <w:tcBorders>
              <w:left w:val="single" w:color="auto" w:sz="4" w:space="0"/>
              <w:right w:val="single" w:color="auto" w:sz="4" w:space="0"/>
            </w:tcBorders>
            <w:shd w:val="clear" w:color="auto" w:fill="auto"/>
            <w:vAlign w:val="center"/>
          </w:tcPr>
          <w:p w14:paraId="52BB433A">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7DA4C688">
            <w:pPr>
              <w:spacing w:line="380" w:lineRule="exact"/>
              <w:rPr>
                <w:rFonts w:ascii="宋体" w:hAnsi="宋体" w:eastAsia="宋体" w:cs="宋体"/>
                <w:sz w:val="24"/>
                <w:szCs w:val="24"/>
              </w:rPr>
            </w:pPr>
            <w:r>
              <w:rPr>
                <w:rFonts w:ascii="宋体" w:hAnsi="宋体" w:eastAsia="宋体" w:cs="宋体"/>
                <w:sz w:val="24"/>
                <w:szCs w:val="24"/>
              </w:rPr>
              <w:t>工程进度计划与措施 (</w:t>
            </w:r>
            <w:r>
              <w:rPr>
                <w:rFonts w:hint="eastAsia" w:ascii="宋体" w:hAnsi="宋体" w:eastAsia="宋体" w:cs="宋体"/>
                <w:sz w:val="24"/>
                <w:szCs w:val="24"/>
                <w:lang w:val="en-US" w:eastAsia="zh-CN"/>
              </w:rPr>
              <w:t>5</w:t>
            </w:r>
            <w:r>
              <w:rPr>
                <w:rFonts w:ascii="宋体" w:hAnsi="宋体" w:eastAsia="宋体" w:cs="宋体"/>
                <w:sz w:val="24"/>
                <w:szCs w:val="24"/>
              </w:rPr>
              <w:t>.0分)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156CD5D9">
            <w:pPr>
              <w:spacing w:line="380" w:lineRule="exact"/>
              <w:rPr>
                <w:rFonts w:ascii="宋体" w:hAnsi="宋体" w:eastAsia="宋体" w:cs="宋体"/>
                <w:sz w:val="24"/>
                <w:szCs w:val="24"/>
              </w:rPr>
            </w:pPr>
            <w:r>
              <w:rPr>
                <w:rFonts w:hint="eastAsia" w:ascii="宋体" w:hAnsi="宋体" w:eastAsia="宋体" w:cs="宋体"/>
                <w:sz w:val="24"/>
                <w:szCs w:val="24"/>
                <w:lang w:val="en-US" w:eastAsia="zh-CN"/>
              </w:rPr>
              <w:t>提供方案的得基础分2分；在此基础上</w:t>
            </w:r>
            <w:r>
              <w:rPr>
                <w:rFonts w:ascii="宋体" w:hAnsi="宋体" w:eastAsia="宋体" w:cs="宋体"/>
                <w:sz w:val="24"/>
                <w:szCs w:val="24"/>
              </w:rPr>
              <w:t>工程进度计划与措施安排合理有序，有施工进度计划网络图得</w:t>
            </w:r>
            <w:r>
              <w:rPr>
                <w:rFonts w:hint="eastAsia" w:ascii="宋体" w:hAnsi="宋体" w:eastAsia="宋体" w:cs="宋体"/>
                <w:sz w:val="24"/>
                <w:szCs w:val="24"/>
                <w:lang w:val="en-US" w:eastAsia="zh-CN"/>
              </w:rPr>
              <w:t>3</w:t>
            </w:r>
            <w:r>
              <w:rPr>
                <w:rFonts w:ascii="宋体" w:hAnsi="宋体" w:eastAsia="宋体" w:cs="宋体"/>
                <w:sz w:val="24"/>
                <w:szCs w:val="24"/>
              </w:rPr>
              <w:t>分；工程进度计划与措施安排比较合理，有施工进度网络图得</w:t>
            </w:r>
            <w:r>
              <w:rPr>
                <w:rFonts w:hint="eastAsia" w:ascii="宋体" w:hAnsi="宋体" w:eastAsia="宋体" w:cs="宋体"/>
                <w:sz w:val="24"/>
                <w:szCs w:val="24"/>
                <w:lang w:val="en-US" w:eastAsia="zh-CN"/>
              </w:rPr>
              <w:t>2</w:t>
            </w:r>
            <w:r>
              <w:rPr>
                <w:rFonts w:ascii="宋体" w:hAnsi="宋体" w:eastAsia="宋体" w:cs="宋体"/>
                <w:sz w:val="24"/>
                <w:szCs w:val="24"/>
              </w:rPr>
              <w:t>分；工程进度计划 与措施一般，且有施工进度网络图得</w:t>
            </w:r>
            <w:r>
              <w:rPr>
                <w:rFonts w:hint="eastAsia" w:ascii="宋体" w:hAnsi="宋体" w:eastAsia="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val="en-US" w:eastAsia="zh-CN"/>
              </w:rPr>
              <w:t>未提供不得分。</w:t>
            </w:r>
          </w:p>
        </w:tc>
      </w:tr>
      <w:tr w14:paraId="31228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351" w:type="dxa"/>
            <w:tcBorders>
              <w:left w:val="single" w:color="auto" w:sz="4" w:space="0"/>
              <w:right w:val="single" w:color="auto" w:sz="4" w:space="0"/>
            </w:tcBorders>
            <w:shd w:val="clear" w:color="auto" w:fill="auto"/>
            <w:vAlign w:val="center"/>
          </w:tcPr>
          <w:p w14:paraId="1124A94A">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2DF0F413">
            <w:pPr>
              <w:spacing w:line="380" w:lineRule="exact"/>
              <w:rPr>
                <w:rFonts w:ascii="宋体" w:hAnsi="宋体" w:eastAsia="宋体" w:cs="宋体"/>
                <w:sz w:val="24"/>
                <w:szCs w:val="24"/>
              </w:rPr>
            </w:pPr>
            <w:r>
              <w:rPr>
                <w:rFonts w:ascii="宋体" w:hAnsi="宋体" w:eastAsia="宋体" w:cs="宋体"/>
                <w:sz w:val="24"/>
                <w:szCs w:val="24"/>
              </w:rPr>
              <w:t>针对本项目重点、难点分析 (</w:t>
            </w:r>
            <w:r>
              <w:rPr>
                <w:rFonts w:hint="eastAsia" w:ascii="宋体" w:hAnsi="宋体" w:eastAsia="宋体" w:cs="宋体"/>
                <w:sz w:val="24"/>
                <w:szCs w:val="24"/>
                <w:lang w:val="en-US" w:eastAsia="zh-CN"/>
              </w:rPr>
              <w:t>5</w:t>
            </w:r>
            <w:r>
              <w:rPr>
                <w:rFonts w:ascii="宋体" w:hAnsi="宋体" w:eastAsia="宋体" w:cs="宋体"/>
                <w:sz w:val="24"/>
                <w:szCs w:val="24"/>
              </w:rPr>
              <w:t>. 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38D0AF89">
            <w:pPr>
              <w:spacing w:line="380" w:lineRule="exact"/>
              <w:rPr>
                <w:rFonts w:ascii="宋体" w:hAnsi="宋体" w:eastAsia="宋体" w:cs="宋体"/>
                <w:sz w:val="24"/>
                <w:szCs w:val="24"/>
              </w:rPr>
            </w:pPr>
            <w:r>
              <w:rPr>
                <w:rFonts w:hint="eastAsia" w:ascii="宋体" w:hAnsi="宋体" w:eastAsia="宋体" w:cs="宋体"/>
                <w:sz w:val="24"/>
                <w:szCs w:val="24"/>
                <w:lang w:val="en-US" w:eastAsia="zh-CN"/>
              </w:rPr>
              <w:t>提供方案的得基础分2分；在此基础上</w:t>
            </w:r>
            <w:r>
              <w:rPr>
                <w:rFonts w:ascii="宋体" w:hAnsi="宋体" w:eastAsia="宋体" w:cs="宋体"/>
                <w:sz w:val="24"/>
                <w:szCs w:val="24"/>
              </w:rPr>
              <w:t>分析透彻，采取的对策、施工组织管理措施论述科学、合理，得</w:t>
            </w:r>
            <w:r>
              <w:rPr>
                <w:rFonts w:hint="eastAsia" w:ascii="宋体" w:hAnsi="宋体" w:eastAsia="宋体" w:cs="宋体"/>
                <w:sz w:val="24"/>
                <w:szCs w:val="24"/>
                <w:lang w:val="en-US" w:eastAsia="zh-CN"/>
              </w:rPr>
              <w:t>3</w:t>
            </w:r>
            <w:r>
              <w:rPr>
                <w:rFonts w:ascii="宋体" w:hAnsi="宋体" w:eastAsia="宋体" w:cs="宋体"/>
                <w:sz w:val="24"/>
                <w:szCs w:val="24"/>
              </w:rPr>
              <w:t>分；分析合理，采取对策、施工组织管理措施论述比较合理，得</w:t>
            </w:r>
            <w:r>
              <w:rPr>
                <w:rFonts w:hint="eastAsia" w:ascii="宋体" w:hAnsi="宋体" w:eastAsia="宋体" w:cs="宋体"/>
                <w:sz w:val="24"/>
                <w:szCs w:val="24"/>
                <w:lang w:val="en-US" w:eastAsia="zh-CN"/>
              </w:rPr>
              <w:t>2</w:t>
            </w:r>
            <w:r>
              <w:rPr>
                <w:rFonts w:ascii="宋体" w:hAnsi="宋体" w:eastAsia="宋体" w:cs="宋体"/>
                <w:sz w:val="24"/>
                <w:szCs w:val="24"/>
              </w:rPr>
              <w:t>分；分析不全面，采取对策、施工组织管理措施论述一般合理， 得</w:t>
            </w:r>
            <w:r>
              <w:rPr>
                <w:rFonts w:hint="eastAsia" w:ascii="宋体" w:hAnsi="宋体" w:eastAsia="宋体" w:cs="宋体"/>
                <w:sz w:val="24"/>
                <w:szCs w:val="24"/>
                <w:lang w:val="en-US" w:eastAsia="zh-CN"/>
              </w:rPr>
              <w:t>分1</w:t>
            </w:r>
            <w:r>
              <w:rPr>
                <w:rFonts w:ascii="宋体" w:hAnsi="宋体" w:eastAsia="宋体" w:cs="宋体"/>
                <w:sz w:val="24"/>
                <w:szCs w:val="24"/>
              </w:rPr>
              <w:t>分；</w:t>
            </w:r>
            <w:r>
              <w:rPr>
                <w:rFonts w:hint="eastAsia" w:ascii="宋体" w:hAnsi="宋体" w:eastAsia="宋体" w:cs="宋体"/>
                <w:sz w:val="24"/>
                <w:szCs w:val="24"/>
                <w:lang w:val="en-US" w:eastAsia="zh-CN"/>
              </w:rPr>
              <w:t>未提供不得分。</w:t>
            </w:r>
          </w:p>
        </w:tc>
      </w:tr>
      <w:tr w14:paraId="0308D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351" w:type="dxa"/>
            <w:tcBorders>
              <w:left w:val="single" w:color="auto" w:sz="4" w:space="0"/>
              <w:right w:val="single" w:color="auto" w:sz="4" w:space="0"/>
            </w:tcBorders>
            <w:shd w:val="clear" w:color="auto" w:fill="auto"/>
            <w:vAlign w:val="center"/>
          </w:tcPr>
          <w:p w14:paraId="3E261697">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55A027A5">
            <w:pPr>
              <w:spacing w:line="380" w:lineRule="exact"/>
              <w:rPr>
                <w:rFonts w:ascii="宋体" w:hAnsi="宋体" w:eastAsia="宋体" w:cs="宋体"/>
                <w:sz w:val="24"/>
                <w:szCs w:val="24"/>
              </w:rPr>
            </w:pPr>
            <w:r>
              <w:rPr>
                <w:rFonts w:ascii="宋体" w:hAnsi="宋体" w:eastAsia="宋体" w:cs="宋体"/>
                <w:sz w:val="24"/>
                <w:szCs w:val="24"/>
              </w:rPr>
              <w:t>主要施工机械配置 (5.0分)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3EC8E7FF">
            <w:pPr>
              <w:spacing w:line="380" w:lineRule="exact"/>
              <w:rPr>
                <w:rFonts w:ascii="宋体" w:hAnsi="宋体" w:eastAsia="宋体" w:cs="宋体"/>
                <w:sz w:val="24"/>
                <w:szCs w:val="24"/>
              </w:rPr>
            </w:pPr>
            <w:r>
              <w:rPr>
                <w:rFonts w:hint="eastAsia" w:ascii="宋体" w:hAnsi="宋体" w:eastAsia="宋体" w:cs="宋体"/>
                <w:sz w:val="24"/>
                <w:szCs w:val="24"/>
                <w:lang w:val="en-US" w:eastAsia="zh-CN"/>
              </w:rPr>
              <w:t>提供配置的得基础分3分；在此基础上</w:t>
            </w:r>
            <w:r>
              <w:rPr>
                <w:rFonts w:ascii="宋体" w:hAnsi="宋体" w:eastAsia="宋体" w:cs="宋体"/>
                <w:sz w:val="24"/>
                <w:szCs w:val="24"/>
              </w:rPr>
              <w:t>主要施工机械配置合理、满足工程技术要求</w:t>
            </w:r>
            <w:r>
              <w:rPr>
                <w:rFonts w:hint="eastAsia" w:ascii="宋体" w:hAnsi="宋体" w:eastAsia="宋体" w:cs="宋体"/>
                <w:sz w:val="24"/>
                <w:szCs w:val="24"/>
                <w:lang w:val="en-US" w:eastAsia="zh-CN"/>
              </w:rPr>
              <w:t>优得2分；良得1分；未提供不得分。</w:t>
            </w:r>
          </w:p>
        </w:tc>
      </w:tr>
      <w:tr w14:paraId="374A1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351" w:type="dxa"/>
            <w:tcBorders>
              <w:left w:val="single" w:color="auto" w:sz="4" w:space="0"/>
              <w:right w:val="single" w:color="auto" w:sz="4" w:space="0"/>
            </w:tcBorders>
            <w:shd w:val="clear" w:color="auto" w:fill="auto"/>
            <w:vAlign w:val="center"/>
          </w:tcPr>
          <w:p w14:paraId="1A61ED2B">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6AD73D56">
            <w:pPr>
              <w:spacing w:line="380" w:lineRule="exact"/>
              <w:rPr>
                <w:rFonts w:ascii="宋体" w:hAnsi="宋体" w:eastAsia="宋体" w:cs="宋体"/>
                <w:sz w:val="24"/>
                <w:szCs w:val="24"/>
              </w:rPr>
            </w:pPr>
            <w:r>
              <w:rPr>
                <w:rFonts w:ascii="宋体" w:hAnsi="宋体" w:eastAsia="宋体" w:cs="宋体"/>
                <w:sz w:val="24"/>
                <w:szCs w:val="24"/>
              </w:rPr>
              <w:t>售后服务方案 (</w:t>
            </w:r>
            <w:r>
              <w:rPr>
                <w:rFonts w:hint="eastAsia" w:ascii="宋体" w:hAnsi="宋体" w:eastAsia="宋体" w:cs="宋体"/>
                <w:sz w:val="24"/>
                <w:szCs w:val="24"/>
                <w:lang w:val="en-US" w:eastAsia="zh-CN"/>
              </w:rPr>
              <w:t>5</w:t>
            </w:r>
            <w:r>
              <w:rPr>
                <w:rFonts w:ascii="宋体" w:hAnsi="宋体" w:eastAsia="宋体" w:cs="宋体"/>
                <w:sz w:val="24"/>
                <w:szCs w:val="24"/>
              </w:rPr>
              <w:t>.0分)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7BA5984B">
            <w:pPr>
              <w:spacing w:line="380" w:lineRule="exact"/>
              <w:rPr>
                <w:rFonts w:ascii="宋体" w:hAnsi="宋体" w:eastAsia="宋体" w:cs="宋体"/>
                <w:sz w:val="24"/>
                <w:szCs w:val="24"/>
              </w:rPr>
            </w:pPr>
            <w:r>
              <w:rPr>
                <w:rFonts w:hint="eastAsia" w:ascii="宋体" w:hAnsi="宋体" w:eastAsia="宋体" w:cs="宋体"/>
                <w:sz w:val="24"/>
                <w:szCs w:val="24"/>
                <w:lang w:val="en-US" w:eastAsia="zh-CN"/>
              </w:rPr>
              <w:t>提供方案的得基础分3分；在此基础上提供</w:t>
            </w:r>
            <w:r>
              <w:rPr>
                <w:rFonts w:ascii="宋体" w:hAnsi="宋体" w:eastAsia="宋体" w:cs="宋体"/>
                <w:sz w:val="24"/>
                <w:szCs w:val="24"/>
              </w:rPr>
              <w:t>完善的售后服务方案，工程保修工作内容具体落到实处的，优得</w:t>
            </w:r>
            <w:r>
              <w:rPr>
                <w:rFonts w:hint="eastAsia" w:ascii="宋体" w:hAnsi="宋体" w:eastAsia="宋体" w:cs="宋体"/>
                <w:sz w:val="24"/>
                <w:szCs w:val="24"/>
                <w:lang w:val="en-US" w:eastAsia="zh-CN"/>
              </w:rPr>
              <w:t>2</w:t>
            </w:r>
            <w:r>
              <w:rPr>
                <w:rFonts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提供较完善的售后服务方案且有工程保修的得1分；未提供不得分。</w:t>
            </w:r>
          </w:p>
        </w:tc>
      </w:tr>
      <w:tr w14:paraId="53AAD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351" w:type="dxa"/>
            <w:tcBorders>
              <w:left w:val="single" w:color="auto" w:sz="4" w:space="0"/>
              <w:right w:val="single" w:color="auto" w:sz="4" w:space="0"/>
            </w:tcBorders>
            <w:shd w:val="clear" w:color="auto" w:fill="auto"/>
            <w:vAlign w:val="center"/>
          </w:tcPr>
          <w:p w14:paraId="12D3D566">
            <w:pPr>
              <w:spacing w:line="320" w:lineRule="exact"/>
              <w:jc w:val="center"/>
              <w:rPr>
                <w:color w:val="auto"/>
                <w:sz w:val="24"/>
                <w:szCs w:val="24"/>
                <w:lang w:eastAsia="zh-CN"/>
              </w:rPr>
            </w:pP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4AD975EA">
            <w:pPr>
              <w:spacing w:line="380" w:lineRule="exac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平面方案设计（5.0分）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65F4A642">
            <w:pPr>
              <w:spacing w:line="380" w:lineRule="exact"/>
              <w:rPr>
                <w:rFonts w:hint="eastAsia" w:ascii="等线" w:hAnsi="等线" w:eastAsia="等线" w:cs="宋体"/>
                <w:color w:val="auto"/>
                <w:kern w:val="2"/>
                <w:sz w:val="24"/>
                <w:szCs w:val="24"/>
                <w:highlight w:val="none"/>
                <w:lang w:val="en-US" w:eastAsia="zh-CN" w:bidi="ar-SA"/>
              </w:rPr>
            </w:pPr>
            <w:r>
              <w:rPr>
                <w:rFonts w:hint="eastAsia" w:ascii="宋体" w:hAnsi="宋体" w:eastAsia="宋体" w:cs="宋体"/>
                <w:sz w:val="24"/>
                <w:szCs w:val="24"/>
                <w:lang w:val="en-US" w:eastAsia="zh-CN"/>
              </w:rPr>
              <w:t>投标人自行组织现场踏勘，供应商凡提供超声介入室平面设计方案，得基础分2分；在此基础上提供设计方案完整性及预期效益达优且满足现场实际需求者得3分；提供设计方案符合本项目实际情况，得2分；提供设计方案部分流程符合本项目实际情况，实施性差，得1分；未提供不得分。</w:t>
            </w:r>
          </w:p>
        </w:tc>
      </w:tr>
      <w:tr w14:paraId="37672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1" w:hRule="atLeast"/>
          <w:jc w:val="center"/>
        </w:trPr>
        <w:tc>
          <w:tcPr>
            <w:tcW w:w="1351" w:type="dxa"/>
            <w:tcBorders>
              <w:top w:val="single" w:color="auto" w:sz="4" w:space="0"/>
              <w:left w:val="single" w:color="auto" w:sz="4" w:space="0"/>
              <w:right w:val="single" w:color="auto" w:sz="4" w:space="0"/>
            </w:tcBorders>
            <w:shd w:val="clear" w:color="auto" w:fill="auto"/>
            <w:vAlign w:val="center"/>
          </w:tcPr>
          <w:p w14:paraId="1A646BC6">
            <w:pPr>
              <w:spacing w:line="460" w:lineRule="exact"/>
              <w:jc w:val="center"/>
              <w:rPr>
                <w:color w:val="auto"/>
                <w:sz w:val="24"/>
                <w:szCs w:val="24"/>
              </w:rPr>
            </w:pPr>
            <w:r>
              <w:rPr>
                <w:rFonts w:hint="eastAsia"/>
                <w:color w:val="auto"/>
                <w:sz w:val="24"/>
                <w:szCs w:val="24"/>
              </w:rPr>
              <w:t>商务部分</w:t>
            </w: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01C64FD0">
            <w:pPr>
              <w:spacing w:line="380" w:lineRule="exact"/>
              <w:rPr>
                <w:rFonts w:ascii="宋体" w:hAnsi="宋体" w:eastAsia="宋体" w:cs="宋体"/>
                <w:sz w:val="24"/>
                <w:szCs w:val="24"/>
                <w:highlight w:val="none"/>
              </w:rPr>
            </w:pPr>
            <w:r>
              <w:rPr>
                <w:rFonts w:ascii="宋体" w:hAnsi="宋体" w:eastAsia="宋体" w:cs="宋体"/>
                <w:sz w:val="24"/>
                <w:szCs w:val="24"/>
                <w:highlight w:val="none"/>
              </w:rPr>
              <w:t xml:space="preserve">企业业绩 </w:t>
            </w:r>
          </w:p>
          <w:p w14:paraId="5FCA63C0">
            <w:pPr>
              <w:spacing w:line="380" w:lineRule="exact"/>
              <w:rPr>
                <w:rFonts w:hint="eastAsia"/>
                <w:color w:val="auto"/>
                <w:sz w:val="24"/>
                <w:szCs w:val="24"/>
                <w:highlight w:val="none"/>
                <w:lang w:val="en-US" w:eastAsia="zh-CN"/>
              </w:rPr>
            </w:pPr>
            <w:r>
              <w:rPr>
                <w:rFonts w:hint="eastAsia" w:ascii="宋体" w:hAnsi="宋体" w:eastAsia="宋体" w:cs="宋体"/>
                <w:sz w:val="24"/>
                <w:szCs w:val="24"/>
                <w:highlight w:val="none"/>
                <w:lang w:val="en-US" w:eastAsia="zh-CN"/>
              </w:rPr>
              <w:t>(15.0分)</w:t>
            </w:r>
            <w:r>
              <w:rPr>
                <w:rFonts w:ascii="宋体" w:hAnsi="宋体" w:eastAsia="宋体" w:cs="宋体"/>
                <w:sz w:val="24"/>
                <w:szCs w:val="24"/>
                <w:highlight w:val="none"/>
              </w:rPr>
              <w:t xml:space="preserve"> </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196222AD">
            <w:pPr>
              <w:spacing w:line="380" w:lineRule="exac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投标人提供2022年8月至今（以合同签订时间为准）</w:t>
            </w:r>
            <w:r>
              <w:rPr>
                <w:rFonts w:hint="eastAsia" w:ascii="宋体" w:hAnsi="宋体" w:eastAsia="宋体" w:cs="宋体"/>
                <w:sz w:val="24"/>
                <w:szCs w:val="24"/>
                <w:lang w:val="en-US" w:eastAsia="zh-CN"/>
              </w:rPr>
              <w:t>手术室层流净化系统改造或医疗行业其他洁净功能区装修业绩</w:t>
            </w:r>
            <w:r>
              <w:rPr>
                <w:rFonts w:hint="eastAsia" w:ascii="宋体" w:hAnsi="宋体" w:eastAsia="宋体" w:cs="宋体"/>
                <w:sz w:val="24"/>
                <w:szCs w:val="24"/>
                <w:highlight w:val="none"/>
                <w:lang w:val="en-US" w:eastAsia="zh-CN"/>
              </w:rPr>
              <w:t>，每提供一份业绩得5分，满分15分。 （业绩以中标/成交</w:t>
            </w:r>
            <w:r>
              <w:rPr>
                <w:rFonts w:hint="eastAsia" w:ascii="宋体" w:hAnsi="宋体" w:eastAsia="宋体" w:cs="宋体"/>
                <w:sz w:val="24"/>
                <w:szCs w:val="24"/>
                <w:lang w:val="en-US" w:eastAsia="zh-CN"/>
              </w:rPr>
              <w:t>通知书或合同为</w:t>
            </w:r>
            <w:r>
              <w:rPr>
                <w:rFonts w:hint="eastAsia" w:ascii="宋体" w:hAnsi="宋体" w:eastAsia="宋体" w:cs="宋体"/>
                <w:sz w:val="24"/>
                <w:szCs w:val="24"/>
                <w:highlight w:val="none"/>
                <w:lang w:val="en-US" w:eastAsia="zh-CN"/>
              </w:rPr>
              <w:t>准）</w:t>
            </w:r>
          </w:p>
        </w:tc>
      </w:tr>
      <w:tr w14:paraId="2F712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1351" w:type="dxa"/>
            <w:tcBorders>
              <w:top w:val="single" w:color="auto" w:sz="4" w:space="0"/>
              <w:left w:val="single" w:color="auto" w:sz="4" w:space="0"/>
              <w:right w:val="single" w:color="auto" w:sz="4" w:space="0"/>
            </w:tcBorders>
            <w:shd w:val="clear" w:color="auto" w:fill="auto"/>
            <w:vAlign w:val="center"/>
          </w:tcPr>
          <w:p w14:paraId="745E4637">
            <w:pPr>
              <w:spacing w:line="460" w:lineRule="exact"/>
              <w:jc w:val="center"/>
              <w:rPr>
                <w:color w:val="auto"/>
                <w:sz w:val="24"/>
                <w:szCs w:val="24"/>
              </w:rPr>
            </w:pPr>
            <w:r>
              <w:rPr>
                <w:color w:val="auto"/>
                <w:sz w:val="24"/>
                <w:szCs w:val="24"/>
              </w:rPr>
              <w:t>投标报价</w:t>
            </w: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14:paraId="439FBB55">
            <w:pPr>
              <w:spacing w:line="460" w:lineRule="exact"/>
              <w:jc w:val="center"/>
              <w:rPr>
                <w:color w:val="auto"/>
                <w:sz w:val="24"/>
                <w:szCs w:val="24"/>
              </w:rPr>
            </w:pPr>
            <w:r>
              <w:rPr>
                <w:rFonts w:ascii="宋体" w:hAnsi="宋体" w:eastAsia="宋体" w:cs="宋体"/>
                <w:sz w:val="24"/>
                <w:szCs w:val="24"/>
              </w:rPr>
              <w:t>投标报价得分 (30.0分)</w:t>
            </w:r>
          </w:p>
        </w:tc>
        <w:tc>
          <w:tcPr>
            <w:tcW w:w="6375" w:type="dxa"/>
            <w:tcBorders>
              <w:top w:val="single" w:color="auto" w:sz="4" w:space="0"/>
              <w:left w:val="single" w:color="auto" w:sz="4" w:space="0"/>
              <w:bottom w:val="single" w:color="auto" w:sz="4" w:space="0"/>
              <w:right w:val="single" w:color="auto" w:sz="4" w:space="0"/>
            </w:tcBorders>
            <w:shd w:val="clear" w:color="auto" w:fill="auto"/>
            <w:vAlign w:val="center"/>
          </w:tcPr>
          <w:p w14:paraId="559C7E62">
            <w:pPr>
              <w:spacing w:line="380" w:lineRule="exact"/>
              <w:rPr>
                <w:rFonts w:hint="eastAsia" w:eastAsia="宋体"/>
                <w:color w:val="auto"/>
                <w:sz w:val="24"/>
                <w:szCs w:val="24"/>
                <w:lang w:eastAsia="zh-CN"/>
              </w:rPr>
            </w:pPr>
            <w:r>
              <w:rPr>
                <w:rFonts w:hint="eastAsia" w:ascii="宋体" w:hAnsi="宋体" w:eastAsia="宋体" w:cs="宋体"/>
                <w:sz w:val="24"/>
                <w:szCs w:val="24"/>
              </w:rPr>
              <w:t>投标人报价得分=（最低有效投标报价/有效投标报价）×分值</w:t>
            </w:r>
          </w:p>
        </w:tc>
      </w:tr>
    </w:tbl>
    <w:p w14:paraId="048E219D">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1D513E2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261495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7A0041A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A2F430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0D88E3D">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综合评审表所有要求内容..</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十五、工程量清单</w:t>
      </w:r>
      <w:r>
        <w:rPr>
          <w:rFonts w:ascii="宋体" w:hAnsi="宋体" w:eastAsia="宋体" w:cs="宋体"/>
          <w:b w:val="0"/>
          <w:color w:val="000000"/>
          <w:sz w:val="24"/>
          <w:szCs w:val="24"/>
        </w:rPr>
        <w:t>.....................................................</w:t>
      </w:r>
    </w:p>
    <w:p w14:paraId="3C07B32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十六、其他</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7EB90A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pStyle w:val="4"/>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ascii="宋体" w:hAnsi="宋体" w:eastAsia="宋体" w:cs="宋体"/>
          <w:b/>
          <w:sz w:val="28"/>
          <w:szCs w:val="28"/>
          <w:lang w:val="en-US" w:eastAsia="zh-CN"/>
        </w:rPr>
      </w:pPr>
      <w:r>
        <w:rPr>
          <w:rFonts w:hint="eastAsia" w:eastAsia="宋体" w:cs="宋体"/>
          <w:b/>
          <w:sz w:val="28"/>
          <w:szCs w:val="28"/>
          <w:lang w:val="en-US" w:eastAsia="zh-CN"/>
        </w:rPr>
        <w:t>十四、综合评审表所有要求内容</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4552ABC"/>
    <w:rsid w:val="05076A5B"/>
    <w:rsid w:val="06B07F83"/>
    <w:rsid w:val="07EE0F70"/>
    <w:rsid w:val="080A65A2"/>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8D913CA"/>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0378CC"/>
    <w:rsid w:val="44AA028A"/>
    <w:rsid w:val="44B37A44"/>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5EA4EE3"/>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96E52AA"/>
    <w:rsid w:val="7A8D5099"/>
    <w:rsid w:val="7BB21433"/>
    <w:rsid w:val="7D582F68"/>
    <w:rsid w:val="7DC23B16"/>
    <w:rsid w:val="7E926F37"/>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8395</Words>
  <Characters>9276</Characters>
  <Lines>0</Lines>
  <Paragraphs>0</Paragraphs>
  <TotalTime>18</TotalTime>
  <ScaleCrop>false</ScaleCrop>
  <LinksUpToDate>false</LinksUpToDate>
  <CharactersWithSpaces>9903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2025-09-02T08:27:28Z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E45A43C3AE6F437385CE4980C4A1935B_13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