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3753AF03">
      <w:pPr>
        <w:numPr>
          <w:ilvl w:val="0"/>
          <w:numId w:val="0"/>
        </w:numPr>
        <w:jc w:val="center"/>
        <w:rPr>
          <w:rFonts w:hint="eastAsia"/>
          <w:b/>
          <w:bCs/>
          <w:sz w:val="36"/>
          <w:szCs w:val="36"/>
          <w:lang w:val="en-US" w:eastAsia="zh-CN"/>
        </w:rPr>
      </w:pPr>
      <w:bookmarkStart w:id="1" w:name="_GoBack"/>
      <w:r>
        <w:rPr>
          <w:rFonts w:hint="eastAsia"/>
          <w:b/>
          <w:bCs/>
          <w:sz w:val="36"/>
          <w:szCs w:val="36"/>
          <w:lang w:val="en-US" w:eastAsia="zh-CN"/>
        </w:rPr>
        <w:t>东胜部第17手术间改造项目</w:t>
      </w:r>
    </w:p>
    <w:bookmarkEnd w:id="1"/>
    <w:p w14:paraId="13F46CBC">
      <w:pPr>
        <w:numPr>
          <w:ilvl w:val="0"/>
          <w:numId w:val="0"/>
        </w:numPr>
        <w:jc w:val="center"/>
        <w:rPr>
          <w:rFonts w:hint="default"/>
          <w:b/>
          <w:bCs/>
          <w:sz w:val="36"/>
          <w:szCs w:val="36"/>
          <w:lang w:val="en-US" w:eastAsia="zh-CN"/>
        </w:rPr>
      </w:pPr>
      <w:r>
        <w:rPr>
          <w:rFonts w:hint="eastAsia"/>
          <w:b/>
          <w:bCs/>
          <w:sz w:val="36"/>
          <w:szCs w:val="36"/>
          <w:lang w:val="en-US" w:eastAsia="zh-CN"/>
        </w:rPr>
        <w:t>2025年10月27日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2133FAFB">
      <w:pPr>
        <w:numPr>
          <w:ilvl w:val="0"/>
          <w:numId w:val="0"/>
        </w:numPr>
        <w:spacing w:line="360" w:lineRule="auto"/>
        <w:jc w:val="left"/>
        <w:rPr>
          <w:rFonts w:hint="eastAsia" w:hAnsi="宋体"/>
          <w:sz w:val="24"/>
          <w:szCs w:val="24"/>
          <w:lang w:val="en-US" w:eastAsia="zh-CN"/>
        </w:rPr>
      </w:pPr>
    </w:p>
    <w:p w14:paraId="55B581E2">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05513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2F63327B">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242F23F0">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57772E3C">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779FC724">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1244F07F">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38458895">
            <w:pPr>
              <w:rPr>
                <w:rFonts w:hint="eastAsia" w:ascii="宋体" w:hAnsi="宋体" w:eastAsia="宋体" w:cs="宋体"/>
                <w:sz w:val="24"/>
                <w:szCs w:val="24"/>
              </w:rPr>
            </w:pPr>
            <w:r>
              <w:rPr>
                <w:rFonts w:hint="eastAsia" w:ascii="宋体" w:hAnsi="宋体" w:eastAsia="宋体" w:cs="宋体"/>
                <w:sz w:val="24"/>
                <w:szCs w:val="24"/>
              </w:rPr>
              <w:t>预算总价</w:t>
            </w:r>
          </w:p>
        </w:tc>
      </w:tr>
      <w:tr w14:paraId="4DBBA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1799676">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04E2B1BD">
            <w:pPr>
              <w:rPr>
                <w:rFonts w:hint="default" w:ascii="宋体" w:hAnsi="宋体" w:eastAsia="宋体" w:cs="宋体"/>
                <w:lang w:val="en-US" w:eastAsia="zh-CN"/>
              </w:rPr>
            </w:pPr>
            <w:r>
              <w:rPr>
                <w:rFonts w:hint="eastAsia" w:ascii="宋体" w:hAnsi="宋体" w:eastAsia="宋体" w:cs="宋体"/>
                <w:lang w:val="en-US" w:eastAsia="zh-CN"/>
              </w:rPr>
              <w:t>东胜第17手术间改造项目</w:t>
            </w:r>
          </w:p>
        </w:tc>
        <w:tc>
          <w:tcPr>
            <w:tcW w:w="903" w:type="dxa"/>
            <w:vAlign w:val="center"/>
          </w:tcPr>
          <w:p w14:paraId="5AEA2577">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6" w:type="dxa"/>
            <w:vAlign w:val="center"/>
          </w:tcPr>
          <w:p w14:paraId="4B7E0FDA">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8" w:type="dxa"/>
            <w:vAlign w:val="center"/>
          </w:tcPr>
          <w:p w14:paraId="1F182C5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580000</w:t>
            </w:r>
          </w:p>
        </w:tc>
        <w:tc>
          <w:tcPr>
            <w:tcW w:w="1596" w:type="dxa"/>
            <w:vAlign w:val="center"/>
          </w:tcPr>
          <w:p w14:paraId="0C5235C5">
            <w:pPr>
              <w:rPr>
                <w:rFonts w:hint="default" w:ascii="宋体" w:hAnsi="宋体" w:eastAsia="宋体" w:cs="宋体"/>
                <w:sz w:val="24"/>
                <w:szCs w:val="24"/>
                <w:lang w:val="en-US"/>
              </w:rPr>
            </w:pPr>
            <w:r>
              <w:rPr>
                <w:rFonts w:hint="eastAsia" w:ascii="宋体" w:hAnsi="宋体" w:eastAsia="宋体" w:cs="宋体"/>
                <w:sz w:val="24"/>
                <w:szCs w:val="24"/>
                <w:lang w:val="en-US" w:eastAsia="zh-CN"/>
              </w:rPr>
              <w:t>580000</w:t>
            </w:r>
          </w:p>
        </w:tc>
      </w:tr>
      <w:tr w14:paraId="76875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7ADD72F">
            <w:pPr>
              <w:rPr>
                <w:rFonts w:hint="eastAsia" w:ascii="宋体" w:hAnsi="宋体" w:eastAsia="宋体" w:cs="宋体"/>
                <w:sz w:val="24"/>
                <w:szCs w:val="24"/>
              </w:rPr>
            </w:pPr>
          </w:p>
        </w:tc>
        <w:tc>
          <w:tcPr>
            <w:tcW w:w="5932" w:type="dxa"/>
            <w:gridSpan w:val="4"/>
            <w:vAlign w:val="center"/>
          </w:tcPr>
          <w:p w14:paraId="1EF39264">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5B34FFA7">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580000</w:t>
            </w:r>
          </w:p>
        </w:tc>
      </w:tr>
      <w:tr w14:paraId="1284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40614AAC">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50421F89">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工期</w:t>
            </w:r>
          </w:p>
        </w:tc>
        <w:tc>
          <w:tcPr>
            <w:tcW w:w="4663" w:type="dxa"/>
            <w:gridSpan w:val="4"/>
            <w:vAlign w:val="center"/>
          </w:tcPr>
          <w:p w14:paraId="08F4FE8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50日历日</w:t>
            </w:r>
          </w:p>
        </w:tc>
      </w:tr>
      <w:tr w14:paraId="59AB3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56B08E20">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64776131">
            <w:pPr>
              <w:rPr>
                <w:rFonts w:hint="default" w:ascii="宋体" w:hAnsi="宋体" w:eastAsia="宋体" w:cs="宋体"/>
                <w:sz w:val="24"/>
                <w:szCs w:val="24"/>
                <w:lang w:val="en-US"/>
              </w:rPr>
            </w:pPr>
            <w:r>
              <w:rPr>
                <w:rFonts w:hint="eastAsia" w:ascii="宋体" w:hAnsi="宋体" w:eastAsia="宋体" w:cs="宋体"/>
                <w:sz w:val="24"/>
                <w:szCs w:val="24"/>
                <w:lang w:val="en-US" w:eastAsia="zh-CN"/>
              </w:rPr>
              <w:t>进场时间</w:t>
            </w:r>
          </w:p>
        </w:tc>
        <w:tc>
          <w:tcPr>
            <w:tcW w:w="4663" w:type="dxa"/>
            <w:gridSpan w:val="4"/>
            <w:vAlign w:val="center"/>
          </w:tcPr>
          <w:p w14:paraId="18005D40">
            <w:pPr>
              <w:rPr>
                <w:rFonts w:hint="default" w:ascii="宋体" w:hAnsi="宋体" w:eastAsia="宋体" w:cs="宋体"/>
                <w:sz w:val="24"/>
                <w:szCs w:val="24"/>
                <w:lang w:val="en-US"/>
              </w:rPr>
            </w:pPr>
            <w:r>
              <w:rPr>
                <w:rFonts w:hint="eastAsia" w:ascii="宋体" w:hAnsi="宋体" w:eastAsia="宋体" w:cs="宋体"/>
                <w:sz w:val="24"/>
                <w:szCs w:val="24"/>
                <w:lang w:val="en-US" w:eastAsia="zh-CN"/>
              </w:rPr>
              <w:t>合同签订后1周内</w:t>
            </w:r>
          </w:p>
        </w:tc>
      </w:tr>
      <w:tr w14:paraId="3EF40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0F4D92E">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62CF79E3">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2B37C18D">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施工完成验收合格后付款95%，剩余5%质保金一年质保期满后无质量问题付清。</w:t>
            </w:r>
          </w:p>
        </w:tc>
      </w:tr>
      <w:tr w14:paraId="341D6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2CAAF13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30D4846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4663" w:type="dxa"/>
            <w:gridSpan w:val="4"/>
            <w:vAlign w:val="center"/>
          </w:tcPr>
          <w:p w14:paraId="578B3CE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w:t>
            </w:r>
          </w:p>
        </w:tc>
      </w:tr>
      <w:tr w14:paraId="5CD6A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03AAFE60">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865" w:type="dxa"/>
            <w:vAlign w:val="center"/>
          </w:tcPr>
          <w:p w14:paraId="5F94B12C">
            <w:pPr>
              <w:rPr>
                <w:rFonts w:hint="eastAsia" w:ascii="宋体" w:hAnsi="宋体" w:eastAsia="宋体" w:cs="宋体"/>
                <w:sz w:val="24"/>
                <w:szCs w:val="24"/>
              </w:rPr>
            </w:pPr>
            <w:r>
              <w:rPr>
                <w:rFonts w:hint="eastAsia" w:ascii="宋体" w:hAnsi="宋体" w:eastAsia="宋体" w:cs="宋体"/>
                <w:sz w:val="24"/>
                <w:szCs w:val="24"/>
              </w:rPr>
              <w:t>交付地点</w:t>
            </w:r>
          </w:p>
        </w:tc>
        <w:tc>
          <w:tcPr>
            <w:tcW w:w="4663" w:type="dxa"/>
            <w:gridSpan w:val="4"/>
            <w:vAlign w:val="center"/>
          </w:tcPr>
          <w:p w14:paraId="09A5112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r w14:paraId="69188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247FC26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865" w:type="dxa"/>
            <w:vAlign w:val="center"/>
          </w:tcPr>
          <w:p w14:paraId="6AF7801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4"/>
            <w:vAlign w:val="center"/>
          </w:tcPr>
          <w:p w14:paraId="70ED17F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具备建筑工程施工总承包三级及以上资质或建筑机电安装工程专业承包二级及以上资质。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6DCCFD8F">
      <w:pPr>
        <w:spacing w:line="360" w:lineRule="auto"/>
        <w:jc w:val="left"/>
        <w:rPr>
          <w:rFonts w:hint="eastAsia" w:ascii="仿宋" w:hAnsi="仿宋" w:eastAsia="仿宋" w:cs="仿宋"/>
          <w:color w:val="FF0000"/>
          <w:sz w:val="32"/>
          <w:szCs w:val="32"/>
          <w:u w:val="single"/>
        </w:rPr>
      </w:pPr>
      <w:r>
        <w:rPr>
          <w:rFonts w:hint="eastAsia" w:ascii="仿宋" w:hAnsi="仿宋" w:eastAsia="仿宋" w:cs="仿宋"/>
          <w:color w:val="auto"/>
          <w:sz w:val="32"/>
          <w:szCs w:val="32"/>
        </w:rPr>
        <w:t>（一）项目基本情况介绍：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计划对东胜部第17手术间进行改造，改造内容包括净化通风机组维修、送回风口更换、墙面顶棚整体更换电解板、地面维修、设备更换及电气改造等确保达到净化百级要求。</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r>
        <w:rPr>
          <w:rFonts w:hint="eastAsia" w:ascii="仿宋" w:hAnsi="仿宋" w:eastAsia="仿宋" w:cs="仿宋"/>
          <w:color w:val="FF0000"/>
          <w:sz w:val="32"/>
          <w:szCs w:val="32"/>
        </w:rPr>
        <w:t xml:space="preserve"> </w:t>
      </w:r>
    </w:p>
    <w:p w14:paraId="383ABE4F">
      <w:pPr>
        <w:spacing w:line="360" w:lineRule="auto"/>
        <w:jc w:val="left"/>
        <w:rPr>
          <w:rFonts w:hint="eastAsia" w:ascii="仿宋" w:hAnsi="仿宋" w:eastAsia="仿宋" w:cs="仿宋"/>
          <w:color w:val="auto"/>
          <w:sz w:val="32"/>
          <w:szCs w:val="32"/>
        </w:rPr>
      </w:pPr>
    </w:p>
    <w:p w14:paraId="770EDFEF">
      <w:pPr>
        <w:spacing w:line="360" w:lineRule="auto"/>
        <w:jc w:val="left"/>
        <w:rPr>
          <w:rFonts w:hint="eastAsia" w:ascii="仿宋" w:hAnsi="仿宋" w:eastAsia="仿宋" w:cs="仿宋"/>
          <w:color w:val="auto"/>
          <w:sz w:val="32"/>
          <w:szCs w:val="32"/>
        </w:rPr>
      </w:pPr>
    </w:p>
    <w:p w14:paraId="74E86F8E">
      <w:pPr>
        <w:spacing w:line="360" w:lineRule="auto"/>
        <w:jc w:val="left"/>
        <w:rPr>
          <w:rFonts w:hint="eastAsia" w:ascii="仿宋" w:hAnsi="仿宋" w:eastAsia="仿宋" w:cs="仿宋"/>
          <w:color w:val="auto"/>
          <w:sz w:val="32"/>
          <w:szCs w:val="32"/>
        </w:rPr>
      </w:pPr>
    </w:p>
    <w:p w14:paraId="34151CEA">
      <w:pPr>
        <w:spacing w:line="360" w:lineRule="auto"/>
        <w:jc w:val="left"/>
        <w:rPr>
          <w:rFonts w:hint="eastAsia" w:ascii="仿宋" w:hAnsi="仿宋" w:eastAsia="仿宋" w:cs="仿宋"/>
          <w:color w:val="auto"/>
          <w:sz w:val="32"/>
          <w:szCs w:val="32"/>
        </w:rPr>
      </w:pPr>
    </w:p>
    <w:p w14:paraId="763905AD">
      <w:pPr>
        <w:spacing w:line="360" w:lineRule="auto"/>
        <w:jc w:val="left"/>
        <w:rPr>
          <w:rFonts w:hint="eastAsia" w:ascii="仿宋" w:hAnsi="仿宋" w:eastAsia="仿宋" w:cs="仿宋"/>
          <w:color w:val="auto"/>
          <w:sz w:val="32"/>
          <w:szCs w:val="32"/>
        </w:rPr>
      </w:pPr>
    </w:p>
    <w:p w14:paraId="427BAAD1">
      <w:pPr>
        <w:spacing w:line="360" w:lineRule="auto"/>
        <w:jc w:val="left"/>
        <w:rPr>
          <w:rFonts w:hint="eastAsia" w:ascii="仿宋" w:hAnsi="仿宋" w:eastAsia="仿宋" w:cs="仿宋"/>
          <w:color w:val="auto"/>
          <w:sz w:val="32"/>
          <w:szCs w:val="32"/>
        </w:rPr>
      </w:pPr>
    </w:p>
    <w:p w14:paraId="640F8907">
      <w:pPr>
        <w:spacing w:line="360" w:lineRule="auto"/>
        <w:jc w:val="left"/>
        <w:rPr>
          <w:rFonts w:hint="eastAsia" w:ascii="仿宋" w:hAnsi="仿宋" w:eastAsia="仿宋" w:cs="仿宋"/>
          <w:color w:val="auto"/>
          <w:sz w:val="32"/>
          <w:szCs w:val="32"/>
        </w:rPr>
      </w:pPr>
    </w:p>
    <w:p w14:paraId="16A3863F">
      <w:pPr>
        <w:spacing w:line="360" w:lineRule="auto"/>
        <w:jc w:val="left"/>
        <w:rPr>
          <w:rFonts w:hint="eastAsia" w:ascii="仿宋" w:hAnsi="仿宋" w:eastAsia="仿宋" w:cs="仿宋"/>
          <w:color w:val="auto"/>
          <w:sz w:val="32"/>
          <w:szCs w:val="32"/>
        </w:rPr>
      </w:pPr>
    </w:p>
    <w:p w14:paraId="4A86BB5F">
      <w:pPr>
        <w:spacing w:line="360" w:lineRule="auto"/>
        <w:jc w:val="left"/>
        <w:rPr>
          <w:rFonts w:hint="eastAsia" w:ascii="仿宋" w:hAnsi="仿宋" w:eastAsia="仿宋" w:cs="仿宋"/>
          <w:color w:val="auto"/>
          <w:sz w:val="32"/>
          <w:szCs w:val="32"/>
        </w:rPr>
      </w:pPr>
    </w:p>
    <w:p w14:paraId="6B4338E5">
      <w:pPr>
        <w:spacing w:line="360" w:lineRule="auto"/>
        <w:jc w:val="left"/>
        <w:rPr>
          <w:rFonts w:hint="eastAsia" w:ascii="仿宋" w:hAnsi="仿宋" w:eastAsia="仿宋" w:cs="仿宋"/>
          <w:color w:val="auto"/>
          <w:sz w:val="32"/>
          <w:szCs w:val="32"/>
        </w:rPr>
      </w:pPr>
    </w:p>
    <w:p w14:paraId="7985CE00">
      <w:pPr>
        <w:spacing w:line="360" w:lineRule="auto"/>
        <w:jc w:val="left"/>
        <w:rPr>
          <w:rFonts w:hint="eastAsia" w:ascii="仿宋" w:hAnsi="仿宋" w:eastAsia="仿宋" w:cs="仿宋"/>
          <w:color w:val="auto"/>
          <w:sz w:val="32"/>
          <w:szCs w:val="32"/>
        </w:rPr>
      </w:pPr>
    </w:p>
    <w:p w14:paraId="76BB6B3D">
      <w:pPr>
        <w:spacing w:line="360" w:lineRule="auto"/>
        <w:jc w:val="left"/>
        <w:rPr>
          <w:rFonts w:hint="eastAsia" w:ascii="仿宋" w:hAnsi="仿宋" w:eastAsia="仿宋" w:cs="仿宋"/>
          <w:color w:val="auto"/>
          <w:sz w:val="32"/>
          <w:szCs w:val="32"/>
        </w:rPr>
      </w:pPr>
    </w:p>
    <w:p w14:paraId="4EFE9729">
      <w:pPr>
        <w:spacing w:line="360" w:lineRule="auto"/>
        <w:jc w:val="left"/>
        <w:rPr>
          <w:rFonts w:hint="eastAsia" w:ascii="仿宋" w:hAnsi="仿宋" w:eastAsia="仿宋" w:cs="仿宋"/>
          <w:color w:val="auto"/>
          <w:sz w:val="32"/>
          <w:szCs w:val="32"/>
        </w:rPr>
      </w:pPr>
    </w:p>
    <w:p w14:paraId="54A24FD7">
      <w:pPr>
        <w:spacing w:line="360" w:lineRule="auto"/>
        <w:jc w:val="left"/>
        <w:rPr>
          <w:rFonts w:hint="eastAsia" w:ascii="仿宋" w:hAnsi="仿宋" w:eastAsia="仿宋" w:cs="仿宋"/>
          <w:color w:val="auto"/>
          <w:sz w:val="32"/>
          <w:szCs w:val="32"/>
        </w:rPr>
      </w:pPr>
    </w:p>
    <w:p w14:paraId="1567D3B9">
      <w:pPr>
        <w:spacing w:line="360" w:lineRule="auto"/>
        <w:jc w:val="left"/>
        <w:rPr>
          <w:rFonts w:hint="eastAsia" w:ascii="仿宋" w:hAnsi="仿宋" w:eastAsia="仿宋" w:cs="仿宋"/>
          <w:color w:val="auto"/>
          <w:sz w:val="32"/>
          <w:szCs w:val="32"/>
        </w:rPr>
      </w:pPr>
    </w:p>
    <w:p w14:paraId="46FD07B7">
      <w:pPr>
        <w:spacing w:line="360" w:lineRule="auto"/>
        <w:jc w:val="left"/>
        <w:rPr>
          <w:rFonts w:hint="eastAsia" w:ascii="仿宋" w:hAnsi="仿宋" w:eastAsia="仿宋" w:cs="仿宋"/>
          <w:color w:val="auto"/>
          <w:sz w:val="32"/>
          <w:szCs w:val="32"/>
        </w:rPr>
      </w:pPr>
    </w:p>
    <w:p w14:paraId="5F2620B7">
      <w:pPr>
        <w:spacing w:line="360" w:lineRule="auto"/>
        <w:jc w:val="left"/>
        <w:rPr>
          <w:rFonts w:hint="eastAsia" w:ascii="仿宋" w:hAnsi="仿宋" w:eastAsia="仿宋" w:cs="仿宋"/>
          <w:color w:val="auto"/>
          <w:sz w:val="32"/>
          <w:szCs w:val="32"/>
        </w:rPr>
      </w:pPr>
    </w:p>
    <w:p w14:paraId="447D615E">
      <w:pPr>
        <w:spacing w:line="360" w:lineRule="auto"/>
        <w:jc w:val="left"/>
        <w:rPr>
          <w:rFonts w:hint="eastAsia" w:ascii="仿宋" w:hAnsi="仿宋" w:eastAsia="仿宋" w:cs="仿宋"/>
          <w:color w:val="auto"/>
          <w:sz w:val="32"/>
          <w:szCs w:val="32"/>
        </w:rPr>
      </w:pPr>
    </w:p>
    <w:p w14:paraId="69424B2B">
      <w:pPr>
        <w:spacing w:line="360" w:lineRule="auto"/>
        <w:jc w:val="left"/>
        <w:rPr>
          <w:rFonts w:hint="eastAsia" w:ascii="仿宋" w:hAnsi="仿宋" w:eastAsia="仿宋" w:cs="仿宋"/>
          <w:color w:val="auto"/>
          <w:sz w:val="32"/>
          <w:szCs w:val="32"/>
        </w:rPr>
      </w:pPr>
    </w:p>
    <w:p w14:paraId="537B5361">
      <w:pPr>
        <w:spacing w:line="360" w:lineRule="auto"/>
        <w:jc w:val="left"/>
        <w:rPr>
          <w:rFonts w:hint="eastAsia" w:ascii="仿宋" w:hAnsi="仿宋" w:eastAsia="仿宋" w:cs="仿宋"/>
          <w:color w:val="auto"/>
          <w:sz w:val="32"/>
          <w:szCs w:val="32"/>
        </w:rPr>
      </w:pPr>
    </w:p>
    <w:p w14:paraId="71771F7B">
      <w:pPr>
        <w:spacing w:line="360" w:lineRule="auto"/>
        <w:jc w:val="left"/>
        <w:rPr>
          <w:rFonts w:hint="eastAsia" w:ascii="仿宋" w:hAnsi="仿宋" w:eastAsia="仿宋" w:cs="仿宋"/>
          <w:color w:val="auto"/>
          <w:sz w:val="32"/>
          <w:szCs w:val="32"/>
          <w:u w:val="single"/>
        </w:rPr>
      </w:pPr>
      <w:r>
        <w:rPr>
          <w:rFonts w:hint="eastAsia" w:ascii="仿宋" w:hAnsi="仿宋" w:eastAsia="仿宋" w:cs="仿宋"/>
          <w:color w:val="auto"/>
          <w:sz w:val="32"/>
          <w:szCs w:val="32"/>
        </w:rPr>
        <w:t>（二）技术参数和要求（功能和质量）</w:t>
      </w:r>
    </w:p>
    <w:tbl>
      <w:tblPr>
        <w:tblStyle w:val="14"/>
        <w:tblW w:w="9810" w:type="dxa"/>
        <w:jc w:val="center"/>
        <w:tblLayout w:type="fixed"/>
        <w:tblCellMar>
          <w:top w:w="0" w:type="dxa"/>
          <w:left w:w="108" w:type="dxa"/>
          <w:bottom w:w="0" w:type="dxa"/>
          <w:right w:w="108" w:type="dxa"/>
        </w:tblCellMar>
      </w:tblPr>
      <w:tblGrid>
        <w:gridCol w:w="1911"/>
        <w:gridCol w:w="1073"/>
        <w:gridCol w:w="6826"/>
      </w:tblGrid>
      <w:tr w14:paraId="7E759BFE">
        <w:tblPrEx>
          <w:tblCellMar>
            <w:top w:w="0" w:type="dxa"/>
            <w:left w:w="108" w:type="dxa"/>
            <w:bottom w:w="0" w:type="dxa"/>
            <w:right w:w="108" w:type="dxa"/>
          </w:tblCellMar>
        </w:tblPrEx>
        <w:trPr>
          <w:trHeight w:val="487"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参数性质</w:t>
            </w:r>
          </w:p>
        </w:tc>
        <w:tc>
          <w:tcPr>
            <w:tcW w:w="1073"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编号</w:t>
            </w:r>
          </w:p>
        </w:tc>
        <w:tc>
          <w:tcPr>
            <w:tcW w:w="6826"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color w:val="auto"/>
                <w:sz w:val="32"/>
                <w:szCs w:val="32"/>
              </w:rPr>
            </w:pPr>
          </w:p>
        </w:tc>
        <w:tc>
          <w:tcPr>
            <w:tcW w:w="1073"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6826" w:type="dxa"/>
            <w:tcBorders>
              <w:top w:val="single" w:color="auto" w:sz="4" w:space="0"/>
              <w:left w:val="nil"/>
              <w:bottom w:val="single" w:color="auto" w:sz="4" w:space="0"/>
              <w:right w:val="single" w:color="auto" w:sz="4" w:space="0"/>
            </w:tcBorders>
            <w:vAlign w:val="center"/>
          </w:tcPr>
          <w:p w14:paraId="15B29FB1">
            <w:pPr>
              <w:numPr>
                <w:ilvl w:val="0"/>
                <w:numId w:val="0"/>
              </w:numPr>
              <w:spacing w:line="360" w:lineRule="auto"/>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机房控制柜内应实现以下控制功能：</w:t>
            </w:r>
          </w:p>
          <w:p w14:paraId="3E214D9F">
            <w:pPr>
              <w:numPr>
                <w:ilvl w:val="0"/>
                <w:numId w:val="2"/>
              </w:numPr>
              <w:spacing w:line="360" w:lineRule="auto"/>
              <w:ind w:left="0"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风机运行状态显示、温湿度显示、房间压差显示、风阀状态显示；</w:t>
            </w:r>
          </w:p>
          <w:p w14:paraId="0BC27DF8">
            <w:pPr>
              <w:numPr>
                <w:ilvl w:val="0"/>
                <w:numId w:val="2"/>
              </w:numPr>
              <w:spacing w:line="360" w:lineRule="auto"/>
              <w:ind w:left="0"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过滤网堵塞报警、缺风报警、风机故障报警、高温报警、防冻报警等；</w:t>
            </w:r>
          </w:p>
          <w:p w14:paraId="77E01A26">
            <w:pPr>
              <w:numPr>
                <w:ilvl w:val="0"/>
                <w:numId w:val="2"/>
              </w:numPr>
              <w:spacing w:line="360" w:lineRule="auto"/>
              <w:ind w:left="0"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本地/远程启停、压差控制、节能控制、正常/值班/正负压模式控制等；</w:t>
            </w:r>
          </w:p>
          <w:p w14:paraId="348F9A93">
            <w:pPr>
              <w:numPr>
                <w:ilvl w:val="0"/>
                <w:numId w:val="2"/>
              </w:numPr>
              <w:spacing w:line="360" w:lineRule="auto"/>
              <w:ind w:left="0"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缺风保护、故障停机保护、消防停机保护、运行防冻保护、高温保护等。</w:t>
            </w:r>
          </w:p>
          <w:p w14:paraId="70E63FF4">
            <w:pPr>
              <w:numPr>
                <w:ilvl w:val="0"/>
                <w:numId w:val="2"/>
              </w:numPr>
              <w:spacing w:line="360" w:lineRule="auto"/>
              <w:ind w:left="0"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各种控制参数（室内温、湿度；变频器频率等）的设定和修改。</w:t>
            </w:r>
          </w:p>
          <w:p w14:paraId="51C4D3A9">
            <w:pPr>
              <w:numPr>
                <w:ilvl w:val="0"/>
                <w:numId w:val="2"/>
              </w:numPr>
              <w:spacing w:line="360" w:lineRule="auto"/>
              <w:ind w:left="0"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各数据信号可实现网络终端查看</w:t>
            </w:r>
          </w:p>
        </w:tc>
      </w:tr>
      <w:tr w14:paraId="4387962C">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eastAsia" w:ascii="仿宋" w:hAnsi="仿宋" w:eastAsia="仿宋" w:cs="仿宋"/>
                <w:color w:val="auto"/>
                <w:sz w:val="32"/>
                <w:szCs w:val="32"/>
              </w:rPr>
            </w:pPr>
          </w:p>
        </w:tc>
        <w:tc>
          <w:tcPr>
            <w:tcW w:w="1073"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6826" w:type="dxa"/>
            <w:tcBorders>
              <w:top w:val="single" w:color="auto" w:sz="4" w:space="0"/>
              <w:left w:val="nil"/>
              <w:bottom w:val="single" w:color="auto" w:sz="4" w:space="0"/>
              <w:right w:val="single" w:color="auto" w:sz="4" w:space="0"/>
            </w:tcBorders>
            <w:vAlign w:val="center"/>
          </w:tcPr>
          <w:p w14:paraId="039D6278">
            <w:pPr>
              <w:numPr>
                <w:ilvl w:val="0"/>
                <w:numId w:val="0"/>
              </w:numPr>
              <w:spacing w:line="360" w:lineRule="auto"/>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空调机组表冷器：</w:t>
            </w:r>
          </w:p>
          <w:p w14:paraId="7E2357F8">
            <w:pPr>
              <w:numPr>
                <w:ilvl w:val="0"/>
                <w:numId w:val="3"/>
              </w:numPr>
              <w:spacing w:line="360" w:lineRule="auto"/>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采用优质采用亲水膜铝翅片，有良好的传热性和防腐性，避免积尘和孳菌；</w:t>
            </w:r>
          </w:p>
          <w:p w14:paraId="67E0D10D">
            <w:pPr>
              <w:numPr>
                <w:ilvl w:val="0"/>
                <w:numId w:val="3"/>
              </w:numPr>
              <w:spacing w:line="360" w:lineRule="auto"/>
              <w:ind w:left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必须使用机械胀管以保证铜管与翅片间应紧密结合，以减少接触热阻；</w:t>
            </w:r>
          </w:p>
          <w:p w14:paraId="1D70B67D">
            <w:pPr>
              <w:numPr>
                <w:ilvl w:val="0"/>
                <w:numId w:val="0"/>
              </w:numPr>
              <w:spacing w:line="360" w:lineRule="auto"/>
              <w:ind w:left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4、框架采用不锈钢或铝制材料；</w:t>
            </w:r>
          </w:p>
          <w:p w14:paraId="7F7E1AF2">
            <w:pPr>
              <w:numPr>
                <w:ilvl w:val="0"/>
                <w:numId w:val="0"/>
              </w:numPr>
              <w:spacing w:line="360" w:lineRule="auto"/>
              <w:ind w:left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5、水压气压试验压力不小于设计压力的1.5倍，压力测试满足国家规范要求</w:t>
            </w:r>
          </w:p>
          <w:p w14:paraId="6B8627FE">
            <w:pPr>
              <w:numPr>
                <w:ilvl w:val="0"/>
                <w:numId w:val="0"/>
              </w:numPr>
              <w:spacing w:line="360" w:lineRule="auto"/>
              <w:ind w:leftChars="0"/>
              <w:rPr>
                <w:rFonts w:hint="default"/>
                <w:color w:val="auto"/>
                <w:spacing w:val="-3"/>
                <w:sz w:val="14"/>
                <w:lang w:val="en-US" w:eastAsia="zh-CN"/>
              </w:rPr>
            </w:pPr>
            <w:r>
              <w:rPr>
                <w:rFonts w:hint="eastAsia" w:ascii="仿宋" w:hAnsi="仿宋" w:eastAsia="仿宋" w:cs="仿宋"/>
                <w:color w:val="auto"/>
                <w:sz w:val="32"/>
                <w:szCs w:val="32"/>
                <w:lang w:val="en-US" w:eastAsia="zh-CN"/>
              </w:rPr>
              <w:t>6、表冷器水阻力不得超过40kPa</w:t>
            </w:r>
          </w:p>
        </w:tc>
      </w:tr>
      <w:tr w14:paraId="013FD3B5">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default"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402381C2">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6826" w:type="dxa"/>
            <w:tcBorders>
              <w:top w:val="single" w:color="auto" w:sz="4" w:space="0"/>
              <w:left w:val="nil"/>
              <w:bottom w:val="single" w:color="auto" w:sz="4" w:space="0"/>
              <w:right w:val="single" w:color="auto" w:sz="4" w:space="0"/>
            </w:tcBorders>
            <w:vAlign w:val="center"/>
          </w:tcPr>
          <w:p w14:paraId="41F4410A">
            <w:pPr>
              <w:numPr>
                <w:ilvl w:val="0"/>
                <w:numId w:val="0"/>
              </w:numPr>
              <w:spacing w:line="360" w:lineRule="auto"/>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电解钢板：1、防火性能：需符合国家标准GB 8624-2012《建筑材料及制品燃烧性能分级》A1级，耐火极限≥1h，能满足防火隔离带耐火性的要求。</w:t>
            </w:r>
          </w:p>
          <w:p w14:paraId="19C07D14">
            <w:pPr>
              <w:numPr>
                <w:ilvl w:val="0"/>
                <w:numId w:val="4"/>
              </w:numPr>
              <w:spacing w:line="360" w:lineRule="auto"/>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环保性能：板件甲醛释放量参数及氨释放量等参数需符合相关国家规定GB18580-2001标准，材料产烟毒性项需符合检测依据（ZA2级）的要求。烟气毒性为安全级（AQ1），甲醛释放量＜0.01/mg/m³，氨释放量＜0.01/mg/m³。</w:t>
            </w:r>
          </w:p>
          <w:p w14:paraId="20986666">
            <w:pPr>
              <w:numPr>
                <w:ilvl w:val="0"/>
                <w:numId w:val="4"/>
              </w:numPr>
              <w:spacing w:line="360" w:lineRule="auto"/>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抗菌性能：需符合国家标准GB21510-2008 金黄色葡萄球菌、大肠埃希氏菌、白色念珠菌等，抗菌率＞99%；</w:t>
            </w:r>
          </w:p>
          <w:p w14:paraId="11903F86">
            <w:pPr>
              <w:numPr>
                <w:ilvl w:val="0"/>
                <w:numId w:val="4"/>
              </w:numPr>
              <w:spacing w:line="360" w:lineRule="auto"/>
              <w:ind w:left="0"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手术室墙顶板净化圆弧结构性能：手术室墙与墙、墙与吊顶转角采用圆弧过渡，圆弧过渡位置采用隔音保温处理，墙面阴角采用球形过渡，阴角球形板需采用冲压成型，材质同墙面材质一致，背面采用隔音保温处理。有利于气流组织作用，无死角，符合净化要求。</w:t>
            </w:r>
          </w:p>
          <w:p w14:paraId="39C64FF1">
            <w:pPr>
              <w:numPr>
                <w:ilvl w:val="0"/>
                <w:numId w:val="4"/>
              </w:numPr>
              <w:spacing w:line="360" w:lineRule="auto"/>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预制手术室需具有合理结构形式，具有国家实用新型专利。</w:t>
            </w:r>
          </w:p>
          <w:p w14:paraId="70F7C36F">
            <w:pPr>
              <w:numPr>
                <w:ilvl w:val="0"/>
                <w:numId w:val="4"/>
              </w:numPr>
              <w:spacing w:line="360" w:lineRule="auto"/>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耐老化性：板材寿命大于15年。</w:t>
            </w:r>
          </w:p>
          <w:p w14:paraId="6BB7FE98">
            <w:pPr>
              <w:numPr>
                <w:ilvl w:val="0"/>
                <w:numId w:val="4"/>
              </w:numPr>
              <w:spacing w:line="360" w:lineRule="auto"/>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抗冻耐寒：经冻融试验，在复杂的天气变化中仍能保持自身物理与化学性能稳定。 </w:t>
            </w:r>
          </w:p>
          <w:p w14:paraId="6C3F717D">
            <w:pPr>
              <w:numPr>
                <w:ilvl w:val="0"/>
                <w:numId w:val="4"/>
              </w:numPr>
              <w:spacing w:line="360" w:lineRule="auto"/>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防潮性能：在阴暗及比较潮湿的环境中不变形。  </w:t>
            </w:r>
          </w:p>
          <w:p w14:paraId="28931693">
            <w:pPr>
              <w:numPr>
                <w:ilvl w:val="0"/>
                <w:numId w:val="4"/>
              </w:numPr>
              <w:spacing w:line="360" w:lineRule="auto"/>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高强耐用：板材抗压强度达到0.5MPa以上 。</w:t>
            </w:r>
          </w:p>
          <w:p w14:paraId="1F01945A">
            <w:pPr>
              <w:numPr>
                <w:ilvl w:val="0"/>
                <w:numId w:val="4"/>
              </w:numPr>
              <w:spacing w:line="360" w:lineRule="auto"/>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专业制造：工厂专业生产制造及喷涂，表面可依据不同装饰装修及使用要求做成不同的装饰效果。</w:t>
            </w:r>
          </w:p>
          <w:p w14:paraId="2EC34583">
            <w:pPr>
              <w:numPr>
                <w:ilvl w:val="0"/>
                <w:numId w:val="4"/>
              </w:numPr>
              <w:spacing w:line="360" w:lineRule="auto"/>
              <w:ind w:left="0"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安装方便：缝隙可调无需焊接，现场快速拼装，无现场安装垃圾，节能环保，提高建造效率。</w:t>
            </w:r>
          </w:p>
        </w:tc>
      </w:tr>
      <w:tr w14:paraId="5B36B854">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09E73365">
            <w:pPr>
              <w:widowControl/>
              <w:jc w:val="center"/>
              <w:rPr>
                <w:rFonts w:hint="eastAsia"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43D66176">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p>
        </w:tc>
        <w:tc>
          <w:tcPr>
            <w:tcW w:w="6826" w:type="dxa"/>
            <w:tcBorders>
              <w:top w:val="single" w:color="auto" w:sz="4" w:space="0"/>
              <w:left w:val="nil"/>
              <w:bottom w:val="single" w:color="auto" w:sz="4" w:space="0"/>
              <w:right w:val="single" w:color="auto" w:sz="4" w:space="0"/>
            </w:tcBorders>
            <w:shd w:val="clear" w:color="auto" w:fill="auto"/>
            <w:vAlign w:val="center"/>
          </w:tcPr>
          <w:p w14:paraId="477A7955">
            <w:pPr>
              <w:widowControl/>
              <w:jc w:val="left"/>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拆除工程：拆除手术间墙面装饰材料、原有线路、灯具、空调、吊顶、部分消防管道等。</w:t>
            </w:r>
          </w:p>
        </w:tc>
      </w:tr>
      <w:tr w14:paraId="37EF0B28">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49CBB4FC">
            <w:pPr>
              <w:widowControl/>
              <w:jc w:val="center"/>
              <w:rPr>
                <w:rFonts w:hint="eastAsia"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5300DAA5">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p>
        </w:tc>
        <w:tc>
          <w:tcPr>
            <w:tcW w:w="6826" w:type="dxa"/>
            <w:tcBorders>
              <w:top w:val="single" w:color="auto" w:sz="4" w:space="0"/>
              <w:left w:val="nil"/>
              <w:bottom w:val="single" w:color="auto" w:sz="4" w:space="0"/>
              <w:right w:val="single" w:color="auto" w:sz="4" w:space="0"/>
            </w:tcBorders>
            <w:shd w:val="clear" w:color="auto" w:fill="auto"/>
            <w:vAlign w:val="center"/>
          </w:tcPr>
          <w:p w14:paraId="7BA32897">
            <w:pPr>
              <w:widowControl/>
              <w:jc w:val="left"/>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装修工程：净化板墙面装饰、吊顶、地面铺装、门等都需要满足科室要求。</w:t>
            </w:r>
          </w:p>
        </w:tc>
      </w:tr>
      <w:tr w14:paraId="2B3D49FC">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5630D36C">
            <w:pPr>
              <w:widowControl/>
              <w:jc w:val="center"/>
              <w:rPr>
                <w:rFonts w:hint="eastAsia"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3734DA18">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p>
        </w:tc>
        <w:tc>
          <w:tcPr>
            <w:tcW w:w="6826" w:type="dxa"/>
            <w:tcBorders>
              <w:top w:val="single" w:color="auto" w:sz="4" w:space="0"/>
              <w:left w:val="nil"/>
              <w:bottom w:val="single" w:color="auto" w:sz="4" w:space="0"/>
              <w:right w:val="single" w:color="auto" w:sz="4" w:space="0"/>
            </w:tcBorders>
            <w:shd w:val="clear" w:color="auto" w:fill="auto"/>
            <w:vAlign w:val="center"/>
          </w:tcPr>
          <w:p w14:paraId="6BC6C4CB">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安装工程：消防点位调整、冷暖空调、新风系统、强弱电基础配线、开关、照明、监控、上下水改造等。</w:t>
            </w:r>
          </w:p>
        </w:tc>
      </w:tr>
    </w:tbl>
    <w:p w14:paraId="3FD2A669">
      <w:pPr>
        <w:pStyle w:val="8"/>
        <w:rPr>
          <w:rFonts w:hint="eastAsia" w:hAnsi="宋体"/>
          <w:sz w:val="24"/>
          <w:szCs w:val="24"/>
        </w:rPr>
      </w:pPr>
    </w:p>
    <w:p w14:paraId="588A33C7">
      <w:pPr>
        <w:rPr>
          <w:rFonts w:hint="eastAsia" w:hAnsi="宋体"/>
          <w:sz w:val="24"/>
          <w:szCs w:val="24"/>
        </w:rPr>
      </w:pPr>
    </w:p>
    <w:p w14:paraId="547C2FB5">
      <w:pPr>
        <w:rPr>
          <w:rFonts w:hint="eastAsia" w:hAnsi="宋体"/>
          <w:sz w:val="24"/>
          <w:szCs w:val="24"/>
        </w:rPr>
      </w:pPr>
    </w:p>
    <w:p w14:paraId="06217221">
      <w:pPr>
        <w:rPr>
          <w:rFonts w:hint="eastAsia" w:hAnsi="宋体"/>
          <w:sz w:val="24"/>
          <w:szCs w:val="24"/>
        </w:rPr>
      </w:pPr>
    </w:p>
    <w:p w14:paraId="0F088106">
      <w:pPr>
        <w:rPr>
          <w:rFonts w:hint="eastAsia" w:hAnsi="宋体"/>
          <w:sz w:val="24"/>
          <w:szCs w:val="24"/>
        </w:rPr>
      </w:pPr>
    </w:p>
    <w:p w14:paraId="3EEA7516">
      <w:pPr>
        <w:rPr>
          <w:rFonts w:hint="eastAsia" w:hAnsi="宋体"/>
          <w:sz w:val="24"/>
          <w:szCs w:val="24"/>
        </w:rPr>
      </w:pPr>
    </w:p>
    <w:p w14:paraId="3BD8BD4D">
      <w:pPr>
        <w:rPr>
          <w:rFonts w:hint="eastAsia" w:hAnsi="宋体"/>
          <w:sz w:val="24"/>
          <w:szCs w:val="24"/>
        </w:rPr>
      </w:pPr>
    </w:p>
    <w:p w14:paraId="17DAB3A7">
      <w:pPr>
        <w:rPr>
          <w:rFonts w:hint="eastAsia" w:hAnsi="宋体"/>
          <w:sz w:val="24"/>
          <w:szCs w:val="24"/>
        </w:rPr>
      </w:pPr>
    </w:p>
    <w:p w14:paraId="242ED7D2">
      <w:pPr>
        <w:rPr>
          <w:rFonts w:hint="eastAsia" w:hAnsi="宋体"/>
          <w:sz w:val="24"/>
          <w:szCs w:val="24"/>
        </w:rPr>
      </w:pPr>
    </w:p>
    <w:p w14:paraId="1B2A89CE">
      <w:pPr>
        <w:rPr>
          <w:rFonts w:hint="eastAsia" w:hAnsi="宋体"/>
          <w:sz w:val="24"/>
          <w:szCs w:val="24"/>
        </w:rPr>
      </w:pPr>
    </w:p>
    <w:p w14:paraId="490CA244">
      <w:pPr>
        <w:rPr>
          <w:rFonts w:hint="eastAsia" w:hAnsi="宋体"/>
          <w:sz w:val="24"/>
          <w:szCs w:val="24"/>
        </w:rPr>
      </w:pPr>
    </w:p>
    <w:p w14:paraId="7DB69874">
      <w:pPr>
        <w:rPr>
          <w:rFonts w:hint="eastAsia" w:hAnsi="宋体"/>
          <w:sz w:val="24"/>
          <w:szCs w:val="24"/>
        </w:rPr>
      </w:pPr>
    </w:p>
    <w:p w14:paraId="61C70F33">
      <w:pPr>
        <w:rPr>
          <w:rFonts w:hint="eastAsia" w:hAnsi="宋体"/>
          <w:sz w:val="24"/>
          <w:szCs w:val="24"/>
        </w:rPr>
      </w:pPr>
    </w:p>
    <w:p w14:paraId="347F5FB6">
      <w:pPr>
        <w:rPr>
          <w:rFonts w:hint="eastAsia" w:hAnsi="宋体"/>
          <w:sz w:val="24"/>
          <w:szCs w:val="24"/>
        </w:rPr>
      </w:pPr>
    </w:p>
    <w:p w14:paraId="7A09E3EE">
      <w:pPr>
        <w:rPr>
          <w:rFonts w:hint="eastAsia" w:hAnsi="宋体"/>
          <w:sz w:val="24"/>
          <w:szCs w:val="24"/>
        </w:rPr>
      </w:pPr>
    </w:p>
    <w:p w14:paraId="575A2958">
      <w:pPr>
        <w:rPr>
          <w:rFonts w:hint="eastAsia" w:hAnsi="宋体"/>
          <w:sz w:val="24"/>
          <w:szCs w:val="24"/>
        </w:rPr>
      </w:pPr>
    </w:p>
    <w:p w14:paraId="724BF1B6">
      <w:pPr>
        <w:rPr>
          <w:rFonts w:hint="eastAsia" w:hAnsi="宋体"/>
          <w:sz w:val="24"/>
          <w:szCs w:val="24"/>
        </w:rPr>
      </w:pPr>
    </w:p>
    <w:p w14:paraId="1407A0A9">
      <w:pPr>
        <w:rPr>
          <w:rFonts w:hint="eastAsia" w:hAnsi="宋体"/>
          <w:sz w:val="24"/>
          <w:szCs w:val="24"/>
        </w:rPr>
      </w:pPr>
    </w:p>
    <w:p w14:paraId="15FDC90F">
      <w:pPr>
        <w:rPr>
          <w:rFonts w:hint="eastAsia" w:hAnsi="宋体"/>
          <w:sz w:val="24"/>
          <w:szCs w:val="24"/>
        </w:rPr>
      </w:pPr>
    </w:p>
    <w:p w14:paraId="73653122">
      <w:pPr>
        <w:rPr>
          <w:rFonts w:hint="eastAsia" w:hAnsi="宋体"/>
          <w:sz w:val="24"/>
          <w:szCs w:val="24"/>
        </w:rPr>
      </w:pPr>
    </w:p>
    <w:p w14:paraId="13E2623B">
      <w:pPr>
        <w:rPr>
          <w:rFonts w:hint="eastAsia" w:hAnsi="宋体"/>
          <w:sz w:val="24"/>
          <w:szCs w:val="24"/>
        </w:rPr>
      </w:pPr>
    </w:p>
    <w:p w14:paraId="23CFEE3D">
      <w:pPr>
        <w:pStyle w:val="13"/>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0AC073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015A90">
      <w:pPr>
        <w:rPr>
          <w:rFonts w:hint="eastAsia" w:ascii="宋体" w:hAnsi="宋体" w:eastAsia="宋体" w:cs="宋体"/>
          <w:b w:val="0"/>
          <w:color w:val="000000"/>
          <w:sz w:val="24"/>
          <w:szCs w:val="24"/>
          <w:lang w:val="en-US" w:eastAsia="zh-CN" w:bidi="ar-SA"/>
        </w:rPr>
      </w:pPr>
    </w:p>
    <w:p w14:paraId="19DBC54A">
      <w:pPr>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6"/>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5AF33AE">
      <w:pPr>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工程量清单</w:t>
      </w:r>
    </w:p>
    <w:p w14:paraId="0C5FBFC9">
      <w:pPr>
        <w:rPr>
          <w:rFonts w:hint="default" w:ascii="宋体" w:hAnsi="宋体" w:eastAsia="宋体" w:cs="宋体"/>
          <w:b/>
          <w:color w:val="000000"/>
          <w:sz w:val="32"/>
          <w:szCs w:val="32"/>
          <w:lang w:val="en-US" w:eastAsia="zh-CN" w:bidi="ar-SA"/>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服务、工程项目除外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D3911"/>
    <w:multiLevelType w:val="singleLevel"/>
    <w:tmpl w:val="A4ED3911"/>
    <w:lvl w:ilvl="0" w:tentative="0">
      <w:start w:val="1"/>
      <w:numFmt w:val="decimal"/>
      <w:suff w:val="nothing"/>
      <w:lvlText w:val="%1、"/>
      <w:lvlJc w:val="left"/>
    </w:lvl>
  </w:abstractNum>
  <w:abstractNum w:abstractNumId="1">
    <w:nsid w:val="172EE8F4"/>
    <w:multiLevelType w:val="singleLevel"/>
    <w:tmpl w:val="172EE8F4"/>
    <w:lvl w:ilvl="0" w:tentative="0">
      <w:start w:val="1"/>
      <w:numFmt w:val="decimal"/>
      <w:suff w:val="nothing"/>
      <w:lvlText w:val="%1、"/>
      <w:lvlJc w:val="left"/>
    </w:lvl>
  </w:abstractNum>
  <w:abstractNum w:abstractNumId="2">
    <w:nsid w:val="26B05B0F"/>
    <w:multiLevelType w:val="singleLevel"/>
    <w:tmpl w:val="26B05B0F"/>
    <w:lvl w:ilvl="0" w:tentative="0">
      <w:start w:val="1"/>
      <w:numFmt w:val="decimal"/>
      <w:suff w:val="nothing"/>
      <w:lvlText w:val="%1、"/>
      <w:lvlJc w:val="left"/>
    </w:lvl>
  </w:abstractNum>
  <w:abstractNum w:abstractNumId="3">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4">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5">
    <w:nsid w:val="5C6A04CC"/>
    <w:multiLevelType w:val="singleLevel"/>
    <w:tmpl w:val="5C6A04CC"/>
    <w:lvl w:ilvl="0" w:tentative="0">
      <w:start w:val="1"/>
      <w:numFmt w:val="chineseCounting"/>
      <w:suff w:val="space"/>
      <w:lvlText w:val="第%1章"/>
      <w:lvlJc w:val="left"/>
      <w:rPr>
        <w:rFonts w:hint="eastAsia"/>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3795BEC"/>
    <w:rsid w:val="05076A5B"/>
    <w:rsid w:val="06B07F83"/>
    <w:rsid w:val="07EE0F70"/>
    <w:rsid w:val="080A65A2"/>
    <w:rsid w:val="0A985CFB"/>
    <w:rsid w:val="0CC91539"/>
    <w:rsid w:val="0DA07F51"/>
    <w:rsid w:val="0DB547BB"/>
    <w:rsid w:val="0F4E11A2"/>
    <w:rsid w:val="10D60D02"/>
    <w:rsid w:val="114A4798"/>
    <w:rsid w:val="11AB1717"/>
    <w:rsid w:val="11EF4694"/>
    <w:rsid w:val="150E71F6"/>
    <w:rsid w:val="1696735F"/>
    <w:rsid w:val="16E14FBF"/>
    <w:rsid w:val="170148CE"/>
    <w:rsid w:val="19545A30"/>
    <w:rsid w:val="198E5E9E"/>
    <w:rsid w:val="19BD2CB7"/>
    <w:rsid w:val="1BB9254A"/>
    <w:rsid w:val="1DCA77EF"/>
    <w:rsid w:val="1ED20D4A"/>
    <w:rsid w:val="1EF87141"/>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20378CC"/>
    <w:rsid w:val="43442217"/>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5046</Words>
  <Characters>5658</Characters>
  <Lines>0</Lines>
  <Paragraphs>0</Paragraphs>
  <TotalTime>0</TotalTime>
  <ScaleCrop>false</ScaleCrop>
  <LinksUpToDate>false</LinksUpToDate>
  <CharactersWithSpaces>5843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2025-10-27T07:53:00Z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95A598FD39BB495A8FDD2AFE0568DCCC_13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