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019B6AD0">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rPr>
        <w:t>消毒化学试剂</w:t>
      </w:r>
      <w:r>
        <w:rPr>
          <w:rFonts w:hint="eastAsia" w:ascii="宋体" w:hAnsi="宋体" w:eastAsia="宋体" w:cs="宋体"/>
          <w:b/>
          <w:i w:val="0"/>
          <w:caps/>
          <w:color w:val="333333"/>
          <w:spacing w:val="0"/>
          <w:sz w:val="32"/>
          <w:szCs w:val="32"/>
          <w:lang w:val="en-US" w:eastAsia="zh-CN"/>
        </w:rPr>
        <w:t>等项目</w:t>
      </w:r>
      <w:bookmarkStart w:id="1" w:name="_GoBack"/>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0DBD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1D619F9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148150B0">
            <w:pPr>
              <w:ind w:firstLine="840" w:firstLineChars="400"/>
              <w:rPr>
                <w:rFonts w:hint="eastAsia" w:ascii="宋体" w:hAnsi="宋体" w:eastAsia="宋体" w:cs="宋体"/>
                <w:sz w:val="21"/>
                <w:szCs w:val="21"/>
              </w:rPr>
            </w:pPr>
          </w:p>
        </w:tc>
        <w:tc>
          <w:tcPr>
            <w:tcW w:w="3425" w:type="dxa"/>
            <w:vAlign w:val="center"/>
          </w:tcPr>
          <w:p w14:paraId="7EACF153">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7EEB4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47816257">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7BB5AB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1DDC109B">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0DFA5F4B">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092A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5C7C7A2D">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5AE8E00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25352A50">
            <w:pPr>
              <w:widowControl/>
              <w:jc w:val="center"/>
              <w:textAlignment w:val="center"/>
              <w:rPr>
                <w:rFonts w:hint="eastAsia" w:ascii="宋体" w:hAnsi="宋体" w:eastAsia="宋体" w:cs="宋体"/>
                <w:sz w:val="21"/>
                <w:szCs w:val="21"/>
                <w:lang w:val="en-US" w:eastAsia="zh-CN"/>
              </w:rPr>
            </w:pPr>
            <w:r>
              <w:rPr>
                <w:rFonts w:hint="default" w:ascii="Times New Roman" w:hAnsi="Times New Roman" w:eastAsia="仿宋" w:cs="Times New Roman"/>
                <w:kern w:val="0"/>
                <w:sz w:val="24"/>
                <w:szCs w:val="24"/>
                <w:lang w:val="en-US" w:eastAsia="zh-CN"/>
              </w:rPr>
              <w:t>甲醇</w:t>
            </w:r>
          </w:p>
        </w:tc>
        <w:tc>
          <w:tcPr>
            <w:tcW w:w="1350" w:type="dxa"/>
            <w:vAlign w:val="center"/>
          </w:tcPr>
          <w:p w14:paraId="74EF03D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vAlign w:val="center"/>
          </w:tcPr>
          <w:p w14:paraId="2DD90BB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vAlign w:val="center"/>
          </w:tcPr>
          <w:p w14:paraId="00AE984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320</w:t>
            </w:r>
          </w:p>
        </w:tc>
        <w:tc>
          <w:tcPr>
            <w:tcW w:w="900" w:type="dxa"/>
            <w:vAlign w:val="center"/>
          </w:tcPr>
          <w:p w14:paraId="114B71D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30</w:t>
            </w:r>
          </w:p>
        </w:tc>
        <w:tc>
          <w:tcPr>
            <w:tcW w:w="1844" w:type="dxa"/>
            <w:vAlign w:val="center"/>
          </w:tcPr>
          <w:p w14:paraId="0FE1DCE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9600</w:t>
            </w:r>
          </w:p>
        </w:tc>
      </w:tr>
      <w:tr w14:paraId="3769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4E030E2">
            <w:pPr>
              <w:jc w:val="center"/>
              <w:rPr>
                <w:rFonts w:hint="eastAsia" w:ascii="宋体" w:hAnsi="宋体" w:eastAsia="宋体" w:cs="宋体"/>
                <w:sz w:val="21"/>
                <w:szCs w:val="21"/>
              </w:rPr>
            </w:pPr>
          </w:p>
        </w:tc>
        <w:tc>
          <w:tcPr>
            <w:tcW w:w="606" w:type="dxa"/>
            <w:vAlign w:val="center"/>
          </w:tcPr>
          <w:p w14:paraId="5588470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18A7547">
            <w:pPr>
              <w:widowControl/>
              <w:jc w:val="center"/>
              <w:textAlignment w:val="center"/>
              <w:rPr>
                <w:rFonts w:hint="eastAsia" w:ascii="宋体" w:hAnsi="宋体" w:eastAsia="宋体" w:cs="宋体"/>
                <w:sz w:val="21"/>
                <w:szCs w:val="21"/>
              </w:rPr>
            </w:pPr>
            <w:r>
              <w:rPr>
                <w:rFonts w:hint="default" w:ascii="Times New Roman" w:hAnsi="Times New Roman" w:eastAsia="仿宋" w:cs="Times New Roman"/>
                <w:kern w:val="0"/>
                <w:sz w:val="24"/>
                <w:szCs w:val="24"/>
                <w:lang w:val="en-US" w:eastAsia="zh-CN"/>
              </w:rPr>
              <w:t>无水乙醇</w:t>
            </w:r>
          </w:p>
        </w:tc>
        <w:tc>
          <w:tcPr>
            <w:tcW w:w="1350" w:type="dxa"/>
            <w:vAlign w:val="center"/>
          </w:tcPr>
          <w:p w14:paraId="78E6345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vAlign w:val="center"/>
          </w:tcPr>
          <w:p w14:paraId="5D89551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vAlign w:val="center"/>
          </w:tcPr>
          <w:p w14:paraId="04CFA3A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490</w:t>
            </w:r>
          </w:p>
        </w:tc>
        <w:tc>
          <w:tcPr>
            <w:tcW w:w="900" w:type="dxa"/>
            <w:vAlign w:val="center"/>
          </w:tcPr>
          <w:p w14:paraId="1111046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205</w:t>
            </w:r>
          </w:p>
        </w:tc>
        <w:tc>
          <w:tcPr>
            <w:tcW w:w="1844" w:type="dxa"/>
            <w:vAlign w:val="center"/>
          </w:tcPr>
          <w:p w14:paraId="5016CD3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100450</w:t>
            </w:r>
          </w:p>
        </w:tc>
      </w:tr>
      <w:tr w14:paraId="6546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07129C7">
            <w:pPr>
              <w:jc w:val="center"/>
              <w:rPr>
                <w:rFonts w:hint="eastAsia" w:ascii="宋体" w:hAnsi="宋体" w:eastAsia="宋体" w:cs="宋体"/>
                <w:sz w:val="21"/>
                <w:szCs w:val="21"/>
              </w:rPr>
            </w:pPr>
          </w:p>
        </w:tc>
        <w:tc>
          <w:tcPr>
            <w:tcW w:w="606" w:type="dxa"/>
            <w:vAlign w:val="center"/>
          </w:tcPr>
          <w:p w14:paraId="78A7602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672605D4">
            <w:pPr>
              <w:widowControl/>
              <w:jc w:val="center"/>
              <w:textAlignment w:val="center"/>
              <w:rPr>
                <w:rFonts w:hint="eastAsia" w:ascii="宋体" w:hAnsi="宋体" w:eastAsia="宋体" w:cs="宋体"/>
                <w:sz w:val="21"/>
                <w:szCs w:val="21"/>
              </w:rPr>
            </w:pPr>
            <w:r>
              <w:rPr>
                <w:rFonts w:hint="default" w:ascii="Times New Roman" w:hAnsi="Times New Roman" w:eastAsia="仿宋" w:cs="Times New Roman"/>
                <w:kern w:val="0"/>
                <w:sz w:val="24"/>
                <w:szCs w:val="24"/>
                <w:lang w:val="en-US" w:eastAsia="zh-CN"/>
              </w:rPr>
              <w:t>乙醇（95%）</w:t>
            </w:r>
          </w:p>
        </w:tc>
        <w:tc>
          <w:tcPr>
            <w:tcW w:w="1350" w:type="dxa"/>
            <w:vAlign w:val="center"/>
          </w:tcPr>
          <w:p w14:paraId="49D0B33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vAlign w:val="center"/>
          </w:tcPr>
          <w:p w14:paraId="75D7A01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vAlign w:val="center"/>
          </w:tcPr>
          <w:p w14:paraId="1E71208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240</w:t>
            </w:r>
          </w:p>
        </w:tc>
        <w:tc>
          <w:tcPr>
            <w:tcW w:w="900" w:type="dxa"/>
            <w:vAlign w:val="center"/>
          </w:tcPr>
          <w:p w14:paraId="3BEC939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206.31</w:t>
            </w:r>
          </w:p>
        </w:tc>
        <w:tc>
          <w:tcPr>
            <w:tcW w:w="1844" w:type="dxa"/>
            <w:vAlign w:val="center"/>
          </w:tcPr>
          <w:p w14:paraId="4E4B669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49514.4</w:t>
            </w:r>
          </w:p>
        </w:tc>
      </w:tr>
      <w:tr w14:paraId="7ADC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EA8B9F">
            <w:pPr>
              <w:jc w:val="center"/>
              <w:rPr>
                <w:rFonts w:hint="eastAsia" w:ascii="宋体" w:hAnsi="宋体" w:eastAsia="宋体" w:cs="宋体"/>
                <w:sz w:val="21"/>
                <w:szCs w:val="21"/>
              </w:rPr>
            </w:pPr>
          </w:p>
        </w:tc>
        <w:tc>
          <w:tcPr>
            <w:tcW w:w="606" w:type="dxa"/>
            <w:vAlign w:val="center"/>
          </w:tcPr>
          <w:p w14:paraId="1DB9421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1F0FBB07">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二甲苯</w:t>
            </w:r>
          </w:p>
        </w:tc>
        <w:tc>
          <w:tcPr>
            <w:tcW w:w="1350" w:type="dxa"/>
            <w:shd w:val="clear" w:color="auto" w:fill="auto"/>
            <w:vAlign w:val="center"/>
          </w:tcPr>
          <w:p w14:paraId="6976A8E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shd w:val="clear" w:color="auto" w:fill="auto"/>
            <w:vAlign w:val="center"/>
          </w:tcPr>
          <w:p w14:paraId="275879E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shd w:val="clear" w:color="auto" w:fill="auto"/>
            <w:vAlign w:val="center"/>
          </w:tcPr>
          <w:p w14:paraId="35C2F78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270</w:t>
            </w:r>
          </w:p>
        </w:tc>
        <w:tc>
          <w:tcPr>
            <w:tcW w:w="900" w:type="dxa"/>
            <w:shd w:val="clear" w:color="auto" w:fill="auto"/>
            <w:vAlign w:val="center"/>
          </w:tcPr>
          <w:p w14:paraId="07FDB2A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370</w:t>
            </w:r>
          </w:p>
        </w:tc>
        <w:tc>
          <w:tcPr>
            <w:tcW w:w="1844" w:type="dxa"/>
            <w:shd w:val="clear" w:color="auto" w:fill="auto"/>
            <w:vAlign w:val="center"/>
          </w:tcPr>
          <w:p w14:paraId="2EE8502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99900</w:t>
            </w:r>
          </w:p>
        </w:tc>
      </w:tr>
      <w:tr w14:paraId="6996F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60C6E">
            <w:pPr>
              <w:jc w:val="center"/>
              <w:rPr>
                <w:rFonts w:hint="eastAsia" w:ascii="宋体" w:hAnsi="宋体" w:eastAsia="宋体" w:cs="宋体"/>
                <w:sz w:val="21"/>
                <w:szCs w:val="21"/>
              </w:rPr>
            </w:pPr>
          </w:p>
        </w:tc>
        <w:tc>
          <w:tcPr>
            <w:tcW w:w="606" w:type="dxa"/>
            <w:vAlign w:val="center"/>
          </w:tcPr>
          <w:p w14:paraId="2D04296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128894A4">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冰醋酸</w:t>
            </w:r>
          </w:p>
        </w:tc>
        <w:tc>
          <w:tcPr>
            <w:tcW w:w="1350" w:type="dxa"/>
            <w:shd w:val="clear" w:color="auto" w:fill="auto"/>
            <w:vAlign w:val="center"/>
          </w:tcPr>
          <w:p w14:paraId="5D088C0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shd w:val="clear" w:color="auto" w:fill="auto"/>
            <w:vAlign w:val="center"/>
          </w:tcPr>
          <w:p w14:paraId="057434E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shd w:val="clear" w:color="auto" w:fill="auto"/>
            <w:vAlign w:val="center"/>
          </w:tcPr>
          <w:p w14:paraId="1E30B45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w:t>
            </w:r>
          </w:p>
        </w:tc>
        <w:tc>
          <w:tcPr>
            <w:tcW w:w="900" w:type="dxa"/>
            <w:shd w:val="clear" w:color="auto" w:fill="auto"/>
            <w:vAlign w:val="center"/>
          </w:tcPr>
          <w:p w14:paraId="52F605E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32.6</w:t>
            </w:r>
          </w:p>
        </w:tc>
        <w:tc>
          <w:tcPr>
            <w:tcW w:w="1844" w:type="dxa"/>
            <w:shd w:val="clear" w:color="auto" w:fill="auto"/>
            <w:vAlign w:val="center"/>
          </w:tcPr>
          <w:p w14:paraId="3DFDEEB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130.4</w:t>
            </w:r>
          </w:p>
        </w:tc>
      </w:tr>
      <w:tr w14:paraId="58BE4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9E95F7C">
            <w:pPr>
              <w:jc w:val="center"/>
              <w:rPr>
                <w:rFonts w:hint="eastAsia" w:ascii="宋体" w:hAnsi="宋体" w:eastAsia="宋体" w:cs="宋体"/>
                <w:sz w:val="21"/>
                <w:szCs w:val="21"/>
              </w:rPr>
            </w:pPr>
          </w:p>
        </w:tc>
        <w:tc>
          <w:tcPr>
            <w:tcW w:w="606" w:type="dxa"/>
            <w:vAlign w:val="center"/>
          </w:tcPr>
          <w:p w14:paraId="78BF437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33E98A46">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液体石蜡</w:t>
            </w:r>
          </w:p>
        </w:tc>
        <w:tc>
          <w:tcPr>
            <w:tcW w:w="1350" w:type="dxa"/>
            <w:shd w:val="clear" w:color="auto" w:fill="auto"/>
            <w:vAlign w:val="center"/>
          </w:tcPr>
          <w:p w14:paraId="045FE69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shd w:val="clear" w:color="auto" w:fill="auto"/>
            <w:vAlign w:val="center"/>
          </w:tcPr>
          <w:p w14:paraId="1D6F915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shd w:val="clear" w:color="auto" w:fill="auto"/>
            <w:vAlign w:val="center"/>
          </w:tcPr>
          <w:p w14:paraId="6CFFED5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130</w:t>
            </w:r>
          </w:p>
        </w:tc>
        <w:tc>
          <w:tcPr>
            <w:tcW w:w="900" w:type="dxa"/>
            <w:shd w:val="clear" w:color="auto" w:fill="auto"/>
            <w:vAlign w:val="center"/>
          </w:tcPr>
          <w:p w14:paraId="6F36D37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14</w:t>
            </w:r>
          </w:p>
        </w:tc>
        <w:tc>
          <w:tcPr>
            <w:tcW w:w="1844" w:type="dxa"/>
            <w:shd w:val="clear" w:color="auto" w:fill="auto"/>
            <w:vAlign w:val="center"/>
          </w:tcPr>
          <w:p w14:paraId="1C88E2A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1820</w:t>
            </w:r>
          </w:p>
        </w:tc>
      </w:tr>
      <w:tr w14:paraId="2189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09CC2D">
            <w:pPr>
              <w:jc w:val="center"/>
              <w:rPr>
                <w:rFonts w:hint="eastAsia" w:ascii="宋体" w:hAnsi="宋体" w:eastAsia="宋体" w:cs="宋体"/>
                <w:sz w:val="21"/>
                <w:szCs w:val="21"/>
              </w:rPr>
            </w:pPr>
          </w:p>
        </w:tc>
        <w:tc>
          <w:tcPr>
            <w:tcW w:w="606" w:type="dxa"/>
            <w:vAlign w:val="center"/>
          </w:tcPr>
          <w:p w14:paraId="6ECF944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2FF50D9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75％酒</w:t>
            </w:r>
            <w:r>
              <w:rPr>
                <w:rFonts w:hint="eastAsia" w:ascii="Times New Roman" w:hAnsi="Times New Roman" w:eastAsia="仿宋" w:cs="Times New Roman"/>
                <w:kern w:val="0"/>
                <w:sz w:val="24"/>
                <w:szCs w:val="24"/>
                <w:lang w:val="en-US" w:eastAsia="zh-CN"/>
              </w:rPr>
              <w:t>精消毒液/乙醇消毒液</w:t>
            </w:r>
          </w:p>
        </w:tc>
        <w:tc>
          <w:tcPr>
            <w:tcW w:w="1350" w:type="dxa"/>
            <w:shd w:val="clear" w:color="auto" w:fill="auto"/>
            <w:vAlign w:val="center"/>
          </w:tcPr>
          <w:p w14:paraId="704383E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100ml</w:t>
            </w:r>
          </w:p>
        </w:tc>
        <w:tc>
          <w:tcPr>
            <w:tcW w:w="717" w:type="dxa"/>
            <w:shd w:val="clear" w:color="auto" w:fill="auto"/>
            <w:vAlign w:val="center"/>
          </w:tcPr>
          <w:p w14:paraId="0F2AF05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44CB92E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13500</w:t>
            </w:r>
          </w:p>
        </w:tc>
        <w:tc>
          <w:tcPr>
            <w:tcW w:w="900" w:type="dxa"/>
            <w:shd w:val="clear" w:color="auto" w:fill="auto"/>
            <w:vAlign w:val="center"/>
          </w:tcPr>
          <w:p w14:paraId="3DDC143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w:t>
            </w:r>
          </w:p>
        </w:tc>
        <w:tc>
          <w:tcPr>
            <w:tcW w:w="1844" w:type="dxa"/>
            <w:shd w:val="clear" w:color="auto" w:fill="auto"/>
            <w:vAlign w:val="center"/>
          </w:tcPr>
          <w:p w14:paraId="4BA025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40500 </w:t>
            </w:r>
          </w:p>
        </w:tc>
      </w:tr>
      <w:tr w14:paraId="5CA9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288C439">
            <w:pPr>
              <w:jc w:val="center"/>
              <w:rPr>
                <w:rFonts w:hint="eastAsia" w:ascii="宋体" w:hAnsi="宋体" w:eastAsia="宋体" w:cs="宋体"/>
                <w:sz w:val="21"/>
                <w:szCs w:val="21"/>
              </w:rPr>
            </w:pPr>
          </w:p>
        </w:tc>
        <w:tc>
          <w:tcPr>
            <w:tcW w:w="606" w:type="dxa"/>
            <w:vAlign w:val="center"/>
          </w:tcPr>
          <w:p w14:paraId="7D26927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6262E57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75％酒精消毒液/乙醇消毒液</w:t>
            </w:r>
          </w:p>
        </w:tc>
        <w:tc>
          <w:tcPr>
            <w:tcW w:w="1350" w:type="dxa"/>
            <w:shd w:val="clear" w:color="auto" w:fill="auto"/>
            <w:vAlign w:val="center"/>
          </w:tcPr>
          <w:p w14:paraId="7F211D5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500ml</w:t>
            </w:r>
          </w:p>
        </w:tc>
        <w:tc>
          <w:tcPr>
            <w:tcW w:w="717" w:type="dxa"/>
            <w:shd w:val="clear" w:color="auto" w:fill="auto"/>
            <w:vAlign w:val="center"/>
          </w:tcPr>
          <w:p w14:paraId="011A153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4150D0E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6000</w:t>
            </w:r>
          </w:p>
        </w:tc>
        <w:tc>
          <w:tcPr>
            <w:tcW w:w="900" w:type="dxa"/>
            <w:shd w:val="clear" w:color="auto" w:fill="auto"/>
            <w:vAlign w:val="center"/>
          </w:tcPr>
          <w:p w14:paraId="5D43E8B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8.0</w:t>
            </w:r>
          </w:p>
        </w:tc>
        <w:tc>
          <w:tcPr>
            <w:tcW w:w="1844" w:type="dxa"/>
            <w:shd w:val="clear" w:color="auto" w:fill="auto"/>
            <w:vAlign w:val="center"/>
          </w:tcPr>
          <w:p w14:paraId="64BBB86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48000 </w:t>
            </w:r>
          </w:p>
        </w:tc>
      </w:tr>
      <w:tr w14:paraId="2C14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3A3A5AC">
            <w:pPr>
              <w:jc w:val="center"/>
              <w:rPr>
                <w:rFonts w:hint="eastAsia" w:ascii="宋体" w:hAnsi="宋体" w:eastAsia="宋体" w:cs="宋体"/>
                <w:sz w:val="21"/>
                <w:szCs w:val="21"/>
              </w:rPr>
            </w:pPr>
          </w:p>
        </w:tc>
        <w:tc>
          <w:tcPr>
            <w:tcW w:w="606" w:type="dxa"/>
            <w:vAlign w:val="center"/>
          </w:tcPr>
          <w:p w14:paraId="271F774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327FA66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乙醇消毒液</w:t>
            </w:r>
          </w:p>
        </w:tc>
        <w:tc>
          <w:tcPr>
            <w:tcW w:w="1350" w:type="dxa"/>
            <w:shd w:val="clear" w:color="auto" w:fill="auto"/>
            <w:vAlign w:val="center"/>
          </w:tcPr>
          <w:p w14:paraId="293FB01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500ml</w:t>
            </w:r>
          </w:p>
        </w:tc>
        <w:tc>
          <w:tcPr>
            <w:tcW w:w="717" w:type="dxa"/>
            <w:shd w:val="clear" w:color="auto" w:fill="auto"/>
            <w:vAlign w:val="center"/>
          </w:tcPr>
          <w:p w14:paraId="14B8083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3830DDC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400</w:t>
            </w:r>
          </w:p>
        </w:tc>
        <w:tc>
          <w:tcPr>
            <w:tcW w:w="900" w:type="dxa"/>
            <w:shd w:val="clear" w:color="auto" w:fill="auto"/>
            <w:vAlign w:val="center"/>
          </w:tcPr>
          <w:p w14:paraId="4DE4312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4.5</w:t>
            </w:r>
          </w:p>
        </w:tc>
        <w:tc>
          <w:tcPr>
            <w:tcW w:w="1844" w:type="dxa"/>
            <w:shd w:val="clear" w:color="auto" w:fill="auto"/>
            <w:vAlign w:val="center"/>
          </w:tcPr>
          <w:p w14:paraId="141888B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1800</w:t>
            </w:r>
          </w:p>
        </w:tc>
      </w:tr>
      <w:tr w14:paraId="1AA3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D45AC18">
            <w:pPr>
              <w:jc w:val="center"/>
              <w:rPr>
                <w:rFonts w:hint="eastAsia" w:ascii="宋体" w:hAnsi="宋体" w:eastAsia="宋体" w:cs="宋体"/>
                <w:sz w:val="21"/>
                <w:szCs w:val="21"/>
              </w:rPr>
            </w:pPr>
          </w:p>
        </w:tc>
        <w:tc>
          <w:tcPr>
            <w:tcW w:w="606" w:type="dxa"/>
            <w:vAlign w:val="center"/>
          </w:tcPr>
          <w:p w14:paraId="1C37298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3EDA9BA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医用过氧乙酸消毒液</w:t>
            </w:r>
          </w:p>
        </w:tc>
        <w:tc>
          <w:tcPr>
            <w:tcW w:w="1350" w:type="dxa"/>
            <w:shd w:val="clear" w:color="auto" w:fill="auto"/>
            <w:vAlign w:val="center"/>
          </w:tcPr>
          <w:p w14:paraId="218A004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5L</w:t>
            </w:r>
          </w:p>
        </w:tc>
        <w:tc>
          <w:tcPr>
            <w:tcW w:w="717" w:type="dxa"/>
            <w:shd w:val="clear" w:color="auto" w:fill="auto"/>
            <w:vAlign w:val="center"/>
          </w:tcPr>
          <w:p w14:paraId="7FE02DC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桶</w:t>
            </w:r>
          </w:p>
        </w:tc>
        <w:tc>
          <w:tcPr>
            <w:tcW w:w="800" w:type="dxa"/>
            <w:shd w:val="clear" w:color="auto" w:fill="auto"/>
            <w:vAlign w:val="center"/>
          </w:tcPr>
          <w:p w14:paraId="6BA6C5F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24</w:t>
            </w:r>
          </w:p>
        </w:tc>
        <w:tc>
          <w:tcPr>
            <w:tcW w:w="900" w:type="dxa"/>
            <w:shd w:val="clear" w:color="auto" w:fill="auto"/>
            <w:vAlign w:val="center"/>
          </w:tcPr>
          <w:p w14:paraId="3626A75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790.0 </w:t>
            </w:r>
          </w:p>
        </w:tc>
        <w:tc>
          <w:tcPr>
            <w:tcW w:w="1844" w:type="dxa"/>
            <w:shd w:val="clear" w:color="auto" w:fill="auto"/>
            <w:vAlign w:val="center"/>
          </w:tcPr>
          <w:p w14:paraId="21496A3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18960 </w:t>
            </w:r>
          </w:p>
        </w:tc>
      </w:tr>
      <w:tr w14:paraId="2470D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223D14F">
            <w:pPr>
              <w:jc w:val="center"/>
              <w:rPr>
                <w:rFonts w:hint="eastAsia" w:ascii="宋体" w:hAnsi="宋体" w:eastAsia="宋体" w:cs="宋体"/>
                <w:sz w:val="21"/>
                <w:szCs w:val="21"/>
              </w:rPr>
            </w:pPr>
          </w:p>
        </w:tc>
        <w:tc>
          <w:tcPr>
            <w:tcW w:w="7798" w:type="dxa"/>
            <w:gridSpan w:val="6"/>
            <w:vAlign w:val="center"/>
          </w:tcPr>
          <w:p w14:paraId="683354FB">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011E0AE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default" w:ascii="宋体" w:hAnsi="宋体" w:eastAsia="宋体" w:cs="宋体"/>
                <w:sz w:val="21"/>
                <w:szCs w:val="21"/>
                <w:lang w:val="en-US" w:eastAsia="zh-CN"/>
              </w:rPr>
            </w:pPr>
            <w:r>
              <w:rPr>
                <w:rFonts w:hint="eastAsia" w:ascii="Times New Roman" w:hAnsi="Times New Roman" w:eastAsia="仿宋" w:cs="Times New Roman"/>
                <w:kern w:val="0"/>
                <w:sz w:val="24"/>
                <w:szCs w:val="24"/>
                <w:lang w:val="en-US" w:eastAsia="zh-CN"/>
              </w:rPr>
              <w:t>364194.8</w:t>
            </w:r>
          </w:p>
        </w:tc>
      </w:tr>
      <w:tr w14:paraId="76F1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5912EF1">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273CA535">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59A0AB84">
            <w:pPr>
              <w:rPr>
                <w:rFonts w:hint="eastAsia" w:ascii="宋体" w:hAnsi="宋体" w:eastAsia="宋体" w:cs="宋体"/>
                <w:sz w:val="21"/>
                <w:szCs w:val="21"/>
              </w:rPr>
            </w:pPr>
            <w:r>
              <w:rPr>
                <w:rFonts w:hint="eastAsia" w:ascii="宋体" w:hAnsi="宋体" w:eastAsia="宋体" w:cs="宋体"/>
                <w:sz w:val="21"/>
                <w:szCs w:val="21"/>
              </w:rPr>
              <w:t>合同签订后要货需求提出</w:t>
            </w:r>
            <w:r>
              <w:rPr>
                <w:rFonts w:hint="eastAsia" w:ascii="宋体" w:hAnsi="宋体" w:eastAsia="宋体" w:cs="宋体"/>
                <w:sz w:val="21"/>
                <w:szCs w:val="21"/>
                <w:lang w:val="en-US" w:eastAsia="zh-CN"/>
              </w:rPr>
              <w:t>3</w:t>
            </w:r>
            <w:r>
              <w:rPr>
                <w:rFonts w:hint="eastAsia" w:ascii="宋体" w:hAnsi="宋体" w:eastAsia="宋体" w:cs="宋体"/>
                <w:sz w:val="21"/>
                <w:szCs w:val="21"/>
              </w:rPr>
              <w:t>日内送达</w:t>
            </w:r>
          </w:p>
        </w:tc>
      </w:tr>
      <w:tr w14:paraId="3C2E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076B3D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7CC844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4FEDF75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10F6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FC6643F">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09AB4762">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0CEB7543">
            <w:pPr>
              <w:rPr>
                <w:rFonts w:hint="eastAsia" w:ascii="宋体" w:hAnsi="宋体" w:eastAsia="宋体" w:cs="宋体"/>
                <w:sz w:val="21"/>
                <w:szCs w:val="21"/>
              </w:rPr>
            </w:pPr>
            <w:r>
              <w:rPr>
                <w:rFonts w:hint="eastAsia" w:ascii="宋体" w:hAnsi="宋体" w:eastAsia="宋体" w:cs="宋体"/>
                <w:sz w:val="21"/>
                <w:szCs w:val="21"/>
                <w:lang w:val="en-US" w:eastAsia="zh-CN"/>
              </w:rPr>
              <w:t>所供货物均需在质保期内，近效期或过期无偿更换</w:t>
            </w:r>
          </w:p>
        </w:tc>
      </w:tr>
      <w:tr w14:paraId="6077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7A0EF40">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40390D1E">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628087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满足所需技术参数要求，质检合格，按季度付款</w:t>
            </w:r>
          </w:p>
        </w:tc>
      </w:tr>
      <w:tr w14:paraId="219D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EDB2DA0">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4697ECF6">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48A931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w:t>
            </w:r>
          </w:p>
        </w:tc>
      </w:tr>
      <w:tr w14:paraId="6464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C0A8A5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1B7DAECC">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1DBF5857">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投标人具备有效的危险化学品经营许可证</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ilvl w:val="0"/>
          <w:numId w:val="0"/>
        </w:numPr>
        <w:rPr>
          <w:rFonts w:hint="eastAsia" w:hAnsi="宋体"/>
          <w:sz w:val="28"/>
          <w:szCs w:val="28"/>
          <w:lang w:val="en-US" w:eastAsia="zh-CN"/>
        </w:rPr>
      </w:pPr>
    </w:p>
    <w:p w14:paraId="52CFEBE0">
      <w:pPr>
        <w:numPr>
          <w:ilvl w:val="0"/>
          <w:numId w:val="0"/>
        </w:numPr>
        <w:rPr>
          <w:rFonts w:hint="eastAsia" w:hAnsi="宋体"/>
          <w:sz w:val="28"/>
          <w:szCs w:val="28"/>
          <w:lang w:val="en-US" w:eastAsia="zh-CN"/>
        </w:rPr>
      </w:pPr>
    </w:p>
    <w:p w14:paraId="13A7272C">
      <w:pPr>
        <w:numPr>
          <w:ilvl w:val="0"/>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72A85021">
      <w:pPr>
        <w:spacing w:line="360" w:lineRule="auto"/>
        <w:jc w:val="both"/>
        <w:rPr>
          <w:rFonts w:hint="eastAsia" w:ascii="仿宋" w:hAnsi="仿宋" w:eastAsia="仿宋" w:cs="仿宋"/>
          <w:sz w:val="32"/>
          <w:szCs w:val="32"/>
          <w:u w:val="single"/>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检验科常用甲醇来预处理样本，甲醇固定可使细胞和组织结构更加清晰，便于后续染色和观察，也可提高样本的溶解度，有效减少背景信号的干扰，提高检测灵敏度；无水乙醇、二甲苯和乙醇</w:t>
      </w:r>
      <w:r>
        <w:rPr>
          <w:rFonts w:hint="default" w:ascii="Times New Roman" w:hAnsi="Times New Roman" w:eastAsia="仿宋" w:cs="Times New Roman"/>
          <w:sz w:val="32"/>
          <w:szCs w:val="32"/>
          <w:u w:val="single"/>
          <w:lang w:val="en-US" w:eastAsia="zh-CN"/>
        </w:rPr>
        <w:t>（95%）</w:t>
      </w:r>
      <w:r>
        <w:rPr>
          <w:rFonts w:hint="eastAsia" w:ascii="仿宋" w:hAnsi="仿宋" w:eastAsia="仿宋" w:cs="仿宋"/>
          <w:sz w:val="32"/>
          <w:szCs w:val="32"/>
          <w:u w:val="single"/>
          <w:lang w:val="en-US" w:eastAsia="zh-CN"/>
        </w:rPr>
        <w:t>常用于病理标本的处理、固定、脱水、透明化、脱蜡和封片等，从而</w:t>
      </w:r>
      <w:r>
        <w:rPr>
          <w:rFonts w:hint="eastAsia" w:ascii="仿宋" w:hAnsi="仿宋" w:eastAsia="仿宋" w:cs="仿宋"/>
          <w:sz w:val="32"/>
          <w:szCs w:val="32"/>
          <w:u w:val="single"/>
        </w:rPr>
        <w:t>确保病理标本的处理质量，提高病理诊断的准确性和</w:t>
      </w:r>
      <w:r>
        <w:rPr>
          <w:rFonts w:hint="eastAsia" w:ascii="仿宋" w:hAnsi="仿宋" w:eastAsia="仿宋" w:cs="仿宋"/>
          <w:sz w:val="32"/>
          <w:szCs w:val="32"/>
          <w:u w:val="single"/>
          <w:lang w:val="en-US" w:eastAsia="zh-CN"/>
        </w:rPr>
        <w:t>可靠性。</w:t>
      </w:r>
    </w:p>
    <w:p w14:paraId="48FA7CAD">
      <w:pPr>
        <w:spacing w:line="360" w:lineRule="auto"/>
        <w:jc w:val="both"/>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液体石蜡在常用于润滑肠道、软化粪便、创面保护及医疗器械的润滑，</w:t>
      </w:r>
      <w:r>
        <w:rPr>
          <w:rFonts w:hint="default" w:ascii="仿宋" w:hAnsi="仿宋" w:eastAsia="仿宋" w:cs="仿宋"/>
          <w:kern w:val="2"/>
          <w:sz w:val="32"/>
          <w:szCs w:val="32"/>
          <w:u w:val="single"/>
          <w:lang w:val="en-US" w:eastAsia="zh-CN" w:bidi="ar-SA"/>
        </w:rPr>
        <w:t>在多个科室都有应用</w:t>
      </w:r>
      <w:r>
        <w:rPr>
          <w:rFonts w:hint="eastAsia" w:ascii="仿宋" w:hAnsi="仿宋" w:eastAsia="仿宋" w:cs="仿宋"/>
          <w:sz w:val="32"/>
          <w:szCs w:val="32"/>
          <w:u w:val="single"/>
          <w:lang w:val="en-US" w:eastAsia="zh-CN"/>
        </w:rPr>
        <w:t>；冰醋酸可调节酸碱平衡、抗菌等，</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在妇产科、皮肤科常有应用。</w:t>
      </w:r>
      <w:r>
        <w:rPr>
          <w:rFonts w:hint="eastAsia" w:ascii="仿宋" w:hAnsi="仿宋" w:eastAsia="仿宋" w:cs="仿宋"/>
          <w:sz w:val="32"/>
          <w:szCs w:val="32"/>
          <w:u w:val="single"/>
        </w:rPr>
        <w:t xml:space="preserve"> </w:t>
      </w:r>
      <w:r>
        <w:rPr>
          <w:rFonts w:hint="default" w:ascii="Times New Roman" w:hAnsi="Times New Roman" w:eastAsia="仿宋" w:cs="Times New Roman"/>
          <w:sz w:val="32"/>
          <w:szCs w:val="32"/>
          <w:u w:val="single"/>
        </w:rPr>
        <w:t>ICU使</w:t>
      </w:r>
      <w:r>
        <w:rPr>
          <w:rFonts w:hint="eastAsia" w:ascii="仿宋" w:hAnsi="仿宋" w:eastAsia="仿宋" w:cs="仿宋"/>
          <w:sz w:val="32"/>
          <w:szCs w:val="32"/>
          <w:u w:val="single"/>
        </w:rPr>
        <w:t xml:space="preserve">用医用过氧乙酸用于内镜消毒                                     </w:t>
      </w:r>
    </w:p>
    <w:tbl>
      <w:tblPr>
        <w:tblStyle w:val="11"/>
        <w:tblpPr w:leftFromText="180" w:rightFromText="180" w:vertAnchor="text" w:horzAnchor="page" w:tblpX="1425" w:tblpY="889"/>
        <w:tblOverlap w:val="never"/>
        <w:tblW w:w="9299" w:type="dxa"/>
        <w:tblInd w:w="0" w:type="dxa"/>
        <w:tblLayout w:type="fixed"/>
        <w:tblCellMar>
          <w:top w:w="0" w:type="dxa"/>
          <w:left w:w="108" w:type="dxa"/>
          <w:bottom w:w="0" w:type="dxa"/>
          <w:right w:w="108" w:type="dxa"/>
        </w:tblCellMar>
      </w:tblPr>
      <w:tblGrid>
        <w:gridCol w:w="1474"/>
        <w:gridCol w:w="1074"/>
        <w:gridCol w:w="6751"/>
      </w:tblGrid>
      <w:tr w14:paraId="78348F3F">
        <w:tblPrEx>
          <w:tblCellMar>
            <w:top w:w="0" w:type="dxa"/>
            <w:left w:w="108" w:type="dxa"/>
            <w:bottom w:w="0" w:type="dxa"/>
            <w:right w:w="108" w:type="dxa"/>
          </w:tblCellMar>
        </w:tblPrEx>
        <w:trPr>
          <w:trHeight w:val="632" w:hRule="atLeast"/>
        </w:trPr>
        <w:tc>
          <w:tcPr>
            <w:tcW w:w="1474" w:type="dxa"/>
            <w:tcBorders>
              <w:top w:val="single" w:color="auto" w:sz="4" w:space="0"/>
              <w:left w:val="single" w:color="auto" w:sz="4" w:space="0"/>
              <w:bottom w:val="single" w:color="auto" w:sz="4" w:space="0"/>
              <w:right w:val="single" w:color="auto" w:sz="4" w:space="0"/>
            </w:tcBorders>
            <w:vAlign w:val="center"/>
          </w:tcPr>
          <w:p w14:paraId="674C9626">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74" w:type="dxa"/>
            <w:tcBorders>
              <w:top w:val="single" w:color="auto" w:sz="4" w:space="0"/>
              <w:left w:val="nil"/>
              <w:bottom w:val="single" w:color="auto" w:sz="4" w:space="0"/>
              <w:right w:val="single" w:color="auto" w:sz="4" w:space="0"/>
            </w:tcBorders>
            <w:vAlign w:val="center"/>
          </w:tcPr>
          <w:p w14:paraId="3AA4999A">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751" w:type="dxa"/>
            <w:tcBorders>
              <w:top w:val="single" w:color="auto" w:sz="4" w:space="0"/>
              <w:left w:val="nil"/>
              <w:bottom w:val="single" w:color="auto" w:sz="4" w:space="0"/>
              <w:right w:val="single" w:color="auto" w:sz="4" w:space="0"/>
            </w:tcBorders>
            <w:vAlign w:val="center"/>
          </w:tcPr>
          <w:p w14:paraId="58DC1581">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246EA16B">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43CDB9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74" w:type="dxa"/>
            <w:tcBorders>
              <w:top w:val="single" w:color="auto" w:sz="4" w:space="0"/>
              <w:left w:val="nil"/>
              <w:bottom w:val="single" w:color="auto" w:sz="4" w:space="0"/>
              <w:right w:val="single" w:color="auto" w:sz="4" w:space="0"/>
            </w:tcBorders>
            <w:vAlign w:val="center"/>
          </w:tcPr>
          <w:p w14:paraId="027B0C4B">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751" w:type="dxa"/>
            <w:tcBorders>
              <w:top w:val="single" w:color="auto" w:sz="4" w:space="0"/>
              <w:left w:val="nil"/>
              <w:bottom w:val="single" w:color="auto" w:sz="4" w:space="0"/>
              <w:right w:val="single" w:color="auto" w:sz="4" w:space="0"/>
            </w:tcBorders>
            <w:vAlign w:val="center"/>
          </w:tcPr>
          <w:p w14:paraId="3F57FF3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甲醇</w:t>
            </w:r>
          </w:p>
        </w:tc>
      </w:tr>
      <w:tr w14:paraId="1D191FA1">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76C7B037">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74" w:type="dxa"/>
            <w:tcBorders>
              <w:top w:val="single" w:color="auto" w:sz="4" w:space="0"/>
              <w:left w:val="nil"/>
              <w:bottom w:val="single" w:color="auto" w:sz="4" w:space="0"/>
              <w:right w:val="single" w:color="auto" w:sz="4" w:space="0"/>
            </w:tcBorders>
            <w:vAlign w:val="center"/>
          </w:tcPr>
          <w:p w14:paraId="7667E73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751" w:type="dxa"/>
            <w:tcBorders>
              <w:top w:val="single" w:color="auto" w:sz="4" w:space="0"/>
              <w:left w:val="nil"/>
              <w:bottom w:val="single" w:color="auto" w:sz="4" w:space="0"/>
              <w:right w:val="single" w:color="auto" w:sz="4" w:space="0"/>
            </w:tcBorders>
            <w:vAlign w:val="center"/>
          </w:tcPr>
          <w:p w14:paraId="4283F3D8">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500ml</w:t>
            </w:r>
          </w:p>
        </w:tc>
      </w:tr>
      <w:tr w14:paraId="06810050">
        <w:tblPrEx>
          <w:tblCellMar>
            <w:top w:w="0" w:type="dxa"/>
            <w:left w:w="108" w:type="dxa"/>
            <w:bottom w:w="0" w:type="dxa"/>
            <w:right w:w="108" w:type="dxa"/>
          </w:tblCellMar>
        </w:tblPrEx>
        <w:trPr>
          <w:trHeight w:val="632"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194318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74" w:type="dxa"/>
            <w:tcBorders>
              <w:top w:val="single" w:color="auto" w:sz="4" w:space="0"/>
              <w:left w:val="nil"/>
              <w:bottom w:val="single" w:color="auto" w:sz="4" w:space="0"/>
              <w:right w:val="single" w:color="auto" w:sz="4" w:space="0"/>
            </w:tcBorders>
            <w:vAlign w:val="center"/>
          </w:tcPr>
          <w:p w14:paraId="0D295FF8">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751" w:type="dxa"/>
            <w:tcBorders>
              <w:top w:val="single" w:color="auto" w:sz="4" w:space="0"/>
              <w:left w:val="nil"/>
              <w:bottom w:val="single" w:color="auto" w:sz="4" w:space="0"/>
              <w:right w:val="single" w:color="auto" w:sz="4" w:space="0"/>
            </w:tcBorders>
            <w:vAlign w:val="center"/>
          </w:tcPr>
          <w:p w14:paraId="18328287">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主要成分：甲醇 ；含量≤100%</w:t>
            </w:r>
          </w:p>
        </w:tc>
      </w:tr>
      <w:tr w14:paraId="5946F572">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7BC2AE3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74" w:type="dxa"/>
            <w:tcBorders>
              <w:top w:val="single" w:color="auto" w:sz="4" w:space="0"/>
              <w:left w:val="single" w:color="auto" w:sz="4" w:space="0"/>
              <w:bottom w:val="single" w:color="auto" w:sz="4" w:space="0"/>
              <w:right w:val="single" w:color="auto" w:sz="4" w:space="0"/>
            </w:tcBorders>
            <w:vAlign w:val="center"/>
          </w:tcPr>
          <w:p w14:paraId="6399EE73">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751" w:type="dxa"/>
            <w:tcBorders>
              <w:top w:val="single" w:color="auto" w:sz="4" w:space="0"/>
              <w:left w:val="single" w:color="auto" w:sz="4" w:space="0"/>
              <w:bottom w:val="single" w:color="auto" w:sz="4" w:space="0"/>
              <w:right w:val="single" w:color="auto" w:sz="4" w:space="0"/>
            </w:tcBorders>
            <w:vAlign w:val="center"/>
          </w:tcPr>
          <w:p w14:paraId="3AB9E6A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2339E286">
        <w:tblPrEx>
          <w:tblCellMar>
            <w:top w:w="0" w:type="dxa"/>
            <w:left w:w="108" w:type="dxa"/>
            <w:bottom w:w="0" w:type="dxa"/>
            <w:right w:w="108" w:type="dxa"/>
          </w:tblCellMar>
        </w:tblPrEx>
        <w:trPr>
          <w:trHeight w:val="59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7F6529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74" w:type="dxa"/>
            <w:tcBorders>
              <w:top w:val="single" w:color="auto" w:sz="4" w:space="0"/>
              <w:left w:val="single" w:color="auto" w:sz="4" w:space="0"/>
              <w:bottom w:val="single" w:color="auto" w:sz="4" w:space="0"/>
              <w:right w:val="single" w:color="auto" w:sz="4" w:space="0"/>
            </w:tcBorders>
            <w:vAlign w:val="center"/>
          </w:tcPr>
          <w:p w14:paraId="651625E9">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751" w:type="dxa"/>
            <w:tcBorders>
              <w:top w:val="single" w:color="auto" w:sz="4" w:space="0"/>
              <w:left w:val="single" w:color="auto" w:sz="4" w:space="0"/>
              <w:bottom w:val="single" w:color="auto" w:sz="4" w:space="0"/>
              <w:right w:val="single" w:color="auto" w:sz="4" w:space="0"/>
            </w:tcBorders>
            <w:vAlign w:val="center"/>
          </w:tcPr>
          <w:p w14:paraId="0EFC0813">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p w14:paraId="3B1894CB">
      <w:pPr>
        <w:numPr>
          <w:ilvl w:val="0"/>
          <w:numId w:val="3"/>
        </w:numPr>
        <w:spacing w:line="360" w:lineRule="auto"/>
        <w:jc w:val="left"/>
        <w:rPr>
          <w:rFonts w:hint="eastAsia" w:ascii="仿宋" w:hAnsi="仿宋" w:eastAsia="仿宋" w:cs="仿宋"/>
          <w:sz w:val="32"/>
          <w:szCs w:val="32"/>
        </w:rPr>
      </w:pPr>
      <w:r>
        <w:rPr>
          <w:rFonts w:hint="eastAsia" w:ascii="仿宋" w:hAnsi="仿宋" w:eastAsia="仿宋" w:cs="仿宋"/>
          <w:sz w:val="32"/>
          <w:szCs w:val="32"/>
        </w:rPr>
        <w:t>技术参数和要求（功能和质量）</w:t>
      </w:r>
    </w:p>
    <w:tbl>
      <w:tblPr>
        <w:tblStyle w:val="11"/>
        <w:tblpPr w:leftFromText="180" w:rightFromText="180" w:vertAnchor="text" w:horzAnchor="page" w:tblpX="1455" w:tblpY="5326"/>
        <w:tblOverlap w:val="never"/>
        <w:tblW w:w="9219" w:type="dxa"/>
        <w:tblInd w:w="0" w:type="dxa"/>
        <w:tblLayout w:type="fixed"/>
        <w:tblCellMar>
          <w:top w:w="0" w:type="dxa"/>
          <w:left w:w="108" w:type="dxa"/>
          <w:bottom w:w="0" w:type="dxa"/>
          <w:right w:w="108" w:type="dxa"/>
        </w:tblCellMar>
      </w:tblPr>
      <w:tblGrid>
        <w:gridCol w:w="1461"/>
        <w:gridCol w:w="1065"/>
        <w:gridCol w:w="6693"/>
      </w:tblGrid>
      <w:tr w14:paraId="7BE7ED37">
        <w:tblPrEx>
          <w:tblCellMar>
            <w:top w:w="0" w:type="dxa"/>
            <w:left w:w="108" w:type="dxa"/>
            <w:bottom w:w="0" w:type="dxa"/>
            <w:right w:w="108" w:type="dxa"/>
          </w:tblCellMar>
        </w:tblPrEx>
        <w:trPr>
          <w:trHeight w:val="636" w:hRule="atLeast"/>
        </w:trPr>
        <w:tc>
          <w:tcPr>
            <w:tcW w:w="1461" w:type="dxa"/>
            <w:tcBorders>
              <w:top w:val="single" w:color="auto" w:sz="4" w:space="0"/>
              <w:left w:val="single" w:color="auto" w:sz="4" w:space="0"/>
              <w:bottom w:val="single" w:color="auto" w:sz="4" w:space="0"/>
              <w:right w:val="single" w:color="auto" w:sz="4" w:space="0"/>
            </w:tcBorders>
            <w:vAlign w:val="center"/>
          </w:tcPr>
          <w:p w14:paraId="1BC6C98E">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65" w:type="dxa"/>
            <w:tcBorders>
              <w:top w:val="single" w:color="auto" w:sz="4" w:space="0"/>
              <w:left w:val="nil"/>
              <w:bottom w:val="single" w:color="auto" w:sz="4" w:space="0"/>
              <w:right w:val="single" w:color="auto" w:sz="4" w:space="0"/>
            </w:tcBorders>
            <w:vAlign w:val="center"/>
          </w:tcPr>
          <w:p w14:paraId="0A3A15BD">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693" w:type="dxa"/>
            <w:tcBorders>
              <w:top w:val="single" w:color="auto" w:sz="4" w:space="0"/>
              <w:left w:val="nil"/>
              <w:bottom w:val="single" w:color="auto" w:sz="4" w:space="0"/>
              <w:right w:val="single" w:color="auto" w:sz="4" w:space="0"/>
            </w:tcBorders>
            <w:vAlign w:val="center"/>
          </w:tcPr>
          <w:p w14:paraId="51FF346B">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768B830F">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CC645D0">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65" w:type="dxa"/>
            <w:tcBorders>
              <w:top w:val="single" w:color="auto" w:sz="4" w:space="0"/>
              <w:left w:val="nil"/>
              <w:bottom w:val="single" w:color="auto" w:sz="4" w:space="0"/>
              <w:right w:val="single" w:color="auto" w:sz="4" w:space="0"/>
            </w:tcBorders>
            <w:vAlign w:val="center"/>
          </w:tcPr>
          <w:p w14:paraId="5AD2CAD1">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693" w:type="dxa"/>
            <w:tcBorders>
              <w:top w:val="single" w:color="auto" w:sz="4" w:space="0"/>
              <w:left w:val="nil"/>
              <w:bottom w:val="single" w:color="auto" w:sz="4" w:space="0"/>
              <w:right w:val="single" w:color="auto" w:sz="4" w:space="0"/>
            </w:tcBorders>
            <w:vAlign w:val="center"/>
          </w:tcPr>
          <w:p w14:paraId="68B385D3">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无水乙醇/乙醇（95%）</w:t>
            </w:r>
          </w:p>
        </w:tc>
      </w:tr>
      <w:tr w14:paraId="415716FB">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43F826D">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65" w:type="dxa"/>
            <w:tcBorders>
              <w:top w:val="single" w:color="auto" w:sz="4" w:space="0"/>
              <w:left w:val="nil"/>
              <w:bottom w:val="single" w:color="auto" w:sz="4" w:space="0"/>
              <w:right w:val="single" w:color="auto" w:sz="4" w:space="0"/>
            </w:tcBorders>
            <w:vAlign w:val="center"/>
          </w:tcPr>
          <w:p w14:paraId="62817CB9">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693" w:type="dxa"/>
            <w:tcBorders>
              <w:top w:val="single" w:color="auto" w:sz="4" w:space="0"/>
              <w:left w:val="nil"/>
              <w:bottom w:val="single" w:color="auto" w:sz="4" w:space="0"/>
              <w:right w:val="single" w:color="auto" w:sz="4" w:space="0"/>
            </w:tcBorders>
            <w:vAlign w:val="center"/>
          </w:tcPr>
          <w:p w14:paraId="3C9789B6">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5L</w:t>
            </w:r>
          </w:p>
        </w:tc>
      </w:tr>
      <w:tr w14:paraId="3D832F12">
        <w:tblPrEx>
          <w:tblCellMar>
            <w:top w:w="0" w:type="dxa"/>
            <w:left w:w="108" w:type="dxa"/>
            <w:bottom w:w="0" w:type="dxa"/>
            <w:right w:w="108" w:type="dxa"/>
          </w:tblCellMar>
        </w:tblPrEx>
        <w:trPr>
          <w:trHeight w:val="636"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2B3EA61">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65" w:type="dxa"/>
            <w:tcBorders>
              <w:top w:val="single" w:color="auto" w:sz="4" w:space="0"/>
              <w:left w:val="nil"/>
              <w:bottom w:val="single" w:color="auto" w:sz="4" w:space="0"/>
              <w:right w:val="single" w:color="auto" w:sz="4" w:space="0"/>
            </w:tcBorders>
            <w:vAlign w:val="center"/>
          </w:tcPr>
          <w:p w14:paraId="7C4D1ACB">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693" w:type="dxa"/>
            <w:tcBorders>
              <w:top w:val="single" w:color="auto" w:sz="4" w:space="0"/>
              <w:left w:val="nil"/>
              <w:bottom w:val="single" w:color="auto" w:sz="4" w:space="0"/>
              <w:right w:val="single" w:color="auto" w:sz="4" w:space="0"/>
            </w:tcBorders>
            <w:vAlign w:val="center"/>
          </w:tcPr>
          <w:p w14:paraId="0792147A">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主要成分：乙醇 ；含量≤100%</w:t>
            </w:r>
          </w:p>
        </w:tc>
      </w:tr>
      <w:tr w14:paraId="42D5B85C">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91515D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65" w:type="dxa"/>
            <w:tcBorders>
              <w:top w:val="single" w:color="auto" w:sz="4" w:space="0"/>
              <w:left w:val="single" w:color="auto" w:sz="4" w:space="0"/>
              <w:bottom w:val="single" w:color="auto" w:sz="4" w:space="0"/>
              <w:right w:val="single" w:color="auto" w:sz="4" w:space="0"/>
            </w:tcBorders>
            <w:vAlign w:val="center"/>
          </w:tcPr>
          <w:p w14:paraId="6965EB67">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693" w:type="dxa"/>
            <w:tcBorders>
              <w:top w:val="single" w:color="auto" w:sz="4" w:space="0"/>
              <w:left w:val="single" w:color="auto" w:sz="4" w:space="0"/>
              <w:bottom w:val="single" w:color="auto" w:sz="4" w:space="0"/>
              <w:right w:val="single" w:color="auto" w:sz="4" w:space="0"/>
            </w:tcBorders>
            <w:vAlign w:val="center"/>
          </w:tcPr>
          <w:p w14:paraId="5F1D1D7F">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46BDBC01">
        <w:tblPrEx>
          <w:tblCellMar>
            <w:top w:w="0" w:type="dxa"/>
            <w:left w:w="108" w:type="dxa"/>
            <w:bottom w:w="0" w:type="dxa"/>
            <w:right w:w="108" w:type="dxa"/>
          </w:tblCellMar>
        </w:tblPrEx>
        <w:trPr>
          <w:trHeight w:val="59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3EC22A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65" w:type="dxa"/>
            <w:tcBorders>
              <w:top w:val="single" w:color="auto" w:sz="4" w:space="0"/>
              <w:left w:val="single" w:color="auto" w:sz="4" w:space="0"/>
              <w:bottom w:val="single" w:color="auto" w:sz="4" w:space="0"/>
              <w:right w:val="single" w:color="auto" w:sz="4" w:space="0"/>
            </w:tcBorders>
            <w:vAlign w:val="center"/>
          </w:tcPr>
          <w:p w14:paraId="6A81D54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693" w:type="dxa"/>
            <w:tcBorders>
              <w:top w:val="single" w:color="auto" w:sz="4" w:space="0"/>
              <w:left w:val="single" w:color="auto" w:sz="4" w:space="0"/>
              <w:bottom w:val="single" w:color="auto" w:sz="4" w:space="0"/>
              <w:right w:val="single" w:color="auto" w:sz="4" w:space="0"/>
            </w:tcBorders>
            <w:vAlign w:val="center"/>
          </w:tcPr>
          <w:p w14:paraId="7F749871">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p w14:paraId="76E53754">
      <w:pPr>
        <w:rPr>
          <w:rFonts w:hint="eastAsia" w:ascii="仿宋" w:hAnsi="仿宋" w:eastAsia="仿宋" w:cs="仿宋"/>
          <w:sz w:val="32"/>
          <w:szCs w:val="32"/>
        </w:rPr>
      </w:pPr>
    </w:p>
    <w:p w14:paraId="7CE98638">
      <w:pPr>
        <w:rPr>
          <w:rFonts w:hint="eastAsia" w:ascii="仿宋" w:hAnsi="仿宋" w:eastAsia="仿宋" w:cs="仿宋"/>
          <w:sz w:val="32"/>
          <w:szCs w:val="32"/>
        </w:rPr>
      </w:pPr>
    </w:p>
    <w:p w14:paraId="0ECD9E0C">
      <w:pPr>
        <w:rPr>
          <w:rFonts w:hint="eastAsia" w:ascii="仿宋" w:hAnsi="仿宋" w:eastAsia="仿宋" w:cs="仿宋"/>
          <w:sz w:val="32"/>
          <w:szCs w:val="32"/>
        </w:rPr>
      </w:pPr>
    </w:p>
    <w:tbl>
      <w:tblPr>
        <w:tblStyle w:val="11"/>
        <w:tblW w:w="9299" w:type="dxa"/>
        <w:jc w:val="center"/>
        <w:tblLayout w:type="fixed"/>
        <w:tblCellMar>
          <w:top w:w="0" w:type="dxa"/>
          <w:left w:w="108" w:type="dxa"/>
          <w:bottom w:w="0" w:type="dxa"/>
          <w:right w:w="108" w:type="dxa"/>
        </w:tblCellMar>
      </w:tblPr>
      <w:tblGrid>
        <w:gridCol w:w="1473"/>
        <w:gridCol w:w="1074"/>
        <w:gridCol w:w="6752"/>
      </w:tblGrid>
      <w:tr w14:paraId="160BD955">
        <w:tblPrEx>
          <w:tblCellMar>
            <w:top w:w="0" w:type="dxa"/>
            <w:left w:w="108" w:type="dxa"/>
            <w:bottom w:w="0" w:type="dxa"/>
            <w:right w:w="108" w:type="dxa"/>
          </w:tblCellMar>
        </w:tblPrEx>
        <w:trPr>
          <w:trHeight w:val="649"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D7C4877">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74" w:type="dxa"/>
            <w:tcBorders>
              <w:top w:val="single" w:color="auto" w:sz="4" w:space="0"/>
              <w:left w:val="nil"/>
              <w:bottom w:val="single" w:color="auto" w:sz="4" w:space="0"/>
              <w:right w:val="single" w:color="auto" w:sz="4" w:space="0"/>
            </w:tcBorders>
            <w:vAlign w:val="center"/>
          </w:tcPr>
          <w:p w14:paraId="0BB13B49">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752" w:type="dxa"/>
            <w:tcBorders>
              <w:top w:val="single" w:color="auto" w:sz="4" w:space="0"/>
              <w:left w:val="nil"/>
              <w:bottom w:val="single" w:color="auto" w:sz="4" w:space="0"/>
              <w:right w:val="single" w:color="auto" w:sz="4" w:space="0"/>
            </w:tcBorders>
            <w:vAlign w:val="center"/>
          </w:tcPr>
          <w:p w14:paraId="7ED8D832">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33CFD44A">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52BF6F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74" w:type="dxa"/>
            <w:tcBorders>
              <w:top w:val="single" w:color="auto" w:sz="4" w:space="0"/>
              <w:left w:val="nil"/>
              <w:bottom w:val="single" w:color="auto" w:sz="4" w:space="0"/>
              <w:right w:val="single" w:color="auto" w:sz="4" w:space="0"/>
            </w:tcBorders>
            <w:vAlign w:val="center"/>
          </w:tcPr>
          <w:p w14:paraId="3D622F52">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752" w:type="dxa"/>
            <w:tcBorders>
              <w:top w:val="single" w:color="auto" w:sz="4" w:space="0"/>
              <w:left w:val="nil"/>
              <w:bottom w:val="single" w:color="auto" w:sz="4" w:space="0"/>
              <w:right w:val="single" w:color="auto" w:sz="4" w:space="0"/>
            </w:tcBorders>
            <w:vAlign w:val="center"/>
          </w:tcPr>
          <w:p w14:paraId="33183F8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二甲苯</w:t>
            </w:r>
          </w:p>
        </w:tc>
      </w:tr>
      <w:tr w14:paraId="6D00A356">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0688123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74" w:type="dxa"/>
            <w:tcBorders>
              <w:top w:val="single" w:color="auto" w:sz="4" w:space="0"/>
              <w:left w:val="nil"/>
              <w:bottom w:val="single" w:color="auto" w:sz="4" w:space="0"/>
              <w:right w:val="single" w:color="auto" w:sz="4" w:space="0"/>
            </w:tcBorders>
            <w:vAlign w:val="center"/>
          </w:tcPr>
          <w:p w14:paraId="598DBA0A">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752" w:type="dxa"/>
            <w:tcBorders>
              <w:top w:val="single" w:color="auto" w:sz="4" w:space="0"/>
              <w:left w:val="nil"/>
              <w:bottom w:val="single" w:color="auto" w:sz="4" w:space="0"/>
              <w:right w:val="single" w:color="auto" w:sz="4" w:space="0"/>
            </w:tcBorders>
            <w:vAlign w:val="center"/>
          </w:tcPr>
          <w:p w14:paraId="334FF5ED">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5L</w:t>
            </w:r>
          </w:p>
        </w:tc>
      </w:tr>
      <w:tr w14:paraId="4DC26546">
        <w:tblPrEx>
          <w:tblCellMar>
            <w:top w:w="0" w:type="dxa"/>
            <w:left w:w="108" w:type="dxa"/>
            <w:bottom w:w="0" w:type="dxa"/>
            <w:right w:w="108" w:type="dxa"/>
          </w:tblCellMar>
        </w:tblPrEx>
        <w:trPr>
          <w:trHeight w:val="649"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96C92A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74" w:type="dxa"/>
            <w:tcBorders>
              <w:top w:val="single" w:color="auto" w:sz="4" w:space="0"/>
              <w:left w:val="nil"/>
              <w:bottom w:val="single" w:color="auto" w:sz="4" w:space="0"/>
              <w:right w:val="single" w:color="auto" w:sz="4" w:space="0"/>
            </w:tcBorders>
            <w:vAlign w:val="center"/>
          </w:tcPr>
          <w:p w14:paraId="4BC9421D">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752" w:type="dxa"/>
            <w:tcBorders>
              <w:top w:val="single" w:color="auto" w:sz="4" w:space="0"/>
              <w:left w:val="nil"/>
              <w:bottom w:val="single" w:color="auto" w:sz="4" w:space="0"/>
              <w:right w:val="single" w:color="auto" w:sz="4" w:space="0"/>
            </w:tcBorders>
            <w:vAlign w:val="center"/>
          </w:tcPr>
          <w:p w14:paraId="04601384">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主要成分：二甲苯,异构体混合物</w:t>
            </w:r>
          </w:p>
        </w:tc>
      </w:tr>
      <w:tr w14:paraId="3983BF8B">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18F3C827">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74" w:type="dxa"/>
            <w:tcBorders>
              <w:top w:val="single" w:color="auto" w:sz="4" w:space="0"/>
              <w:left w:val="single" w:color="auto" w:sz="4" w:space="0"/>
              <w:bottom w:val="single" w:color="auto" w:sz="4" w:space="0"/>
              <w:right w:val="single" w:color="auto" w:sz="4" w:space="0"/>
            </w:tcBorders>
            <w:vAlign w:val="center"/>
          </w:tcPr>
          <w:p w14:paraId="1A18993E">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752" w:type="dxa"/>
            <w:tcBorders>
              <w:top w:val="single" w:color="auto" w:sz="4" w:space="0"/>
              <w:left w:val="single" w:color="auto" w:sz="4" w:space="0"/>
              <w:bottom w:val="single" w:color="auto" w:sz="4" w:space="0"/>
              <w:right w:val="single" w:color="auto" w:sz="4" w:space="0"/>
            </w:tcBorders>
            <w:vAlign w:val="center"/>
          </w:tcPr>
          <w:p w14:paraId="0BF855B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35DC6676">
        <w:tblPrEx>
          <w:tblCellMar>
            <w:top w:w="0" w:type="dxa"/>
            <w:left w:w="108" w:type="dxa"/>
            <w:bottom w:w="0" w:type="dxa"/>
            <w:right w:w="108" w:type="dxa"/>
          </w:tblCellMar>
        </w:tblPrEx>
        <w:trPr>
          <w:trHeight w:val="62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01C7DE3C">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74" w:type="dxa"/>
            <w:tcBorders>
              <w:top w:val="single" w:color="auto" w:sz="4" w:space="0"/>
              <w:left w:val="single" w:color="auto" w:sz="4" w:space="0"/>
              <w:bottom w:val="single" w:color="auto" w:sz="4" w:space="0"/>
              <w:right w:val="single" w:color="auto" w:sz="4" w:space="0"/>
            </w:tcBorders>
            <w:vAlign w:val="center"/>
          </w:tcPr>
          <w:p w14:paraId="725D98A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752" w:type="dxa"/>
            <w:tcBorders>
              <w:top w:val="single" w:color="auto" w:sz="4" w:space="0"/>
              <w:left w:val="single" w:color="auto" w:sz="4" w:space="0"/>
              <w:bottom w:val="single" w:color="auto" w:sz="4" w:space="0"/>
              <w:right w:val="single" w:color="auto" w:sz="4" w:space="0"/>
            </w:tcBorders>
            <w:vAlign w:val="center"/>
          </w:tcPr>
          <w:p w14:paraId="059CE4B0">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tbl>
      <w:tblPr>
        <w:tblStyle w:val="11"/>
        <w:tblpPr w:leftFromText="180" w:rightFromText="180" w:vertAnchor="text" w:horzAnchor="page" w:tblpX="1155" w:tblpY="607"/>
        <w:tblOverlap w:val="never"/>
        <w:tblW w:w="9439" w:type="dxa"/>
        <w:tblInd w:w="0" w:type="dxa"/>
        <w:tblLayout w:type="fixed"/>
        <w:tblCellMar>
          <w:top w:w="0" w:type="dxa"/>
          <w:left w:w="108" w:type="dxa"/>
          <w:bottom w:w="0" w:type="dxa"/>
          <w:right w:w="108" w:type="dxa"/>
        </w:tblCellMar>
      </w:tblPr>
      <w:tblGrid>
        <w:gridCol w:w="1495"/>
        <w:gridCol w:w="1089"/>
        <w:gridCol w:w="6855"/>
      </w:tblGrid>
      <w:tr w14:paraId="49C5DCF2">
        <w:tblPrEx>
          <w:tblCellMar>
            <w:top w:w="0" w:type="dxa"/>
            <w:left w:w="108" w:type="dxa"/>
            <w:bottom w:w="0" w:type="dxa"/>
            <w:right w:w="108" w:type="dxa"/>
          </w:tblCellMar>
        </w:tblPrEx>
        <w:trPr>
          <w:trHeight w:val="645"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6E285632">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参数性质</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5D6BE73C">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编号</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3BD5BF4">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技术参数和要求</w:t>
            </w:r>
          </w:p>
        </w:tc>
      </w:tr>
      <w:tr w14:paraId="4F79055C">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0C77BB3B">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5544C5C7">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C4F1716">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冰醋酸(乙酸)</w:t>
            </w:r>
          </w:p>
        </w:tc>
      </w:tr>
      <w:tr w14:paraId="7DA43AA7">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1D3F5E98">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73CC20F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6BED4F97">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500ml</w:t>
            </w:r>
          </w:p>
        </w:tc>
      </w:tr>
      <w:tr w14:paraId="7FB80CEF">
        <w:tblPrEx>
          <w:tblCellMar>
            <w:top w:w="0" w:type="dxa"/>
            <w:left w:w="108" w:type="dxa"/>
            <w:bottom w:w="0" w:type="dxa"/>
            <w:right w:w="108" w:type="dxa"/>
          </w:tblCellMar>
        </w:tblPrEx>
        <w:trPr>
          <w:trHeight w:val="645"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4774FD98">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FE2AD9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3</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5CCDE4AF">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主要成分：乙酸 ；含量≤100%</w:t>
            </w:r>
          </w:p>
        </w:tc>
      </w:tr>
      <w:tr w14:paraId="0DC40D35">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5E7E510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61EE63E">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B692525">
            <w:pPr>
              <w:spacing w:line="240" w:lineRule="auto"/>
              <w:ind w:left="0" w:leftChars="0"/>
              <w:jc w:val="center"/>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none"/>
                <w:lang w:val="en-US" w:eastAsia="zh-CN" w:bidi="ar"/>
              </w:rPr>
              <w:t>实验室用化验、试验及科学实验</w:t>
            </w:r>
          </w:p>
        </w:tc>
      </w:tr>
      <w:tr w14:paraId="5A4F276B">
        <w:tblPrEx>
          <w:tblCellMar>
            <w:top w:w="0" w:type="dxa"/>
            <w:left w:w="108" w:type="dxa"/>
            <w:bottom w:w="0" w:type="dxa"/>
            <w:right w:w="108" w:type="dxa"/>
          </w:tblCellMar>
        </w:tblPrEx>
        <w:trPr>
          <w:trHeight w:val="611"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4DCE4D6C">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0286E8CB">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67AE4AC2">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提供《</w:t>
            </w:r>
            <w:r>
              <w:rPr>
                <w:rFonts w:hint="eastAsia" w:ascii="仿宋" w:hAnsi="仿宋" w:eastAsia="仿宋" w:cs="仿宋"/>
                <w:color w:val="000000"/>
                <w:kern w:val="0"/>
                <w:sz w:val="24"/>
                <w:szCs w:val="24"/>
                <w:highlight w:val="none"/>
                <w:lang w:bidi="ar"/>
              </w:rPr>
              <w:t>化学品安全技术说明书</w:t>
            </w:r>
            <w:r>
              <w:rPr>
                <w:rFonts w:hint="eastAsia" w:ascii="仿宋" w:hAnsi="仿宋" w:eastAsia="仿宋" w:cs="仿宋"/>
                <w:color w:val="000000"/>
                <w:kern w:val="0"/>
                <w:sz w:val="24"/>
                <w:szCs w:val="24"/>
                <w:highlight w:val="none"/>
                <w:lang w:val="en-US" w:eastAsia="zh-CN" w:bidi="ar"/>
              </w:rPr>
              <w:t>》</w:t>
            </w:r>
          </w:p>
        </w:tc>
      </w:tr>
    </w:tbl>
    <w:p w14:paraId="7BFC1F71">
      <w:pPr>
        <w:rPr>
          <w:rFonts w:hint="eastAsia" w:ascii="仿宋" w:hAnsi="仿宋" w:eastAsia="仿宋" w:cs="仿宋"/>
          <w:sz w:val="32"/>
          <w:szCs w:val="32"/>
        </w:rPr>
      </w:pPr>
    </w:p>
    <w:p w14:paraId="62E463B4">
      <w:pPr>
        <w:rPr>
          <w:rFonts w:hint="eastAsia" w:ascii="仿宋" w:hAnsi="仿宋" w:eastAsia="仿宋" w:cs="仿宋"/>
          <w:sz w:val="32"/>
          <w:szCs w:val="32"/>
        </w:rPr>
      </w:pPr>
    </w:p>
    <w:tbl>
      <w:tblPr>
        <w:tblStyle w:val="11"/>
        <w:tblpPr w:leftFromText="180" w:rightFromText="180" w:vertAnchor="text" w:horzAnchor="page" w:tblpX="1155" w:tblpY="607"/>
        <w:tblOverlap w:val="never"/>
        <w:tblW w:w="9539" w:type="dxa"/>
        <w:tblInd w:w="0" w:type="dxa"/>
        <w:tblLayout w:type="fixed"/>
        <w:tblCellMar>
          <w:top w:w="0" w:type="dxa"/>
          <w:left w:w="108" w:type="dxa"/>
          <w:bottom w:w="0" w:type="dxa"/>
          <w:right w:w="108" w:type="dxa"/>
        </w:tblCellMar>
      </w:tblPr>
      <w:tblGrid>
        <w:gridCol w:w="1511"/>
        <w:gridCol w:w="1100"/>
        <w:gridCol w:w="6928"/>
      </w:tblGrid>
      <w:tr w14:paraId="6CF8FD61">
        <w:tblPrEx>
          <w:tblCellMar>
            <w:top w:w="0" w:type="dxa"/>
            <w:left w:w="108" w:type="dxa"/>
            <w:bottom w:w="0" w:type="dxa"/>
            <w:right w:w="108" w:type="dxa"/>
          </w:tblCellMar>
        </w:tblPrEx>
        <w:trPr>
          <w:trHeight w:val="630"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1EEB7A4">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参数性质</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4476BF5">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编号</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DFC3219">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技术参数和要求</w:t>
            </w:r>
          </w:p>
        </w:tc>
      </w:tr>
      <w:tr w14:paraId="5BA16203">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9659B8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8CA46C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DE6EE1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液体石蜡</w:t>
            </w:r>
          </w:p>
        </w:tc>
      </w:tr>
      <w:tr w14:paraId="6694CA5B">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9DE36B7">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AA88D9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0A3A23A3">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500ml</w:t>
            </w:r>
          </w:p>
        </w:tc>
      </w:tr>
      <w:tr w14:paraId="54542665">
        <w:tblPrEx>
          <w:tblCellMar>
            <w:top w:w="0" w:type="dxa"/>
            <w:left w:w="108" w:type="dxa"/>
            <w:bottom w:w="0" w:type="dxa"/>
            <w:right w:w="108" w:type="dxa"/>
          </w:tblCellMar>
        </w:tblPrEx>
        <w:trPr>
          <w:trHeight w:val="630"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983C4EC">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产品性质</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4A1959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3</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2EC4EEDB">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本品为从石油中制得的多种液体烃的混合物，符合《中华人民共和国药典》2025版 四部&lt;轻质液体石蜡&gt;的相关规定</w:t>
            </w:r>
          </w:p>
        </w:tc>
      </w:tr>
      <w:tr w14:paraId="4B4FC505">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EBAFAE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561A80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4E223437">
            <w:pPr>
              <w:spacing w:line="240" w:lineRule="auto"/>
              <w:ind w:left="0" w:leftChars="0"/>
              <w:jc w:val="center"/>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none"/>
                <w:lang w:val="en-US" w:eastAsia="zh-CN" w:bidi="ar"/>
              </w:rPr>
              <w:t>主要用作软膏剂及搽剂的基质等</w:t>
            </w:r>
          </w:p>
        </w:tc>
      </w:tr>
      <w:tr w14:paraId="51EA2BA2">
        <w:tblPrEx>
          <w:tblCellMar>
            <w:top w:w="0" w:type="dxa"/>
            <w:left w:w="108" w:type="dxa"/>
            <w:bottom w:w="0" w:type="dxa"/>
            <w:right w:w="108" w:type="dxa"/>
          </w:tblCellMar>
        </w:tblPrEx>
        <w:trPr>
          <w:trHeight w:val="586"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A5B92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9FF1B1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60D183E9">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应符合《定量包装商品计量监督管理办法》的规定</w:t>
            </w:r>
          </w:p>
        </w:tc>
      </w:tr>
    </w:tbl>
    <w:p w14:paraId="49E7514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816"/>
        <w:gridCol w:w="1930"/>
        <w:gridCol w:w="5591"/>
      </w:tblGrid>
      <w:tr w14:paraId="65F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01BA4376">
            <w:pPr>
              <w:spacing w:line="240" w:lineRule="auto"/>
              <w:jc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b/>
                <w:bCs/>
                <w:sz w:val="22"/>
                <w:szCs w:val="22"/>
                <w:vertAlign w:val="baseline"/>
                <w:lang w:val="en-US" w:eastAsia="zh-CN"/>
              </w:rPr>
              <w:t>参数性质</w:t>
            </w:r>
          </w:p>
        </w:tc>
        <w:tc>
          <w:tcPr>
            <w:tcW w:w="816" w:type="dxa"/>
            <w:vAlign w:val="center"/>
          </w:tcPr>
          <w:p w14:paraId="12FC98FB">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序号</w:t>
            </w:r>
          </w:p>
        </w:tc>
        <w:tc>
          <w:tcPr>
            <w:tcW w:w="1930" w:type="dxa"/>
            <w:vAlign w:val="center"/>
          </w:tcPr>
          <w:p w14:paraId="08C35237">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技术要求名称</w:t>
            </w:r>
          </w:p>
        </w:tc>
        <w:tc>
          <w:tcPr>
            <w:tcW w:w="5591" w:type="dxa"/>
            <w:vAlign w:val="center"/>
          </w:tcPr>
          <w:p w14:paraId="4492BA29">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具体技术（参数）要求</w:t>
            </w:r>
          </w:p>
        </w:tc>
      </w:tr>
      <w:tr w14:paraId="6A7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26DAE1B9">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757F6685">
            <w:pPr>
              <w:spacing w:line="240" w:lineRule="auto"/>
              <w:jc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kern w:val="0"/>
                <w:sz w:val="22"/>
                <w:szCs w:val="22"/>
                <w:lang w:val="en-US" w:eastAsia="zh-CN" w:bidi="ar"/>
              </w:rPr>
              <w:t>1</w:t>
            </w:r>
          </w:p>
        </w:tc>
        <w:tc>
          <w:tcPr>
            <w:tcW w:w="1930" w:type="dxa"/>
            <w:vAlign w:val="center"/>
          </w:tcPr>
          <w:p w14:paraId="5C1BECC0">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产品名称</w:t>
            </w:r>
          </w:p>
        </w:tc>
        <w:tc>
          <w:tcPr>
            <w:tcW w:w="5591" w:type="dxa"/>
            <w:vAlign w:val="center"/>
          </w:tcPr>
          <w:p w14:paraId="03B7309F">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75％酒精消毒液/乙醇消毒液</w:t>
            </w:r>
          </w:p>
        </w:tc>
      </w:tr>
      <w:tr w14:paraId="2A4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4AB8E344">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6C3A4281">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2</w:t>
            </w:r>
          </w:p>
        </w:tc>
        <w:tc>
          <w:tcPr>
            <w:tcW w:w="1930" w:type="dxa"/>
            <w:vAlign w:val="center"/>
          </w:tcPr>
          <w:p w14:paraId="4A451029">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规格</w:t>
            </w:r>
          </w:p>
        </w:tc>
        <w:tc>
          <w:tcPr>
            <w:tcW w:w="5591" w:type="dxa"/>
            <w:vAlign w:val="center"/>
          </w:tcPr>
          <w:p w14:paraId="476A7BAD">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100ml</w:t>
            </w:r>
          </w:p>
        </w:tc>
      </w:tr>
      <w:tr w14:paraId="109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27B96F10">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sz w:val="32"/>
                <w:szCs w:val="32"/>
              </w:rPr>
              <w:t>★</w:t>
            </w:r>
          </w:p>
        </w:tc>
        <w:tc>
          <w:tcPr>
            <w:tcW w:w="816" w:type="dxa"/>
            <w:vAlign w:val="center"/>
          </w:tcPr>
          <w:p w14:paraId="500E48D0">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3</w:t>
            </w:r>
          </w:p>
        </w:tc>
        <w:tc>
          <w:tcPr>
            <w:tcW w:w="1930" w:type="dxa"/>
            <w:vAlign w:val="center"/>
          </w:tcPr>
          <w:p w14:paraId="59E621F4">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主要有效成分及含量</w:t>
            </w:r>
          </w:p>
        </w:tc>
        <w:tc>
          <w:tcPr>
            <w:tcW w:w="5591" w:type="dxa"/>
            <w:vAlign w:val="center"/>
          </w:tcPr>
          <w:p w14:paraId="0A0D8EB7">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本品是以乙醇为主要有效成分的消毒液，乙醇含量为75%±5%(V/V)。</w:t>
            </w:r>
          </w:p>
        </w:tc>
      </w:tr>
      <w:tr w14:paraId="0127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5A0802D8">
            <w:pPr>
              <w:spacing w:line="240" w:lineRule="auto"/>
              <w:jc w:val="center"/>
              <w:rPr>
                <w:rFonts w:hint="default" w:ascii="Times New Roman" w:hAnsi="Times New Roman" w:eastAsia="仿宋" w:cs="Times New Roman"/>
                <w:sz w:val="32"/>
                <w:szCs w:val="32"/>
              </w:rPr>
            </w:pPr>
          </w:p>
        </w:tc>
        <w:tc>
          <w:tcPr>
            <w:tcW w:w="816" w:type="dxa"/>
            <w:vAlign w:val="center"/>
          </w:tcPr>
          <w:p w14:paraId="0FCD92A7">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4</w:t>
            </w:r>
          </w:p>
        </w:tc>
        <w:tc>
          <w:tcPr>
            <w:tcW w:w="1930" w:type="dxa"/>
            <w:vAlign w:val="center"/>
          </w:tcPr>
          <w:p w14:paraId="567761CF">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杀灭微生物类别</w:t>
            </w:r>
          </w:p>
        </w:tc>
        <w:tc>
          <w:tcPr>
            <w:tcW w:w="5591" w:type="dxa"/>
            <w:vAlign w:val="center"/>
          </w:tcPr>
          <w:p w14:paraId="1FBB68C2">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本品可杀灭分枝杆菌、肠道致病菌、化脓性球菌、致病性酵母菌和医院感染常见细菌。</w:t>
            </w:r>
          </w:p>
        </w:tc>
      </w:tr>
      <w:tr w14:paraId="2BEB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5A17EE5E">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4CFF9232">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5</w:t>
            </w:r>
          </w:p>
        </w:tc>
        <w:tc>
          <w:tcPr>
            <w:tcW w:w="1930" w:type="dxa"/>
            <w:vAlign w:val="center"/>
          </w:tcPr>
          <w:p w14:paraId="4C36E77C">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适用范围</w:t>
            </w:r>
          </w:p>
        </w:tc>
        <w:tc>
          <w:tcPr>
            <w:tcW w:w="5591" w:type="dxa"/>
            <w:vAlign w:val="center"/>
          </w:tcPr>
          <w:p w14:paraId="1650EDB9">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适用于完整皮肤、硬质物体表面、食品加工工具和设备表面的消毒以及医疗器械中水平消毒。</w:t>
            </w:r>
          </w:p>
        </w:tc>
      </w:tr>
      <w:tr w14:paraId="58D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162" w:type="dxa"/>
            <w:vAlign w:val="center"/>
          </w:tcPr>
          <w:p w14:paraId="7FF344F6">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6A519039">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6</w:t>
            </w:r>
          </w:p>
        </w:tc>
        <w:tc>
          <w:tcPr>
            <w:tcW w:w="1930" w:type="dxa"/>
            <w:vAlign w:val="center"/>
          </w:tcPr>
          <w:p w14:paraId="0750C89D">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其他</w:t>
            </w:r>
          </w:p>
        </w:tc>
        <w:tc>
          <w:tcPr>
            <w:tcW w:w="5591" w:type="dxa"/>
            <w:vAlign w:val="center"/>
          </w:tcPr>
          <w:p w14:paraId="0FEAB956">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auto"/>
                <w:kern w:val="0"/>
                <w:sz w:val="22"/>
                <w:szCs w:val="22"/>
                <w:lang w:val="en-US" w:eastAsia="zh-CN" w:bidi="ar"/>
              </w:rPr>
              <w:t>同时提供《消毒产品生产企业卫生许可证》、《消毒产品卫生安全评价报告备案凭证》、《消毒产品卫生安全评价报告》</w:t>
            </w:r>
            <w:r>
              <w:rPr>
                <w:rFonts w:hint="default" w:ascii="Times New Roman" w:hAnsi="Times New Roman" w:eastAsia="仿宋" w:cs="Times New Roman"/>
                <w:color w:val="auto"/>
                <w:kern w:val="0"/>
                <w:sz w:val="22"/>
                <w:szCs w:val="22"/>
                <w:lang w:bidi="ar"/>
              </w:rPr>
              <w:t>（需有印章）</w:t>
            </w:r>
            <w:r>
              <w:rPr>
                <w:rFonts w:hint="default" w:ascii="Times New Roman" w:hAnsi="Times New Roman" w:eastAsia="仿宋" w:cs="Times New Roman"/>
                <w:color w:val="auto"/>
                <w:kern w:val="0"/>
                <w:sz w:val="22"/>
                <w:szCs w:val="22"/>
                <w:lang w:eastAsia="zh-CN" w:bidi="ar"/>
              </w:rPr>
              <w:t>、</w:t>
            </w:r>
            <w:r>
              <w:rPr>
                <w:rFonts w:hint="default" w:ascii="Times New Roman" w:hAnsi="Times New Roman" w:eastAsia="仿宋" w:cs="Times New Roman"/>
                <w:color w:val="auto"/>
                <w:kern w:val="0"/>
                <w:sz w:val="22"/>
                <w:szCs w:val="22"/>
                <w:lang w:bidi="ar"/>
              </w:rPr>
              <w:t>近一年内产品检验合格报告</w:t>
            </w:r>
            <w:r>
              <w:rPr>
                <w:rFonts w:hint="default" w:ascii="Times New Roman" w:hAnsi="Times New Roman" w:eastAsia="仿宋" w:cs="Times New Roman"/>
                <w:color w:val="auto"/>
                <w:kern w:val="0"/>
                <w:sz w:val="22"/>
                <w:szCs w:val="22"/>
                <w:lang w:eastAsia="zh-CN" w:bidi="ar"/>
              </w:rPr>
              <w:t>、</w:t>
            </w:r>
            <w:r>
              <w:rPr>
                <w:rFonts w:hint="default" w:ascii="Times New Roman" w:hAnsi="Times New Roman" w:eastAsia="仿宋" w:cs="Times New Roman"/>
                <w:color w:val="auto"/>
                <w:kern w:val="0"/>
                <w:sz w:val="22"/>
                <w:szCs w:val="22"/>
                <w:lang w:bidi="ar"/>
              </w:rPr>
              <w:t>产品检测符合《消毒技术规范》2002及以上版本</w:t>
            </w:r>
            <w:r>
              <w:rPr>
                <w:rFonts w:hint="default" w:ascii="Times New Roman" w:hAnsi="Times New Roman" w:eastAsia="仿宋" w:cs="Times New Roman"/>
                <w:color w:val="auto"/>
                <w:kern w:val="0"/>
                <w:sz w:val="22"/>
                <w:szCs w:val="22"/>
                <w:lang w:eastAsia="zh-CN" w:bidi="ar"/>
              </w:rPr>
              <w:t>。</w:t>
            </w:r>
          </w:p>
        </w:tc>
      </w:tr>
      <w:tr w14:paraId="520F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99" w:type="dxa"/>
            <w:gridSpan w:val="4"/>
            <w:vAlign w:val="center"/>
          </w:tcPr>
          <w:p w14:paraId="49C45DBE">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710C8B26">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10520450">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60187413">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4A9D113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rPr>
      </w:pPr>
    </w:p>
    <w:tbl>
      <w:tblPr>
        <w:tblStyle w:val="12"/>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11"/>
        <w:gridCol w:w="1917"/>
        <w:gridCol w:w="5556"/>
      </w:tblGrid>
      <w:tr w14:paraId="3578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59DD7171">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11" w:type="dxa"/>
            <w:vAlign w:val="center"/>
          </w:tcPr>
          <w:p w14:paraId="36DEC6A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17" w:type="dxa"/>
            <w:vAlign w:val="center"/>
          </w:tcPr>
          <w:p w14:paraId="47C9DAD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556" w:type="dxa"/>
            <w:vAlign w:val="center"/>
          </w:tcPr>
          <w:p w14:paraId="44265F2F">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0E57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18074E84">
            <w:pPr>
              <w:spacing w:line="240" w:lineRule="auto"/>
              <w:jc w:val="center"/>
              <w:rPr>
                <w:rFonts w:hint="eastAsia" w:ascii="仿宋" w:hAnsi="仿宋" w:eastAsia="仿宋" w:cs="仿宋"/>
                <w:sz w:val="32"/>
                <w:szCs w:val="32"/>
                <w:vertAlign w:val="baseline"/>
              </w:rPr>
            </w:pPr>
          </w:p>
        </w:tc>
        <w:tc>
          <w:tcPr>
            <w:tcW w:w="811" w:type="dxa"/>
            <w:vAlign w:val="center"/>
          </w:tcPr>
          <w:p w14:paraId="58FA3D29">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17" w:type="dxa"/>
            <w:vAlign w:val="center"/>
          </w:tcPr>
          <w:p w14:paraId="10EC8395">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556" w:type="dxa"/>
            <w:vAlign w:val="center"/>
          </w:tcPr>
          <w:p w14:paraId="00CA66A3">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75％酒精消毒液/乙醇消毒液</w:t>
            </w:r>
          </w:p>
        </w:tc>
      </w:tr>
      <w:tr w14:paraId="0762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141DD2A4">
            <w:pPr>
              <w:spacing w:line="240" w:lineRule="auto"/>
              <w:jc w:val="center"/>
              <w:rPr>
                <w:rFonts w:hint="eastAsia" w:ascii="仿宋" w:hAnsi="仿宋" w:eastAsia="仿宋" w:cs="仿宋"/>
                <w:sz w:val="32"/>
                <w:szCs w:val="32"/>
                <w:vertAlign w:val="baseline"/>
              </w:rPr>
            </w:pPr>
          </w:p>
        </w:tc>
        <w:tc>
          <w:tcPr>
            <w:tcW w:w="811" w:type="dxa"/>
            <w:vAlign w:val="center"/>
          </w:tcPr>
          <w:p w14:paraId="204EF948">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17" w:type="dxa"/>
            <w:vAlign w:val="center"/>
          </w:tcPr>
          <w:p w14:paraId="0ECC14C5">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556" w:type="dxa"/>
            <w:vAlign w:val="center"/>
          </w:tcPr>
          <w:p w14:paraId="06B92A39">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100ml</w:t>
            </w:r>
          </w:p>
        </w:tc>
      </w:tr>
      <w:tr w14:paraId="42B6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27E6C7D7">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11" w:type="dxa"/>
            <w:vAlign w:val="center"/>
          </w:tcPr>
          <w:p w14:paraId="5851D52F">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17" w:type="dxa"/>
            <w:vAlign w:val="center"/>
          </w:tcPr>
          <w:p w14:paraId="553C1C5C">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556" w:type="dxa"/>
            <w:vAlign w:val="center"/>
          </w:tcPr>
          <w:p w14:paraId="61DCA825">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本品是以乙醇为主要有效成分的消毒液，乙醇含量为75%±5%(V/V)。</w:t>
            </w:r>
          </w:p>
        </w:tc>
      </w:tr>
      <w:tr w14:paraId="1541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4C1D92CF">
            <w:pPr>
              <w:spacing w:line="240" w:lineRule="auto"/>
              <w:jc w:val="center"/>
              <w:rPr>
                <w:rFonts w:hint="eastAsia" w:ascii="仿宋" w:hAnsi="仿宋" w:eastAsia="仿宋" w:cs="仿宋"/>
                <w:sz w:val="32"/>
                <w:szCs w:val="32"/>
              </w:rPr>
            </w:pPr>
          </w:p>
        </w:tc>
        <w:tc>
          <w:tcPr>
            <w:tcW w:w="811" w:type="dxa"/>
            <w:vAlign w:val="center"/>
          </w:tcPr>
          <w:p w14:paraId="01F4842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17" w:type="dxa"/>
            <w:vAlign w:val="center"/>
          </w:tcPr>
          <w:p w14:paraId="28F3739C">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556" w:type="dxa"/>
            <w:vAlign w:val="center"/>
          </w:tcPr>
          <w:p w14:paraId="6456A79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本品可杀灭分枝杆菌、肠道致病菌、化脓性球菌、致病性酵母菌和医院感染常见细菌。</w:t>
            </w:r>
          </w:p>
        </w:tc>
      </w:tr>
      <w:tr w14:paraId="42D5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59B5A471">
            <w:pPr>
              <w:spacing w:line="240" w:lineRule="auto"/>
              <w:jc w:val="center"/>
              <w:rPr>
                <w:rFonts w:hint="eastAsia" w:ascii="仿宋" w:hAnsi="仿宋" w:eastAsia="仿宋" w:cs="仿宋"/>
                <w:sz w:val="32"/>
                <w:szCs w:val="32"/>
                <w:vertAlign w:val="baseline"/>
              </w:rPr>
            </w:pPr>
          </w:p>
        </w:tc>
        <w:tc>
          <w:tcPr>
            <w:tcW w:w="811" w:type="dxa"/>
            <w:vAlign w:val="center"/>
          </w:tcPr>
          <w:p w14:paraId="39207C04">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17" w:type="dxa"/>
            <w:vAlign w:val="center"/>
          </w:tcPr>
          <w:p w14:paraId="1CE21604">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556" w:type="dxa"/>
            <w:vAlign w:val="center"/>
          </w:tcPr>
          <w:p w14:paraId="365A5874">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适用于完整皮肤、硬质物体表面、食品加工工具和设备表面的消毒以及医疗器械中水平消毒。</w:t>
            </w:r>
          </w:p>
        </w:tc>
      </w:tr>
      <w:tr w14:paraId="0939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54" w:type="dxa"/>
            <w:vAlign w:val="center"/>
          </w:tcPr>
          <w:p w14:paraId="215744AA">
            <w:pPr>
              <w:spacing w:line="240" w:lineRule="auto"/>
              <w:jc w:val="center"/>
              <w:rPr>
                <w:rFonts w:hint="eastAsia" w:ascii="仿宋" w:hAnsi="仿宋" w:eastAsia="仿宋" w:cs="仿宋"/>
                <w:sz w:val="32"/>
                <w:szCs w:val="32"/>
                <w:vertAlign w:val="baseline"/>
              </w:rPr>
            </w:pPr>
          </w:p>
        </w:tc>
        <w:tc>
          <w:tcPr>
            <w:tcW w:w="811" w:type="dxa"/>
            <w:vAlign w:val="center"/>
          </w:tcPr>
          <w:p w14:paraId="7124F86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17" w:type="dxa"/>
            <w:vAlign w:val="center"/>
          </w:tcPr>
          <w:p w14:paraId="66346745">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556" w:type="dxa"/>
            <w:vAlign w:val="center"/>
          </w:tcPr>
          <w:p w14:paraId="04796B63">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730F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438" w:type="dxa"/>
            <w:gridSpan w:val="4"/>
            <w:vAlign w:val="center"/>
          </w:tcPr>
          <w:p w14:paraId="5B168E41">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09C6F079">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774DD52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14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DCAC3AD">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25" w:type="dxa"/>
            <w:vAlign w:val="center"/>
          </w:tcPr>
          <w:p w14:paraId="5506F956">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50" w:type="dxa"/>
            <w:vAlign w:val="center"/>
          </w:tcPr>
          <w:p w14:paraId="348FD68F">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649" w:type="dxa"/>
            <w:vAlign w:val="center"/>
          </w:tcPr>
          <w:p w14:paraId="6C2E37A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2715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52D881B">
            <w:pPr>
              <w:spacing w:line="240" w:lineRule="auto"/>
              <w:jc w:val="center"/>
              <w:rPr>
                <w:rFonts w:hint="eastAsia" w:ascii="仿宋" w:hAnsi="仿宋" w:eastAsia="仿宋" w:cs="仿宋"/>
                <w:sz w:val="32"/>
                <w:szCs w:val="32"/>
                <w:vertAlign w:val="baseline"/>
              </w:rPr>
            </w:pPr>
          </w:p>
        </w:tc>
        <w:tc>
          <w:tcPr>
            <w:tcW w:w="825" w:type="dxa"/>
            <w:vAlign w:val="center"/>
          </w:tcPr>
          <w:p w14:paraId="3DFB5ECB">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50" w:type="dxa"/>
            <w:vAlign w:val="center"/>
          </w:tcPr>
          <w:p w14:paraId="15A7E504">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649" w:type="dxa"/>
            <w:vAlign w:val="center"/>
          </w:tcPr>
          <w:p w14:paraId="6828A7E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乙醇消毒液</w:t>
            </w:r>
          </w:p>
        </w:tc>
      </w:tr>
      <w:tr w14:paraId="4091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FE2F1C0">
            <w:pPr>
              <w:spacing w:line="240" w:lineRule="auto"/>
              <w:jc w:val="center"/>
              <w:rPr>
                <w:rFonts w:hint="eastAsia" w:ascii="仿宋" w:hAnsi="仿宋" w:eastAsia="仿宋" w:cs="仿宋"/>
                <w:sz w:val="32"/>
                <w:szCs w:val="32"/>
                <w:vertAlign w:val="baseline"/>
              </w:rPr>
            </w:pPr>
          </w:p>
        </w:tc>
        <w:tc>
          <w:tcPr>
            <w:tcW w:w="825" w:type="dxa"/>
            <w:vAlign w:val="center"/>
          </w:tcPr>
          <w:p w14:paraId="3B44814C">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50" w:type="dxa"/>
            <w:vAlign w:val="center"/>
          </w:tcPr>
          <w:p w14:paraId="2EE249EC">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649" w:type="dxa"/>
            <w:vAlign w:val="center"/>
          </w:tcPr>
          <w:p w14:paraId="70B7A88D">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500ml</w:t>
            </w:r>
          </w:p>
        </w:tc>
      </w:tr>
      <w:tr w14:paraId="1CC3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EA36AC8">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25" w:type="dxa"/>
            <w:vAlign w:val="center"/>
          </w:tcPr>
          <w:p w14:paraId="7CC561A0">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50" w:type="dxa"/>
            <w:vAlign w:val="center"/>
          </w:tcPr>
          <w:p w14:paraId="5EEDD080">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649" w:type="dxa"/>
            <w:vAlign w:val="center"/>
          </w:tcPr>
          <w:p w14:paraId="2D948D27">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本品是以乙醇为主要有效成分的消毒液，乙醇含量为95%±5%(V/V)。</w:t>
            </w:r>
          </w:p>
        </w:tc>
      </w:tr>
      <w:tr w14:paraId="0AE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13B0F51">
            <w:pPr>
              <w:spacing w:line="240" w:lineRule="auto"/>
              <w:jc w:val="center"/>
              <w:rPr>
                <w:rFonts w:hint="eastAsia" w:ascii="仿宋" w:hAnsi="仿宋" w:eastAsia="仿宋" w:cs="仿宋"/>
                <w:sz w:val="32"/>
                <w:szCs w:val="32"/>
              </w:rPr>
            </w:pPr>
          </w:p>
        </w:tc>
        <w:tc>
          <w:tcPr>
            <w:tcW w:w="825" w:type="dxa"/>
            <w:vAlign w:val="center"/>
          </w:tcPr>
          <w:p w14:paraId="2734F80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50" w:type="dxa"/>
            <w:vAlign w:val="center"/>
          </w:tcPr>
          <w:p w14:paraId="5C06775E">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649" w:type="dxa"/>
            <w:vAlign w:val="center"/>
          </w:tcPr>
          <w:p w14:paraId="25431C1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可杀灭肠道致病菌、化脓性球菌、致病性酵母菌和医院感染常见细菌。</w:t>
            </w:r>
          </w:p>
        </w:tc>
      </w:tr>
      <w:tr w14:paraId="4FE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EA3E7B2">
            <w:pPr>
              <w:spacing w:line="240" w:lineRule="auto"/>
              <w:jc w:val="center"/>
              <w:rPr>
                <w:rFonts w:hint="eastAsia" w:ascii="仿宋" w:hAnsi="仿宋" w:eastAsia="仿宋" w:cs="仿宋"/>
                <w:sz w:val="32"/>
                <w:szCs w:val="32"/>
                <w:vertAlign w:val="baseline"/>
              </w:rPr>
            </w:pPr>
          </w:p>
        </w:tc>
        <w:tc>
          <w:tcPr>
            <w:tcW w:w="825" w:type="dxa"/>
            <w:vAlign w:val="center"/>
          </w:tcPr>
          <w:p w14:paraId="473ACFC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50" w:type="dxa"/>
            <w:vAlign w:val="center"/>
          </w:tcPr>
          <w:p w14:paraId="4758505A">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649" w:type="dxa"/>
            <w:vAlign w:val="center"/>
          </w:tcPr>
          <w:p w14:paraId="14AEB0BF">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适用于完整皮肤和硬质物体表面的消毒。</w:t>
            </w:r>
          </w:p>
        </w:tc>
      </w:tr>
      <w:tr w14:paraId="7130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D6B36EF">
            <w:pPr>
              <w:spacing w:line="240" w:lineRule="auto"/>
              <w:jc w:val="center"/>
              <w:rPr>
                <w:rFonts w:hint="eastAsia" w:ascii="仿宋" w:hAnsi="仿宋" w:eastAsia="仿宋" w:cs="仿宋"/>
                <w:sz w:val="32"/>
                <w:szCs w:val="32"/>
                <w:vertAlign w:val="baseline"/>
              </w:rPr>
            </w:pPr>
          </w:p>
        </w:tc>
        <w:tc>
          <w:tcPr>
            <w:tcW w:w="825" w:type="dxa"/>
            <w:vAlign w:val="center"/>
          </w:tcPr>
          <w:p w14:paraId="7DB60AAA">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50" w:type="dxa"/>
            <w:vAlign w:val="center"/>
          </w:tcPr>
          <w:p w14:paraId="45271DF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649" w:type="dxa"/>
            <w:vAlign w:val="center"/>
          </w:tcPr>
          <w:p w14:paraId="1FDCD5E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5368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BDB5D78">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75F155EB">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1673FB0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5CBF6BF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2DCA451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pPr w:leftFromText="180" w:rightFromText="180" w:vertAnchor="text" w:horzAnchor="page" w:tblpX="1262" w:tblpY="608"/>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814"/>
        <w:gridCol w:w="1926"/>
        <w:gridCol w:w="5579"/>
      </w:tblGrid>
      <w:tr w14:paraId="1FF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286A041">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14" w:type="dxa"/>
            <w:vAlign w:val="center"/>
          </w:tcPr>
          <w:p w14:paraId="5051C3B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26" w:type="dxa"/>
            <w:vAlign w:val="center"/>
          </w:tcPr>
          <w:p w14:paraId="5B6B771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579" w:type="dxa"/>
            <w:vAlign w:val="center"/>
          </w:tcPr>
          <w:p w14:paraId="795A86B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127A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CCDEDDF">
            <w:pPr>
              <w:spacing w:line="240" w:lineRule="auto"/>
              <w:jc w:val="center"/>
              <w:rPr>
                <w:rFonts w:hint="eastAsia" w:ascii="仿宋" w:hAnsi="仿宋" w:eastAsia="仿宋" w:cs="仿宋"/>
                <w:sz w:val="32"/>
                <w:szCs w:val="32"/>
                <w:vertAlign w:val="baseline"/>
              </w:rPr>
            </w:pPr>
          </w:p>
        </w:tc>
        <w:tc>
          <w:tcPr>
            <w:tcW w:w="814" w:type="dxa"/>
            <w:vAlign w:val="center"/>
          </w:tcPr>
          <w:p w14:paraId="7FBF29C7">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26" w:type="dxa"/>
            <w:vAlign w:val="center"/>
          </w:tcPr>
          <w:p w14:paraId="65A60D20">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579" w:type="dxa"/>
            <w:vAlign w:val="center"/>
          </w:tcPr>
          <w:p w14:paraId="56D8468E">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医用过氧乙酸消毒液</w:t>
            </w:r>
          </w:p>
        </w:tc>
      </w:tr>
      <w:tr w14:paraId="59E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E18A4B0">
            <w:pPr>
              <w:spacing w:line="240" w:lineRule="auto"/>
              <w:jc w:val="center"/>
              <w:rPr>
                <w:rFonts w:hint="eastAsia" w:ascii="仿宋" w:hAnsi="仿宋" w:eastAsia="仿宋" w:cs="仿宋"/>
                <w:sz w:val="32"/>
                <w:szCs w:val="32"/>
                <w:vertAlign w:val="baseline"/>
              </w:rPr>
            </w:pPr>
          </w:p>
        </w:tc>
        <w:tc>
          <w:tcPr>
            <w:tcW w:w="814" w:type="dxa"/>
            <w:vAlign w:val="center"/>
          </w:tcPr>
          <w:p w14:paraId="7103B9E1">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26" w:type="dxa"/>
            <w:vAlign w:val="center"/>
          </w:tcPr>
          <w:p w14:paraId="715837A4">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579" w:type="dxa"/>
            <w:vAlign w:val="center"/>
          </w:tcPr>
          <w:p w14:paraId="0092B21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5L</w:t>
            </w:r>
          </w:p>
        </w:tc>
      </w:tr>
      <w:tr w14:paraId="33CA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417632CF">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14" w:type="dxa"/>
            <w:vAlign w:val="center"/>
          </w:tcPr>
          <w:p w14:paraId="165C7330">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26" w:type="dxa"/>
            <w:vAlign w:val="center"/>
          </w:tcPr>
          <w:p w14:paraId="7808CE2F">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579" w:type="dxa"/>
            <w:vAlign w:val="center"/>
          </w:tcPr>
          <w:p w14:paraId="43056F2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过氧乙酸7.0%-9.7%或70g/L-97g/L。</w:t>
            </w:r>
          </w:p>
        </w:tc>
      </w:tr>
      <w:tr w14:paraId="35F3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2B6DDCD0">
            <w:pPr>
              <w:spacing w:line="240" w:lineRule="auto"/>
              <w:jc w:val="center"/>
              <w:rPr>
                <w:rFonts w:hint="eastAsia" w:ascii="仿宋" w:hAnsi="仿宋" w:eastAsia="仿宋" w:cs="仿宋"/>
                <w:sz w:val="32"/>
                <w:szCs w:val="32"/>
              </w:rPr>
            </w:pPr>
          </w:p>
        </w:tc>
        <w:tc>
          <w:tcPr>
            <w:tcW w:w="814" w:type="dxa"/>
            <w:vAlign w:val="center"/>
          </w:tcPr>
          <w:p w14:paraId="373354DD">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26" w:type="dxa"/>
            <w:vAlign w:val="center"/>
          </w:tcPr>
          <w:p w14:paraId="0AC2C8E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579" w:type="dxa"/>
            <w:vAlign w:val="center"/>
          </w:tcPr>
          <w:p w14:paraId="1E5A8119">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可杀灭细菌芽孢。</w:t>
            </w:r>
          </w:p>
        </w:tc>
      </w:tr>
      <w:tr w14:paraId="545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2C5EE704">
            <w:pPr>
              <w:spacing w:line="240" w:lineRule="auto"/>
              <w:jc w:val="center"/>
              <w:rPr>
                <w:rFonts w:hint="eastAsia" w:ascii="仿宋" w:hAnsi="仿宋" w:eastAsia="仿宋" w:cs="仿宋"/>
                <w:sz w:val="32"/>
                <w:szCs w:val="32"/>
                <w:vertAlign w:val="baseline"/>
              </w:rPr>
            </w:pPr>
          </w:p>
        </w:tc>
        <w:tc>
          <w:tcPr>
            <w:tcW w:w="814" w:type="dxa"/>
            <w:vAlign w:val="center"/>
          </w:tcPr>
          <w:p w14:paraId="4841029C">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26" w:type="dxa"/>
            <w:vAlign w:val="center"/>
          </w:tcPr>
          <w:p w14:paraId="5964973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579" w:type="dxa"/>
            <w:vAlign w:val="center"/>
          </w:tcPr>
          <w:p w14:paraId="34AA7F65">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该产品主要用于软、硬式内窥镜及其他医疗器械的高水平消毒和灭菌。</w:t>
            </w:r>
          </w:p>
        </w:tc>
      </w:tr>
      <w:tr w14:paraId="600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9" w:type="dxa"/>
            <w:vAlign w:val="center"/>
          </w:tcPr>
          <w:p w14:paraId="6F0FDAD8">
            <w:pPr>
              <w:spacing w:line="240" w:lineRule="auto"/>
              <w:jc w:val="center"/>
              <w:rPr>
                <w:rFonts w:hint="eastAsia" w:ascii="仿宋" w:hAnsi="仿宋" w:eastAsia="仿宋" w:cs="仿宋"/>
                <w:sz w:val="32"/>
                <w:szCs w:val="32"/>
                <w:vertAlign w:val="baseline"/>
              </w:rPr>
            </w:pPr>
          </w:p>
        </w:tc>
        <w:tc>
          <w:tcPr>
            <w:tcW w:w="814" w:type="dxa"/>
            <w:vAlign w:val="center"/>
          </w:tcPr>
          <w:p w14:paraId="03D6E718">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26" w:type="dxa"/>
            <w:vAlign w:val="center"/>
          </w:tcPr>
          <w:p w14:paraId="60B2308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579" w:type="dxa"/>
            <w:vAlign w:val="center"/>
          </w:tcPr>
          <w:p w14:paraId="7BC353E3">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72D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78" w:type="dxa"/>
            <w:gridSpan w:val="4"/>
            <w:vAlign w:val="center"/>
          </w:tcPr>
          <w:p w14:paraId="501CE6B9">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395E66B3">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09D9A079">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550E2BB">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0A144F39">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8F80864">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30F0695">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06C6FACA">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4E82BF9">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7D42E9AB">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79A4356">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0CC7F43">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5ACFA8F">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2BAA8B6D">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十四、产品检测报告、许可证等材料</w:t>
      </w:r>
      <w:r>
        <w:rPr>
          <w:rFonts w:ascii="宋体" w:hAnsi="宋体" w:eastAsia="宋体" w:cs="宋体"/>
          <w:b w:val="0"/>
          <w:color w:val="000000"/>
          <w:sz w:val="24"/>
          <w:szCs w:val="24"/>
        </w:rPr>
        <w:t xml:space="preserve">.................................... </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37B2604">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甲醇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9600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无水乙醇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205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100450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乙醇（95%）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206.31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49514.4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二甲苯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370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99900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冰醋酸</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32.6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130.4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液体石蜡</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1820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75％酒</w:t>
            </w:r>
            <w:r>
              <w:rPr>
                <w:rFonts w:hint="eastAsia" w:ascii="Times New Roman" w:hAnsi="Times New Roman" w:eastAsia="仿宋" w:cs="Times New Roman"/>
                <w:kern w:val="0"/>
                <w:sz w:val="24"/>
                <w:szCs w:val="24"/>
                <w:lang w:val="en-US" w:eastAsia="zh-CN"/>
              </w:rPr>
              <w:t>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13500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40500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6000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8.0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48000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400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4.5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医用过氧乙酸消毒液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lang w:val="en-US"/>
              </w:rPr>
            </w:pPr>
            <w:r>
              <w:rPr>
                <w:rFonts w:hint="eastAsia"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790.0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18960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B3249FA">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499A7725">
      <w:pPr>
        <w:rPr>
          <w:rFonts w:ascii="宋体" w:hAnsi="宋体" w:eastAsia="宋体"/>
          <w:sz w:val="24"/>
          <w:szCs w:val="24"/>
          <w:lang w:val="zh-CN"/>
        </w:rPr>
      </w:pPr>
    </w:p>
    <w:p w14:paraId="396D76B1">
      <w:pPr>
        <w:rPr>
          <w:rFonts w:ascii="宋体" w:hAnsi="宋体" w:eastAsia="宋体"/>
          <w:sz w:val="24"/>
          <w:szCs w:val="24"/>
          <w:lang w:val="zh-CN"/>
        </w:rPr>
      </w:pPr>
    </w:p>
    <w:p w14:paraId="1634A192">
      <w:pPr>
        <w:rPr>
          <w:rFonts w:ascii="宋体" w:hAnsi="宋体" w:eastAsia="宋体"/>
          <w:sz w:val="24"/>
          <w:szCs w:val="24"/>
          <w:lang w:val="zh-CN"/>
        </w:rPr>
      </w:pPr>
    </w:p>
    <w:p w14:paraId="672A030E">
      <w:pPr>
        <w:rPr>
          <w:rFonts w:ascii="宋体" w:hAnsi="宋体" w:eastAsia="宋体"/>
          <w:sz w:val="24"/>
          <w:szCs w:val="24"/>
          <w:lang w:val="zh-CN"/>
        </w:rPr>
      </w:pPr>
    </w:p>
    <w:p w14:paraId="50EEA5C9">
      <w:pPr>
        <w:rPr>
          <w:rFonts w:ascii="宋体" w:hAnsi="宋体" w:eastAsia="宋体"/>
          <w:sz w:val="24"/>
          <w:szCs w:val="24"/>
          <w:lang w:val="zh-CN"/>
        </w:rPr>
      </w:pPr>
    </w:p>
    <w:p w14:paraId="4F959E14">
      <w:pPr>
        <w:rPr>
          <w:rFonts w:ascii="宋体" w:hAnsi="宋体" w:eastAsia="宋体"/>
          <w:sz w:val="24"/>
          <w:szCs w:val="24"/>
          <w:lang w:val="zh-CN"/>
        </w:rPr>
      </w:pPr>
    </w:p>
    <w:p w14:paraId="79576263">
      <w:pPr>
        <w:rPr>
          <w:rFonts w:ascii="宋体" w:hAnsi="宋体" w:eastAsia="宋体"/>
          <w:sz w:val="24"/>
          <w:szCs w:val="24"/>
          <w:lang w:val="zh-CN"/>
        </w:rPr>
      </w:pPr>
    </w:p>
    <w:p w14:paraId="3905E880">
      <w:pPr>
        <w:rPr>
          <w:rFonts w:ascii="宋体" w:hAnsi="宋体" w:eastAsia="宋体"/>
          <w:sz w:val="24"/>
          <w:szCs w:val="24"/>
          <w:lang w:val="zh-CN"/>
        </w:rPr>
      </w:pPr>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2104070E">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color w:val="000000"/>
          <w:sz w:val="24"/>
          <w:szCs w:val="24"/>
          <w:lang w:val="en-US" w:eastAsia="zh-CN" w:bidi="zh-CN"/>
        </w:rPr>
        <w:t>3.“备注”处可填写偏离情况的具体说明。</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89AF512"/>
    <w:multiLevelType w:val="singleLevel"/>
    <w:tmpl w:val="689AF512"/>
    <w:lvl w:ilvl="0" w:tentative="0">
      <w:start w:val="2"/>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631B4"/>
    <w:rsid w:val="5DFF20EB"/>
    <w:rsid w:val="5E1C5429"/>
    <w:rsid w:val="5E744882"/>
    <w:rsid w:val="5ED418C8"/>
    <w:rsid w:val="5EF71E76"/>
    <w:rsid w:val="5F0C0F9F"/>
    <w:rsid w:val="616C33F6"/>
    <w:rsid w:val="6212481D"/>
    <w:rsid w:val="62DE1443"/>
    <w:rsid w:val="62E24E32"/>
    <w:rsid w:val="641C6AC9"/>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826</Words>
  <Characters>1046</Characters>
  <Lines>0</Lines>
  <Paragraphs>0</Paragraphs>
  <TotalTime>1</TotalTime>
  <ScaleCrop>false</ScaleCrop>
  <LinksUpToDate>false</LinksUpToDate>
  <CharactersWithSpaces>1131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2025-11-05T07:23:38Z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77E799CBDECB4191A4F0E70497CF314A_13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