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25F29AC6">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监护仪等采购项目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1"/>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253"/>
        <w:gridCol w:w="1040"/>
        <w:gridCol w:w="1290"/>
        <w:gridCol w:w="1610"/>
        <w:gridCol w:w="1932"/>
      </w:tblGrid>
      <w:tr w14:paraId="700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A5980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03C15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7021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单位</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EE393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52F79C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26EC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2BF3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7455C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9982221">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监护仪（规格一）</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1004E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A129D6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23</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72229D">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A27A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345000</w:t>
            </w:r>
          </w:p>
        </w:tc>
      </w:tr>
      <w:tr w14:paraId="74D9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F5BF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D44E48">
            <w:pPr>
              <w:widowControl/>
              <w:jc w:val="center"/>
              <w:textAlignment w:val="center"/>
              <w:rPr>
                <w:rFonts w:hint="default"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监护仪（规格二）</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079EF1">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39981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30829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F6E2C4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40000</w:t>
            </w:r>
          </w:p>
        </w:tc>
      </w:tr>
      <w:tr w14:paraId="520A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5A655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2436AB">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输液泵</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BC456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319B0A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A8DE2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4000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A6CEF9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240000</w:t>
            </w:r>
          </w:p>
        </w:tc>
      </w:tr>
      <w:tr w14:paraId="266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AD549A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671BBF">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心电图机</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D10032">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2A72F5">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196B124">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15000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6B2D8A">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90000</w:t>
            </w:r>
          </w:p>
        </w:tc>
      </w:tr>
      <w:tr w14:paraId="1AB5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331A7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09490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除颤起搏器</w:t>
            </w:r>
          </w:p>
        </w:tc>
        <w:tc>
          <w:tcPr>
            <w:tcW w:w="101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F2EDBC">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E837B6">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2</w:t>
            </w:r>
          </w:p>
        </w:tc>
        <w:tc>
          <w:tcPr>
            <w:tcW w:w="158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CC68438">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30000</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284EDE">
            <w:pPr>
              <w:widowControl/>
              <w:jc w:val="center"/>
              <w:textAlignment w:val="center"/>
              <w:rPr>
                <w:rFonts w:hint="eastAsia" w:ascii="宋体" w:hAnsi="宋体" w:eastAsia="宋体" w:cs="宋体"/>
                <w:i w:val="0"/>
                <w:iCs w:val="0"/>
                <w:caps w:val="0"/>
                <w:color w:val="000000"/>
                <w:spacing w:val="0"/>
                <w:sz w:val="28"/>
                <w:szCs w:val="28"/>
                <w:u w:val="none"/>
                <w:lang w:val="en-US" w:eastAsia="zh-CN" w:bidi="zh-CN"/>
              </w:rPr>
            </w:pPr>
            <w:r>
              <w:rPr>
                <w:rFonts w:hint="eastAsia" w:ascii="宋体" w:hAnsi="宋体" w:eastAsia="宋体" w:cs="宋体"/>
                <w:i w:val="0"/>
                <w:iCs w:val="0"/>
                <w:caps w:val="0"/>
                <w:color w:val="000000"/>
                <w:spacing w:val="0"/>
                <w:sz w:val="28"/>
                <w:szCs w:val="28"/>
                <w:u w:val="none"/>
                <w:lang w:val="en-US" w:eastAsia="zh-CN" w:bidi="zh-CN"/>
              </w:rPr>
              <w:t>60000</w:t>
            </w:r>
          </w:p>
        </w:tc>
      </w:tr>
      <w:tr w14:paraId="723E3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160"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53956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88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CEA7C9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kern w:val="0"/>
                <w:sz w:val="24"/>
                <w:szCs w:val="24"/>
                <w:lang w:val="en-US" w:eastAsia="zh-CN"/>
              </w:rPr>
              <w:t>775000</w:t>
            </w:r>
          </w:p>
        </w:tc>
      </w:tr>
      <w:tr w14:paraId="1E37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14B7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06DBD9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EC4D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15</w:t>
            </w:r>
            <w:r>
              <w:rPr>
                <w:rFonts w:hint="eastAsia" w:ascii="宋体" w:hAnsi="宋体" w:eastAsia="宋体" w:cs="宋体"/>
                <w:i w:val="0"/>
                <w:iCs w:val="0"/>
                <w:caps w:val="0"/>
                <w:color w:val="000000"/>
                <w:spacing w:val="0"/>
                <w:sz w:val="28"/>
                <w:szCs w:val="28"/>
                <w:u w:val="none"/>
              </w:rPr>
              <w:t>日内。</w:t>
            </w:r>
          </w:p>
        </w:tc>
      </w:tr>
      <w:tr w14:paraId="2DEC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8EF73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805D4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00B2A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5EAD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E2A27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C0B63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4CAC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设备验收通过后支付总货款的 100% 。</w:t>
            </w:r>
          </w:p>
        </w:tc>
      </w:tr>
      <w:tr w14:paraId="68370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C62AAF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413B8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827"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6DBCF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27E9B3E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二、项目概况</w:t>
      </w:r>
    </w:p>
    <w:p w14:paraId="6F57C2BB">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本项目包含25套监护仪、60台输液泵、6台心电图机以及2台除颤起搏器，用于紧急救援。</w:t>
      </w:r>
    </w:p>
    <w:p w14:paraId="719BCFAB">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0C2037E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eastAsia" w:ascii="宋体" w:hAnsi="宋体" w:eastAsia="宋体" w:cs="宋体"/>
          <w:kern w:val="0"/>
          <w:sz w:val="24"/>
          <w:szCs w:val="24"/>
          <w:lang w:val="en-US" w:eastAsia="zh-CN"/>
        </w:rPr>
        <w:t>监护仪（规格一）</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CC66F8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C2074D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0415D3BB">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79F3734F">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3618C5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8F20DA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B4D74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ED85A9">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英寸彩色液晶触摸屏，分辨率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1280*800像素</w:t>
            </w:r>
            <w:r>
              <w:rPr>
                <w:rFonts w:hint="eastAsia" w:ascii="宋体" w:hAnsi="宋体" w:eastAsia="宋体" w:cs="宋体"/>
                <w:sz w:val="21"/>
                <w:szCs w:val="21"/>
                <w:lang w:eastAsia="zh-CN"/>
              </w:rPr>
              <w:t>。</w:t>
            </w:r>
          </w:p>
        </w:tc>
      </w:tr>
      <w:tr w14:paraId="6CE707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C247E48">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1A2216D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126D17F5">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0900E5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C5BC6F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9856EC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E872A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459773D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BEF7B6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010A51">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F4CF7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B5E8C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38CC8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323DFC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0853C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244A084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271B0A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B92176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1BD1C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2241921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480E09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88FB4D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5EF4B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50FFCCD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7E813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70026B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AA1CD7">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72263FA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DAD0A8">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B1B716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E5DC5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6379E34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1179D5E">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1998F5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4B156B">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0D30DB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54BEA9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FF9A96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845DDF">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317A83E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0BBC88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50CDEA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8B57BF8">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601A94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E6D12D2">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04E03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F146E82">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4337AA0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2DC88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9B24B74">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D7045B">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4B00E5C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18923B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D6AE74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9EC0CD">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155373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82C2D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1AAD6E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CA002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DEEFE6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CA721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919BC8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35C1CF4">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C3D0D6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15DEFA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7E86E9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07D3E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D9E8C1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D55428">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63BD5CC3">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2.监护仪（规格二）</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533FA8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36ECC5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参数性质</w:t>
            </w:r>
          </w:p>
        </w:tc>
        <w:tc>
          <w:tcPr>
            <w:tcW w:w="750" w:type="dxa"/>
            <w:tcBorders>
              <w:top w:val="single" w:color="auto" w:sz="4" w:space="0"/>
              <w:left w:val="nil"/>
              <w:bottom w:val="single" w:color="auto" w:sz="4" w:space="0"/>
              <w:right w:val="single" w:color="auto" w:sz="4" w:space="0"/>
            </w:tcBorders>
            <w:vAlign w:val="center"/>
          </w:tcPr>
          <w:p w14:paraId="274E95F5">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编号</w:t>
            </w:r>
          </w:p>
        </w:tc>
        <w:tc>
          <w:tcPr>
            <w:tcW w:w="7061" w:type="dxa"/>
            <w:tcBorders>
              <w:top w:val="single" w:color="auto" w:sz="4" w:space="0"/>
              <w:left w:val="nil"/>
              <w:bottom w:val="single" w:color="auto" w:sz="4" w:space="0"/>
              <w:right w:val="single" w:color="auto" w:sz="4" w:space="0"/>
            </w:tcBorders>
            <w:vAlign w:val="center"/>
          </w:tcPr>
          <w:p w14:paraId="4A7DA7DB">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技术参数和性能指标</w:t>
            </w:r>
          </w:p>
        </w:tc>
      </w:tr>
      <w:tr w14:paraId="0425464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C4C4684">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38D508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85CA3B">
            <w:pPr>
              <w:widowControl/>
              <w:spacing w:line="240" w:lineRule="auto"/>
              <w:jc w:val="both"/>
              <w:rPr>
                <w:rFonts w:hint="default" w:ascii="宋体" w:hAnsi="宋体" w:eastAsia="宋体" w:cs="宋体"/>
                <w:kern w:val="0"/>
                <w:sz w:val="21"/>
                <w:szCs w:val="21"/>
                <w:lang w:val="en-US" w:eastAsia="zh-CN" w:bidi="lo-LA"/>
              </w:rPr>
            </w:pPr>
            <w:r>
              <w:rPr>
                <w:rFonts w:hint="eastAsia" w:ascii="宋体" w:hAnsi="宋体" w:eastAsia="宋体" w:cs="宋体"/>
                <w:sz w:val="21"/>
                <w:szCs w:val="21"/>
                <w:lang w:val="en-US" w:eastAsia="zh-CN"/>
              </w:rPr>
              <w:t>配备</w:t>
            </w:r>
            <w:r>
              <w:rPr>
                <w:rFonts w:hint="eastAsia" w:ascii="宋体" w:hAnsi="宋体" w:eastAsia="宋体" w:cs="宋体"/>
                <w:sz w:val="21"/>
                <w:szCs w:val="21"/>
              </w:rPr>
              <w:t>≥12英寸彩色液晶触摸屏，分辨率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1280*800像素</w:t>
            </w:r>
            <w:r>
              <w:rPr>
                <w:rFonts w:hint="eastAsia" w:ascii="宋体" w:hAnsi="宋体" w:eastAsia="宋体" w:cs="宋体"/>
                <w:sz w:val="21"/>
                <w:szCs w:val="21"/>
                <w:lang w:eastAsia="zh-CN"/>
              </w:rPr>
              <w:t>，≥8通道波形显示。</w:t>
            </w:r>
          </w:p>
        </w:tc>
      </w:tr>
      <w:tr w14:paraId="25D7353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63B83D">
            <w:pPr>
              <w:numPr>
                <w:ilvl w:val="0"/>
                <w:numId w:val="0"/>
              </w:num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609214A7">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FC7403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屏幕</w:t>
            </w:r>
            <w:r>
              <w:rPr>
                <w:rFonts w:hint="eastAsia" w:ascii="宋体" w:hAnsi="宋体" w:eastAsia="宋体" w:cs="宋体"/>
                <w:sz w:val="21"/>
                <w:szCs w:val="21"/>
                <w:lang w:val="en-US" w:eastAsia="zh-CN"/>
              </w:rPr>
              <w:t>应</w:t>
            </w:r>
            <w:r>
              <w:rPr>
                <w:rFonts w:hint="eastAsia" w:ascii="宋体" w:hAnsi="宋体" w:eastAsia="宋体" w:cs="宋体"/>
                <w:sz w:val="21"/>
                <w:szCs w:val="21"/>
              </w:rPr>
              <w:t>采用最新电容屏非电阻屏。</w:t>
            </w:r>
          </w:p>
        </w:tc>
      </w:tr>
      <w:tr w14:paraId="6321388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13B5E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0AF054C">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D4E69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安全规格：ECG</w:t>
            </w:r>
            <w:r>
              <w:rPr>
                <w:rFonts w:hint="eastAsia" w:ascii="宋体" w:hAnsi="宋体" w:eastAsia="宋体" w:cs="宋体"/>
                <w:sz w:val="21"/>
                <w:szCs w:val="21"/>
                <w:lang w:eastAsia="zh-CN"/>
              </w:rPr>
              <w:t>、</w:t>
            </w:r>
            <w:r>
              <w:rPr>
                <w:rFonts w:hint="eastAsia" w:ascii="宋体" w:hAnsi="宋体" w:eastAsia="宋体" w:cs="宋体"/>
                <w:sz w:val="21"/>
                <w:szCs w:val="21"/>
              </w:rPr>
              <w:t>TEMP</w:t>
            </w:r>
            <w:r>
              <w:rPr>
                <w:rFonts w:hint="eastAsia" w:ascii="宋体" w:hAnsi="宋体" w:eastAsia="宋体" w:cs="宋体"/>
                <w:sz w:val="21"/>
                <w:szCs w:val="21"/>
                <w:lang w:eastAsia="zh-CN"/>
              </w:rPr>
              <w:t>、</w:t>
            </w:r>
            <w:r>
              <w:rPr>
                <w:rFonts w:hint="eastAsia" w:ascii="宋体" w:hAnsi="宋体" w:eastAsia="宋体" w:cs="宋体"/>
                <w:sz w:val="21"/>
                <w:szCs w:val="21"/>
              </w:rPr>
              <w:t>IBP</w:t>
            </w:r>
            <w:r>
              <w:rPr>
                <w:rFonts w:hint="eastAsia" w:ascii="宋体" w:hAnsi="宋体" w:eastAsia="宋体" w:cs="宋体"/>
                <w:sz w:val="21"/>
                <w:szCs w:val="21"/>
                <w:lang w:eastAsia="zh-CN"/>
              </w:rPr>
              <w:t>、</w:t>
            </w:r>
            <w:r>
              <w:rPr>
                <w:rFonts w:hint="eastAsia" w:ascii="宋体" w:hAnsi="宋体" w:eastAsia="宋体" w:cs="宋体"/>
                <w:sz w:val="21"/>
                <w:szCs w:val="21"/>
              </w:rPr>
              <w:t>SpO2</w:t>
            </w:r>
            <w:r>
              <w:rPr>
                <w:rFonts w:hint="eastAsia" w:ascii="宋体" w:hAnsi="宋体" w:eastAsia="宋体" w:cs="宋体"/>
                <w:sz w:val="21"/>
                <w:szCs w:val="21"/>
                <w:lang w:eastAsia="zh-CN"/>
              </w:rPr>
              <w:t>、</w:t>
            </w:r>
            <w:r>
              <w:rPr>
                <w:rFonts w:hint="eastAsia" w:ascii="宋体" w:hAnsi="宋体" w:eastAsia="宋体" w:cs="宋体"/>
                <w:sz w:val="21"/>
                <w:szCs w:val="21"/>
              </w:rPr>
              <w:t>NIBP监测参数抗电击程度</w:t>
            </w:r>
            <w:r>
              <w:rPr>
                <w:rFonts w:hint="eastAsia" w:ascii="宋体" w:hAnsi="宋体" w:eastAsia="宋体" w:cs="宋体"/>
                <w:sz w:val="21"/>
                <w:szCs w:val="21"/>
                <w:lang w:val="en-US" w:eastAsia="zh-CN"/>
              </w:rPr>
              <w:t>应</w:t>
            </w:r>
            <w:r>
              <w:rPr>
                <w:rFonts w:hint="eastAsia" w:ascii="宋体" w:hAnsi="宋体" w:eastAsia="宋体" w:cs="宋体"/>
                <w:sz w:val="21"/>
                <w:szCs w:val="21"/>
              </w:rPr>
              <w:t>为防除颤CF型</w:t>
            </w:r>
            <w:r>
              <w:rPr>
                <w:rFonts w:hint="eastAsia" w:ascii="宋体" w:hAnsi="宋体" w:eastAsia="宋体" w:cs="宋体"/>
                <w:sz w:val="21"/>
                <w:szCs w:val="21"/>
                <w:lang w:eastAsia="zh-CN"/>
              </w:rPr>
              <w:t>。</w:t>
            </w:r>
          </w:p>
        </w:tc>
      </w:tr>
      <w:tr w14:paraId="67AA566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7195E5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8217F8D">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B03E3A">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心电监护支持心率</w:t>
            </w:r>
            <w:r>
              <w:rPr>
                <w:rFonts w:hint="eastAsia" w:ascii="宋体" w:hAnsi="宋体" w:eastAsia="宋体" w:cs="宋体"/>
                <w:sz w:val="21"/>
                <w:szCs w:val="21"/>
                <w:lang w:eastAsia="zh-CN"/>
              </w:rPr>
              <w:t>、</w:t>
            </w:r>
            <w:r>
              <w:rPr>
                <w:rFonts w:hint="eastAsia" w:ascii="宋体" w:hAnsi="宋体" w:eastAsia="宋体" w:cs="宋体"/>
                <w:sz w:val="21"/>
                <w:szCs w:val="21"/>
              </w:rPr>
              <w:t>ST段测量</w:t>
            </w:r>
            <w:r>
              <w:rPr>
                <w:rFonts w:hint="eastAsia" w:ascii="宋体" w:hAnsi="宋体" w:eastAsia="宋体" w:cs="宋体"/>
                <w:sz w:val="21"/>
                <w:szCs w:val="21"/>
                <w:lang w:eastAsia="zh-CN"/>
              </w:rPr>
              <w:t>、</w:t>
            </w:r>
            <w:r>
              <w:rPr>
                <w:rFonts w:hint="eastAsia" w:ascii="宋体" w:hAnsi="宋体" w:eastAsia="宋体" w:cs="宋体"/>
                <w:sz w:val="21"/>
                <w:szCs w:val="21"/>
              </w:rPr>
              <w:t>心律失常分析</w:t>
            </w:r>
            <w:r>
              <w:rPr>
                <w:rFonts w:hint="eastAsia" w:ascii="宋体" w:hAnsi="宋体" w:eastAsia="宋体" w:cs="宋体"/>
                <w:sz w:val="21"/>
                <w:szCs w:val="21"/>
                <w:lang w:eastAsia="zh-CN"/>
              </w:rPr>
              <w:t>、</w:t>
            </w:r>
            <w:r>
              <w:rPr>
                <w:rFonts w:hint="eastAsia" w:ascii="宋体" w:hAnsi="宋体" w:eastAsia="宋体" w:cs="宋体"/>
                <w:sz w:val="21"/>
                <w:szCs w:val="21"/>
              </w:rPr>
              <w:t>QT/QTc连续实时测量和对应报警功能。</w:t>
            </w:r>
          </w:p>
        </w:tc>
      </w:tr>
      <w:tr w14:paraId="74A14A0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3B21DA">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BE0E07F">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69424CF2">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心电波形扫描速度支持6.25mm/s、12.5 mm/s、25 mm/s和50 mm/s。</w:t>
            </w:r>
          </w:p>
        </w:tc>
      </w:tr>
      <w:tr w14:paraId="7228EE2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17B922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7DED945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6B0776E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提供窗口支持心脏下壁</w:t>
            </w:r>
            <w:r>
              <w:rPr>
                <w:rFonts w:hint="eastAsia" w:ascii="宋体" w:hAnsi="宋体" w:eastAsia="宋体" w:cs="宋体"/>
                <w:sz w:val="21"/>
                <w:szCs w:val="21"/>
                <w:lang w:eastAsia="zh-CN"/>
              </w:rPr>
              <w:t>、</w:t>
            </w:r>
            <w:r>
              <w:rPr>
                <w:rFonts w:hint="eastAsia" w:ascii="宋体" w:hAnsi="宋体" w:eastAsia="宋体" w:cs="宋体"/>
                <w:sz w:val="21"/>
                <w:szCs w:val="21"/>
              </w:rPr>
              <w:t>侧壁和前壁对应多个ST片段的同屏实时显示，提供参考片段和实时片段的对比查看。</w:t>
            </w:r>
          </w:p>
        </w:tc>
      </w:tr>
      <w:tr w14:paraId="5C94DB9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B35671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46B6462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4F435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支持≥20种心律失常分析</w:t>
            </w:r>
            <w:r>
              <w:rPr>
                <w:rFonts w:hint="eastAsia" w:ascii="宋体" w:hAnsi="宋体" w:eastAsia="宋体" w:cs="宋体"/>
                <w:sz w:val="21"/>
                <w:szCs w:val="21"/>
                <w:lang w:eastAsia="zh-CN"/>
              </w:rPr>
              <w:t>，</w:t>
            </w:r>
            <w:r>
              <w:rPr>
                <w:rFonts w:hint="eastAsia" w:ascii="宋体" w:hAnsi="宋体" w:eastAsia="宋体" w:cs="宋体"/>
                <w:sz w:val="21"/>
                <w:szCs w:val="21"/>
              </w:rPr>
              <w:t>包括房颤分析。</w:t>
            </w:r>
          </w:p>
        </w:tc>
      </w:tr>
      <w:tr w14:paraId="6214C4F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39A661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0ED1C1A9">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CE8456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QT和QTc实时监测参数测量范围：200～800 ms。</w:t>
            </w:r>
          </w:p>
        </w:tc>
      </w:tr>
      <w:tr w14:paraId="14B4750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7B56DF">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31FBAB7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BA33401">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提供SpO2</w:t>
            </w:r>
            <w:r>
              <w:rPr>
                <w:rFonts w:hint="eastAsia" w:ascii="宋体" w:hAnsi="宋体" w:eastAsia="宋体" w:cs="宋体"/>
                <w:sz w:val="21"/>
                <w:szCs w:val="21"/>
                <w:lang w:eastAsia="zh-CN"/>
              </w:rPr>
              <w:t>、</w:t>
            </w:r>
            <w:r>
              <w:rPr>
                <w:rFonts w:hint="eastAsia" w:ascii="宋体" w:hAnsi="宋体" w:eastAsia="宋体" w:cs="宋体"/>
                <w:sz w:val="21"/>
                <w:szCs w:val="21"/>
              </w:rPr>
              <w:t>PR和PI参数的实时监测，适用于成人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2EDB52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DC55C46">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5543418A">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5A1C669">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配置无创血压测量，适用于成人</w:t>
            </w:r>
            <w:r>
              <w:rPr>
                <w:rFonts w:hint="eastAsia" w:ascii="宋体" w:hAnsi="宋体" w:eastAsia="宋体" w:cs="宋体"/>
                <w:sz w:val="21"/>
                <w:szCs w:val="21"/>
                <w:lang w:eastAsia="zh-CN"/>
              </w:rPr>
              <w:t>、</w:t>
            </w:r>
            <w:r>
              <w:rPr>
                <w:rFonts w:hint="eastAsia" w:ascii="宋体" w:hAnsi="宋体" w:eastAsia="宋体" w:cs="宋体"/>
                <w:sz w:val="21"/>
                <w:szCs w:val="21"/>
              </w:rPr>
              <w:t>小儿和新生儿。</w:t>
            </w:r>
          </w:p>
        </w:tc>
      </w:tr>
      <w:tr w14:paraId="4163865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16E3071">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B748C2B">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9FC75F6">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color w:val="000000" w:themeColor="text1"/>
                <w:sz w:val="21"/>
                <w:szCs w:val="21"/>
                <w14:textFill>
                  <w14:solidFill>
                    <w14:schemeClr w14:val="tx1"/>
                  </w14:solidFill>
                </w14:textFill>
              </w:rPr>
              <w:t>支持监护仪历史病人数据的存储和回顾</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并支持通过USB接口将历史病人数据导出到U盘。</w:t>
            </w:r>
          </w:p>
        </w:tc>
      </w:tr>
      <w:tr w14:paraId="7DCA92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AE92FC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6EE6DAB2">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FC8D43">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支持RJ45接口进行有线网络通信，和除颤监护仪一起联网通信到中心监护系统。</w:t>
            </w:r>
          </w:p>
        </w:tc>
      </w:tr>
      <w:tr w14:paraId="3B36332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2C92D7">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12DF6028">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7CB4E2E">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支持监护仪进入夜间模式</w:t>
            </w:r>
            <w:r>
              <w:rPr>
                <w:rFonts w:hint="eastAsia" w:ascii="宋体" w:hAnsi="宋体" w:eastAsia="宋体" w:cs="宋体"/>
                <w:sz w:val="21"/>
                <w:szCs w:val="21"/>
                <w:lang w:eastAsia="zh-CN"/>
              </w:rPr>
              <w:t>、</w:t>
            </w:r>
            <w:r>
              <w:rPr>
                <w:rFonts w:hint="eastAsia" w:ascii="宋体" w:hAnsi="宋体" w:eastAsia="宋体" w:cs="宋体"/>
                <w:sz w:val="21"/>
                <w:szCs w:val="21"/>
              </w:rPr>
              <w:t>隐私模式</w:t>
            </w:r>
            <w:r>
              <w:rPr>
                <w:rFonts w:hint="eastAsia" w:ascii="宋体" w:hAnsi="宋体" w:eastAsia="宋体" w:cs="宋体"/>
                <w:sz w:val="21"/>
                <w:szCs w:val="21"/>
                <w:lang w:eastAsia="zh-CN"/>
              </w:rPr>
              <w:t>、</w:t>
            </w:r>
            <w:r>
              <w:rPr>
                <w:rFonts w:hint="eastAsia" w:ascii="宋体" w:hAnsi="宋体" w:eastAsia="宋体" w:cs="宋体"/>
                <w:sz w:val="21"/>
                <w:szCs w:val="21"/>
              </w:rPr>
              <w:t>演示模式和待机模式。</w:t>
            </w:r>
          </w:p>
        </w:tc>
      </w:tr>
      <w:tr w14:paraId="6D1DCD6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EBE4703">
            <w:pPr>
              <w:numPr>
                <w:ilvl w:val="0"/>
                <w:numId w:val="0"/>
              </w:numPr>
              <w:spacing w:line="240" w:lineRule="auto"/>
              <w:jc w:val="center"/>
              <w:rPr>
                <w:rFonts w:hint="eastAsia" w:ascii="宋体" w:hAnsi="宋体" w:eastAsia="宋体" w:cs="宋体"/>
                <w:sz w:val="21"/>
                <w:szCs w:val="21"/>
                <w:lang w:val="en-US" w:eastAsia="zh-CN"/>
              </w:rPr>
            </w:pPr>
          </w:p>
        </w:tc>
        <w:tc>
          <w:tcPr>
            <w:tcW w:w="750" w:type="dxa"/>
            <w:tcBorders>
              <w:top w:val="single" w:color="auto" w:sz="4" w:space="0"/>
              <w:left w:val="nil"/>
              <w:bottom w:val="single" w:color="auto" w:sz="4" w:space="0"/>
              <w:right w:val="single" w:color="auto" w:sz="4" w:space="0"/>
            </w:tcBorders>
            <w:vAlign w:val="center"/>
          </w:tcPr>
          <w:p w14:paraId="2E0F785E">
            <w:pPr>
              <w:numPr>
                <w:ilvl w:val="0"/>
                <w:numId w:val="0"/>
              </w:num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EF2086">
            <w:pPr>
              <w:widowControl/>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支持与护士站中心监护系统联网，实现患者的集中监护和报警管理。</w:t>
            </w:r>
          </w:p>
        </w:tc>
      </w:tr>
      <w:tr w14:paraId="32B5A61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A4D28FD">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5A255A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4BC1DCEB">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2D8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3598EC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8F3ACF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CF4A4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BB13EE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44BE5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DDA94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1981E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A09A8A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EE7AE10">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F4946C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6CAB49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435647B">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18F23F7">
            <w:pPr>
              <w:numPr>
                <w:ilvl w:val="0"/>
                <w:numId w:val="0"/>
              </w:num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EAF3C05">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3.输液泵</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458441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E4FF8F4">
            <w:pPr>
              <w:widowControl/>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D0E7D4F">
            <w:pPr>
              <w:widowControl/>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FEA2347">
            <w:pPr>
              <w:widowControl/>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431C2F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93821E2">
            <w:pPr>
              <w:widowControl/>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78AF8C">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65F35C88">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输液精度≤±5%，</w:t>
            </w:r>
            <w:r>
              <w:rPr>
                <w:rFonts w:hint="eastAsia" w:ascii="宋体" w:hAnsi="宋体" w:eastAsia="宋体" w:cs="宋体"/>
                <w:sz w:val="21"/>
                <w:szCs w:val="21"/>
                <w:lang w:val="en-US" w:eastAsia="zh-CN"/>
              </w:rPr>
              <w:t>获得第</w:t>
            </w:r>
            <w:r>
              <w:rPr>
                <w:rFonts w:hint="eastAsia" w:ascii="宋体" w:hAnsi="宋体" w:eastAsia="宋体" w:cs="宋体"/>
                <w:sz w:val="21"/>
                <w:szCs w:val="21"/>
              </w:rPr>
              <w:t>三类</w:t>
            </w:r>
            <w:r>
              <w:rPr>
                <w:rFonts w:hint="eastAsia" w:ascii="宋体" w:hAnsi="宋体" w:eastAsia="宋体" w:cs="宋体"/>
                <w:sz w:val="21"/>
                <w:szCs w:val="21"/>
                <w:lang w:val="en-US" w:eastAsia="zh-CN"/>
              </w:rPr>
              <w:t>医疗器械</w:t>
            </w:r>
            <w:r>
              <w:rPr>
                <w:rFonts w:hint="eastAsia" w:ascii="宋体" w:hAnsi="宋体" w:eastAsia="宋体" w:cs="宋体"/>
                <w:sz w:val="21"/>
                <w:szCs w:val="21"/>
              </w:rPr>
              <w:t>注册证</w:t>
            </w:r>
            <w:r>
              <w:rPr>
                <w:rFonts w:hint="eastAsia" w:ascii="宋体" w:hAnsi="宋体" w:eastAsia="宋体" w:cs="宋体"/>
                <w:sz w:val="21"/>
                <w:szCs w:val="21"/>
                <w:lang w:eastAsia="zh-CN"/>
              </w:rPr>
              <w:t>。</w:t>
            </w:r>
          </w:p>
        </w:tc>
      </w:tr>
      <w:tr w14:paraId="4AFF78C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117DB5">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106BE2">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707A2D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速率范围：0.1-2000ml/h</w:t>
            </w:r>
            <w:r>
              <w:rPr>
                <w:rFonts w:hint="eastAsia" w:ascii="宋体" w:hAnsi="宋体" w:eastAsia="宋体" w:cs="宋体"/>
                <w:sz w:val="21"/>
                <w:szCs w:val="21"/>
                <w:lang w:eastAsia="zh-CN"/>
              </w:rPr>
              <w:t>，</w:t>
            </w:r>
            <w:r>
              <w:rPr>
                <w:rFonts w:hint="eastAsia" w:ascii="宋体" w:hAnsi="宋体" w:eastAsia="宋体" w:cs="宋体"/>
                <w:sz w:val="21"/>
                <w:szCs w:val="21"/>
              </w:rPr>
              <w:t>最小步进0.01ml/h</w:t>
            </w:r>
            <w:r>
              <w:rPr>
                <w:rFonts w:hint="eastAsia" w:ascii="宋体" w:hAnsi="宋体" w:eastAsia="宋体" w:cs="宋体"/>
                <w:sz w:val="21"/>
                <w:szCs w:val="21"/>
                <w:lang w:eastAsia="zh-CN"/>
              </w:rPr>
              <w:t>。</w:t>
            </w:r>
          </w:p>
        </w:tc>
      </w:tr>
      <w:tr w14:paraId="3FCEEAF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CA817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D51A55">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7E5FE48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快进流速范围：0.1-2000ml/h，具有自动和手动快进可选</w:t>
            </w:r>
            <w:r>
              <w:rPr>
                <w:rFonts w:hint="eastAsia" w:ascii="宋体" w:hAnsi="宋体" w:eastAsia="宋体" w:cs="宋体"/>
                <w:sz w:val="21"/>
                <w:szCs w:val="21"/>
                <w:lang w:eastAsia="zh-CN"/>
              </w:rPr>
              <w:t>。</w:t>
            </w:r>
          </w:p>
        </w:tc>
      </w:tr>
      <w:tr w14:paraId="721749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19743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B8CB520">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100D8796">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可自动统计24h累计量、最近累计量、自定义时间段累计量、定时间隔累计量</w:t>
            </w:r>
            <w:r>
              <w:rPr>
                <w:rFonts w:hint="eastAsia" w:ascii="宋体" w:hAnsi="宋体" w:eastAsia="宋体" w:cs="宋体"/>
                <w:sz w:val="21"/>
                <w:szCs w:val="21"/>
                <w:lang w:val="en-US" w:eastAsia="zh-CN"/>
              </w:rPr>
              <w:t>等。</w:t>
            </w:r>
          </w:p>
        </w:tc>
      </w:tr>
      <w:tr w14:paraId="06FB992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69B751">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AA5FB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F25C4C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至少支持8种输液模式：速度模式、时间模式、体重模式、梯度模式、序列模式、剂量时间模式、和间断给药模式、点滴模式</w:t>
            </w:r>
            <w:r>
              <w:rPr>
                <w:rFonts w:hint="eastAsia" w:ascii="宋体" w:hAnsi="宋体" w:eastAsia="宋体" w:cs="宋体"/>
                <w:sz w:val="21"/>
                <w:szCs w:val="21"/>
                <w:lang w:eastAsia="zh-CN"/>
              </w:rPr>
              <w:t>。</w:t>
            </w:r>
          </w:p>
        </w:tc>
      </w:tr>
      <w:tr w14:paraId="75D5DA5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2E6AB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C0E59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1B35B10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支持镇痛药、化疗药、胰岛素输注</w:t>
            </w:r>
            <w:r>
              <w:rPr>
                <w:rFonts w:hint="eastAsia" w:ascii="宋体" w:hAnsi="宋体" w:eastAsia="宋体" w:cs="宋体"/>
                <w:sz w:val="21"/>
                <w:szCs w:val="21"/>
                <w:lang w:eastAsia="zh-CN"/>
              </w:rPr>
              <w:t>。</w:t>
            </w:r>
          </w:p>
        </w:tc>
      </w:tr>
      <w:tr w14:paraId="74AEE59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256823">
            <w:pPr>
              <w:widowControl/>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E18D35E">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9719005">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配置</w:t>
            </w:r>
            <w:r>
              <w:rPr>
                <w:rFonts w:hint="eastAsia" w:ascii="宋体" w:hAnsi="宋体" w:eastAsia="宋体" w:cs="宋体"/>
                <w:sz w:val="21"/>
                <w:szCs w:val="21"/>
              </w:rPr>
              <w:t>不小于3.5英寸彩色显示屏，</w:t>
            </w:r>
            <w:r>
              <w:rPr>
                <w:rFonts w:hint="eastAsia" w:ascii="宋体" w:hAnsi="宋体" w:eastAsia="宋体" w:cs="宋体"/>
                <w:sz w:val="21"/>
                <w:szCs w:val="21"/>
                <w:lang w:val="en-US" w:eastAsia="zh-CN"/>
              </w:rPr>
              <w:t>应为</w:t>
            </w:r>
            <w:r>
              <w:rPr>
                <w:rFonts w:hint="eastAsia" w:ascii="宋体" w:hAnsi="宋体" w:eastAsia="宋体" w:cs="宋体"/>
                <w:sz w:val="21"/>
                <w:szCs w:val="21"/>
              </w:rPr>
              <w:t>电容触摸屏</w:t>
            </w:r>
            <w:r>
              <w:rPr>
                <w:rFonts w:hint="eastAsia" w:ascii="宋体" w:hAnsi="宋体" w:eastAsia="宋体" w:cs="宋体"/>
                <w:sz w:val="21"/>
                <w:szCs w:val="21"/>
                <w:lang w:eastAsia="zh-CN"/>
              </w:rPr>
              <w:t>。</w:t>
            </w:r>
          </w:p>
        </w:tc>
      </w:tr>
      <w:tr w14:paraId="26391A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4AB6AAF">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F28B3AF">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07822103">
            <w:pPr>
              <w:widowControl/>
              <w:jc w:val="both"/>
              <w:rPr>
                <w:rFonts w:hint="eastAsia" w:ascii="宋体" w:hAnsi="宋体" w:eastAsia="宋体" w:cs="宋体"/>
                <w:kern w:val="0"/>
                <w:sz w:val="21"/>
                <w:szCs w:val="21"/>
                <w:lang w:bidi="lo-LA"/>
              </w:rPr>
            </w:pPr>
            <w:r>
              <w:rPr>
                <w:rFonts w:hint="eastAsia" w:ascii="宋体" w:hAnsi="宋体" w:eastAsia="宋体" w:cs="宋体"/>
                <w:sz w:val="21"/>
                <w:szCs w:val="21"/>
              </w:rPr>
              <w:t>支持药物库，可储存≥5000种药物信息。</w:t>
            </w:r>
          </w:p>
        </w:tc>
      </w:tr>
      <w:tr w14:paraId="240AF83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C8D259">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E3A8B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702DDFC">
            <w:pPr>
              <w:widowControl/>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支持药物色彩标识，选择不同类型药物时对应的药物色彩标识自动显示在屏幕上，支持4种以上颜色</w:t>
            </w:r>
            <w:r>
              <w:rPr>
                <w:rFonts w:hint="eastAsia" w:ascii="宋体" w:hAnsi="宋体" w:eastAsia="宋体" w:cs="宋体"/>
                <w:sz w:val="21"/>
                <w:szCs w:val="21"/>
                <w:lang w:eastAsia="zh-CN"/>
              </w:rPr>
              <w:t>。</w:t>
            </w:r>
          </w:p>
        </w:tc>
      </w:tr>
      <w:tr w14:paraId="5F5474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3E156DB">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CDF99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6ECA3C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支持</w:t>
            </w:r>
            <w:r>
              <w:rPr>
                <w:rFonts w:hint="eastAsia" w:ascii="宋体" w:hAnsi="宋体" w:eastAsia="宋体" w:cs="宋体"/>
                <w:sz w:val="21"/>
                <w:szCs w:val="21"/>
              </w:rPr>
              <w:t>在线动态压力监测，可实时显示当前压力数值</w:t>
            </w:r>
            <w:r>
              <w:rPr>
                <w:rFonts w:hint="eastAsia" w:ascii="宋体" w:hAnsi="宋体" w:eastAsia="宋体" w:cs="宋体"/>
                <w:sz w:val="21"/>
                <w:szCs w:val="21"/>
                <w:lang w:eastAsia="zh-CN"/>
              </w:rPr>
              <w:t>。</w:t>
            </w:r>
          </w:p>
        </w:tc>
      </w:tr>
      <w:tr w14:paraId="0711D49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002664">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ECD9CAD">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0100643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压力报警阈值至少15档可调，最低可设置50mmHg</w:t>
            </w:r>
            <w:r>
              <w:rPr>
                <w:rFonts w:hint="eastAsia" w:ascii="宋体" w:hAnsi="宋体" w:eastAsia="宋体" w:cs="宋体"/>
                <w:sz w:val="21"/>
                <w:szCs w:val="21"/>
                <w:lang w:eastAsia="zh-CN"/>
              </w:rPr>
              <w:t>。</w:t>
            </w:r>
          </w:p>
        </w:tc>
      </w:tr>
      <w:tr w14:paraId="4CC0DF4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214B4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508D67">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504D9E5B">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具备阻塞前预警提示功能，当管路压力未触发阻塞报警时，泵可自动识别压力上升并在屏幕上进行提示</w:t>
            </w:r>
            <w:r>
              <w:rPr>
                <w:rFonts w:hint="eastAsia" w:ascii="宋体" w:hAnsi="宋体" w:eastAsia="宋体" w:cs="宋体"/>
                <w:sz w:val="21"/>
                <w:szCs w:val="21"/>
                <w:lang w:eastAsia="zh-CN"/>
              </w:rPr>
              <w:t>。</w:t>
            </w:r>
          </w:p>
        </w:tc>
      </w:tr>
      <w:tr w14:paraId="06AFB4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E436970">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30A6B6">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3478505C">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具备阻塞后自动重启输液功能，短暂性阻塞触发报警后，泵检测到阻塞压力缓解时，无需人为干预，泵</w:t>
            </w:r>
            <w:r>
              <w:rPr>
                <w:rFonts w:hint="eastAsia" w:ascii="宋体" w:hAnsi="宋体" w:eastAsia="宋体" w:cs="宋体"/>
                <w:sz w:val="21"/>
                <w:szCs w:val="21"/>
                <w:lang w:val="en-US" w:eastAsia="zh-CN"/>
              </w:rPr>
              <w:t>可</w:t>
            </w:r>
            <w:r>
              <w:rPr>
                <w:rFonts w:hint="eastAsia" w:ascii="宋体" w:hAnsi="宋体" w:eastAsia="宋体" w:cs="宋体"/>
                <w:sz w:val="21"/>
                <w:szCs w:val="21"/>
              </w:rPr>
              <w:t>自动重新启动输液</w:t>
            </w:r>
            <w:r>
              <w:rPr>
                <w:rFonts w:hint="eastAsia" w:ascii="宋体" w:hAnsi="宋体" w:eastAsia="宋体" w:cs="宋体"/>
                <w:sz w:val="21"/>
                <w:szCs w:val="21"/>
                <w:lang w:eastAsia="zh-CN"/>
              </w:rPr>
              <w:t>。</w:t>
            </w:r>
          </w:p>
        </w:tc>
      </w:tr>
      <w:tr w14:paraId="1D5670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DB6606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9E094A">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61D757F6">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具备单个气泡和累积气泡报警功能，支持最小15μL的单个气泡报警</w:t>
            </w:r>
            <w:r>
              <w:rPr>
                <w:rFonts w:hint="eastAsia" w:ascii="宋体" w:hAnsi="宋体" w:eastAsia="宋体" w:cs="宋体"/>
                <w:sz w:val="21"/>
                <w:szCs w:val="21"/>
                <w:lang w:eastAsia="zh-CN"/>
              </w:rPr>
              <w:t>。</w:t>
            </w:r>
          </w:p>
        </w:tc>
      </w:tr>
      <w:tr w14:paraId="3857FD8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31582A">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0FFCE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5865115D">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信息储存：可存储≥5000条的历史记录</w:t>
            </w:r>
            <w:r>
              <w:rPr>
                <w:rFonts w:hint="eastAsia" w:ascii="宋体" w:hAnsi="宋体" w:eastAsia="宋体" w:cs="宋体"/>
                <w:sz w:val="21"/>
                <w:szCs w:val="21"/>
                <w:lang w:eastAsia="zh-CN"/>
              </w:rPr>
              <w:t>。</w:t>
            </w:r>
          </w:p>
        </w:tc>
      </w:tr>
      <w:tr w14:paraId="0A2C6D4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A59DE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A75E71">
            <w:pPr>
              <w:widowControl/>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1DDEDF6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电池工作时间≥5小时@25ml/h</w:t>
            </w:r>
            <w:r>
              <w:rPr>
                <w:rFonts w:hint="eastAsia" w:ascii="宋体" w:hAnsi="宋体" w:eastAsia="宋体" w:cs="宋体"/>
                <w:sz w:val="21"/>
                <w:szCs w:val="21"/>
                <w:lang w:eastAsia="zh-CN"/>
              </w:rPr>
              <w:t>。</w:t>
            </w:r>
          </w:p>
        </w:tc>
      </w:tr>
      <w:tr w14:paraId="2E4C5D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DAAF1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7BDD5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12E67612">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防异物及进液等级≥IP44</w:t>
            </w:r>
            <w:r>
              <w:rPr>
                <w:rFonts w:hint="eastAsia" w:ascii="宋体" w:hAnsi="宋体" w:eastAsia="宋体" w:cs="宋体"/>
                <w:sz w:val="21"/>
                <w:szCs w:val="21"/>
                <w:lang w:eastAsia="zh-CN"/>
              </w:rPr>
              <w:t>。</w:t>
            </w:r>
          </w:p>
        </w:tc>
      </w:tr>
      <w:tr w14:paraId="009B586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37B057">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74E74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7BDA4BD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整机重量不超过1.5kg</w:t>
            </w:r>
            <w:r>
              <w:rPr>
                <w:rFonts w:hint="eastAsia" w:ascii="宋体" w:hAnsi="宋体" w:eastAsia="宋体" w:cs="宋体"/>
                <w:sz w:val="21"/>
                <w:szCs w:val="21"/>
                <w:lang w:eastAsia="zh-CN"/>
              </w:rPr>
              <w:t>。</w:t>
            </w:r>
          </w:p>
        </w:tc>
      </w:tr>
      <w:tr w14:paraId="5826133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0DA3ED">
            <w:pPr>
              <w:widowControl/>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56B7E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9D98090">
            <w:pPr>
              <w:widowControl/>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满足EN1789标准，适合在救护车使用</w:t>
            </w:r>
            <w:r>
              <w:rPr>
                <w:rFonts w:hint="eastAsia" w:ascii="宋体" w:hAnsi="宋体" w:eastAsia="宋体" w:cs="宋体"/>
                <w:sz w:val="21"/>
                <w:szCs w:val="21"/>
                <w:lang w:eastAsia="zh-CN"/>
              </w:rPr>
              <w:t>。</w:t>
            </w:r>
          </w:p>
        </w:tc>
      </w:tr>
      <w:tr w14:paraId="090FCF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F8A00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958619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6C75CA3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00A0BAC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686DA9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14637A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7D30145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59448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F77ABE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3381FD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21BDDF">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34261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D19B04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5FB75E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09B62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07E4ED76">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01612C16">
            <w:pPr>
              <w:widowControl/>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2FAD6CEF">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4.心电图机</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2FAAF2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6B8578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37A008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7D816A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45CCC3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FE9F5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A1B65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40ED012F">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无需选择灵敏度，</w:t>
            </w:r>
            <w:r>
              <w:rPr>
                <w:rFonts w:hint="eastAsia" w:ascii="宋体" w:hAnsi="宋体" w:eastAsia="宋体" w:cs="宋体"/>
                <w:sz w:val="21"/>
                <w:szCs w:val="21"/>
                <w:lang w:val="en-US" w:eastAsia="zh-CN"/>
              </w:rPr>
              <w:t>可</w:t>
            </w:r>
            <w:r>
              <w:rPr>
                <w:rFonts w:hint="eastAsia" w:ascii="宋体" w:hAnsi="宋体" w:eastAsia="宋体" w:cs="宋体"/>
                <w:sz w:val="21"/>
                <w:szCs w:val="21"/>
              </w:rPr>
              <w:t>自动检测起搏器工作状态</w:t>
            </w:r>
            <w:r>
              <w:rPr>
                <w:rFonts w:hint="eastAsia" w:ascii="宋体" w:hAnsi="宋体" w:eastAsia="宋体" w:cs="宋体"/>
                <w:sz w:val="21"/>
                <w:szCs w:val="21"/>
                <w:lang w:eastAsia="zh-CN"/>
              </w:rPr>
              <w:t>。</w:t>
            </w:r>
          </w:p>
        </w:tc>
      </w:tr>
      <w:tr w14:paraId="010040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A6439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2687A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57446E4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电压分辨率不低于1uV</w:t>
            </w:r>
            <w:r>
              <w:rPr>
                <w:rFonts w:hint="eastAsia" w:ascii="宋体" w:hAnsi="宋体" w:eastAsia="宋体" w:cs="宋体"/>
                <w:sz w:val="21"/>
                <w:szCs w:val="21"/>
                <w:lang w:eastAsia="zh-CN"/>
              </w:rPr>
              <w:t>。</w:t>
            </w:r>
          </w:p>
        </w:tc>
      </w:tr>
      <w:tr w14:paraId="21C4A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32FAF8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A994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D7037E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模数转换不低于23位</w:t>
            </w:r>
            <w:r>
              <w:rPr>
                <w:rFonts w:hint="eastAsia" w:ascii="宋体" w:hAnsi="宋体" w:eastAsia="宋体" w:cs="宋体"/>
                <w:sz w:val="21"/>
                <w:szCs w:val="21"/>
                <w:lang w:eastAsia="zh-CN"/>
              </w:rPr>
              <w:t>。</w:t>
            </w:r>
          </w:p>
        </w:tc>
      </w:tr>
      <w:tr w14:paraId="3076D8E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5145C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7139B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6AFD2AF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lang w:val="en-US" w:eastAsia="zh-CN"/>
              </w:rPr>
              <w:t>应采用</w:t>
            </w:r>
            <w:r>
              <w:rPr>
                <w:rFonts w:hint="eastAsia" w:ascii="宋体" w:hAnsi="宋体" w:eastAsia="宋体" w:cs="宋体"/>
                <w:sz w:val="21"/>
                <w:szCs w:val="21"/>
              </w:rPr>
              <w:t>静息心电算法，适用于所有年龄段的人群</w:t>
            </w:r>
            <w:r>
              <w:rPr>
                <w:rFonts w:hint="eastAsia" w:ascii="宋体" w:hAnsi="宋体" w:eastAsia="宋体" w:cs="宋体"/>
                <w:sz w:val="21"/>
                <w:szCs w:val="21"/>
                <w:lang w:eastAsia="zh-CN"/>
              </w:rPr>
              <w:t>。</w:t>
            </w:r>
          </w:p>
        </w:tc>
      </w:tr>
      <w:tr w14:paraId="79D615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FF0EA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E2449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136DE425">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开机出波形时间不超过7秒</w:t>
            </w:r>
            <w:r>
              <w:rPr>
                <w:rFonts w:hint="eastAsia" w:ascii="宋体" w:hAnsi="宋体" w:eastAsia="宋体" w:cs="宋体"/>
                <w:sz w:val="21"/>
                <w:szCs w:val="21"/>
                <w:lang w:eastAsia="zh-CN"/>
              </w:rPr>
              <w:t>。</w:t>
            </w:r>
          </w:p>
        </w:tc>
      </w:tr>
      <w:tr w14:paraId="2ABAAF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F10F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97B7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6E32B79B">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屏幕可预览完整的心电图报告</w:t>
            </w:r>
            <w:r>
              <w:rPr>
                <w:rFonts w:hint="eastAsia" w:ascii="宋体" w:hAnsi="宋体" w:eastAsia="宋体" w:cs="宋体"/>
                <w:sz w:val="21"/>
                <w:szCs w:val="21"/>
                <w:lang w:eastAsia="zh-CN"/>
              </w:rPr>
              <w:t>。</w:t>
            </w:r>
          </w:p>
        </w:tc>
      </w:tr>
      <w:tr w14:paraId="216C6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F66B9F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834E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57137B4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更改患者信息后，可自动再分析心电波形，并作出新的诊断</w:t>
            </w:r>
            <w:r>
              <w:rPr>
                <w:rFonts w:hint="eastAsia" w:ascii="宋体" w:hAnsi="宋体" w:eastAsia="宋体" w:cs="宋体"/>
                <w:sz w:val="21"/>
                <w:szCs w:val="21"/>
                <w:lang w:eastAsia="zh-CN"/>
              </w:rPr>
              <w:t>。</w:t>
            </w:r>
          </w:p>
        </w:tc>
      </w:tr>
      <w:tr w14:paraId="59F4E51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F1FE6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A6421">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35A0193C">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输入患者信息时，屏幕下方可显示一道ECG实时波形作监护</w:t>
            </w:r>
            <w:r>
              <w:rPr>
                <w:rFonts w:hint="eastAsia" w:ascii="宋体" w:hAnsi="宋体" w:eastAsia="宋体" w:cs="宋体"/>
                <w:sz w:val="21"/>
                <w:szCs w:val="21"/>
                <w:lang w:eastAsia="zh-CN"/>
              </w:rPr>
              <w:t>。</w:t>
            </w:r>
          </w:p>
        </w:tc>
      </w:tr>
      <w:tr w14:paraId="2CEA1C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04A7F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ABE8E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52128E4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可以USB线连接外置打印机，将报告打印于A4纸</w:t>
            </w:r>
            <w:r>
              <w:rPr>
                <w:rFonts w:hint="eastAsia" w:ascii="宋体" w:hAnsi="宋体" w:eastAsia="宋体" w:cs="宋体"/>
                <w:sz w:val="21"/>
                <w:szCs w:val="21"/>
                <w:lang w:eastAsia="zh-CN"/>
              </w:rPr>
              <w:t>。</w:t>
            </w:r>
          </w:p>
        </w:tc>
      </w:tr>
      <w:tr w14:paraId="36929A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C1755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BFFC4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4D3CF512">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U盘可存储并转移PDF或XML格式的报告</w:t>
            </w:r>
            <w:r>
              <w:rPr>
                <w:rFonts w:hint="eastAsia" w:ascii="宋体" w:hAnsi="宋体" w:eastAsia="宋体" w:cs="宋体"/>
                <w:sz w:val="21"/>
                <w:szCs w:val="21"/>
                <w:lang w:eastAsia="zh-CN"/>
              </w:rPr>
              <w:t>。</w:t>
            </w:r>
          </w:p>
        </w:tc>
      </w:tr>
      <w:tr w14:paraId="429330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BFC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279F5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4A192AFE">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支持无线或有线方式传输PDF或XML格式的报告</w:t>
            </w:r>
            <w:r>
              <w:rPr>
                <w:rFonts w:hint="eastAsia" w:ascii="宋体" w:hAnsi="宋体" w:eastAsia="宋体" w:cs="宋体"/>
                <w:sz w:val="21"/>
                <w:szCs w:val="21"/>
                <w:lang w:eastAsia="zh-CN"/>
              </w:rPr>
              <w:t>。</w:t>
            </w:r>
          </w:p>
        </w:tc>
      </w:tr>
      <w:tr w14:paraId="6E8A1A0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B11EF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FDC28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0E1C4B8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走纸速度：</w:t>
            </w:r>
            <w:r>
              <w:rPr>
                <w:rFonts w:hint="eastAsia" w:ascii="宋体" w:hAnsi="宋体" w:eastAsia="宋体" w:cs="宋体"/>
                <w:sz w:val="21"/>
                <w:szCs w:val="21"/>
                <w:lang w:val="en-US" w:eastAsia="zh-CN"/>
              </w:rPr>
              <w:t>支持</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12.5</w:t>
            </w:r>
            <w:r>
              <w:rPr>
                <w:rFonts w:hint="eastAsia" w:ascii="宋体" w:hAnsi="宋体" w:eastAsia="宋体" w:cs="宋体"/>
                <w:sz w:val="21"/>
                <w:szCs w:val="21"/>
                <w:lang w:eastAsia="zh-CN"/>
              </w:rPr>
              <w:t>、</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50 mm/s</w:t>
            </w:r>
            <w:r>
              <w:rPr>
                <w:rFonts w:hint="eastAsia" w:ascii="宋体" w:hAnsi="宋体" w:eastAsia="宋体" w:cs="宋体"/>
                <w:sz w:val="21"/>
                <w:szCs w:val="21"/>
                <w:lang w:eastAsia="zh-CN"/>
              </w:rPr>
              <w:t>。</w:t>
            </w:r>
          </w:p>
        </w:tc>
      </w:tr>
      <w:tr w14:paraId="291AD9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522F9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F9AEEB">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25B8442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波形增益：</w:t>
            </w:r>
            <w:r>
              <w:rPr>
                <w:rFonts w:hint="eastAsia" w:ascii="宋体" w:hAnsi="宋体" w:eastAsia="宋体" w:cs="宋体"/>
                <w:sz w:val="21"/>
                <w:szCs w:val="21"/>
                <w:lang w:val="en-US" w:eastAsia="zh-CN"/>
              </w:rPr>
              <w:t>支持</w:t>
            </w:r>
            <w:r>
              <w:rPr>
                <w:rFonts w:hint="eastAsia" w:ascii="宋体" w:hAnsi="宋体" w:eastAsia="宋体" w:cs="宋体"/>
                <w:sz w:val="21"/>
                <w:szCs w:val="21"/>
              </w:rPr>
              <w:t>2.5</w:t>
            </w:r>
            <w:r>
              <w:rPr>
                <w:rFonts w:hint="eastAsia" w:ascii="宋体" w:hAnsi="宋体" w:eastAsia="宋体" w:cs="宋体"/>
                <w:sz w:val="21"/>
                <w:szCs w:val="21"/>
                <w:lang w:eastAsia="zh-CN"/>
              </w:rPr>
              <w:t>、</w:t>
            </w: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20</w:t>
            </w:r>
            <w:r>
              <w:rPr>
                <w:rFonts w:hint="eastAsia" w:ascii="宋体" w:hAnsi="宋体" w:eastAsia="宋体" w:cs="宋体"/>
                <w:sz w:val="21"/>
                <w:szCs w:val="21"/>
                <w:lang w:eastAsia="zh-CN"/>
              </w:rPr>
              <w:t>、</w:t>
            </w:r>
            <w:r>
              <w:rPr>
                <w:rFonts w:hint="eastAsia" w:ascii="宋体" w:hAnsi="宋体" w:eastAsia="宋体" w:cs="宋体"/>
                <w:sz w:val="21"/>
                <w:szCs w:val="21"/>
              </w:rPr>
              <w:t>L=10 C=5</w:t>
            </w:r>
            <w:r>
              <w:rPr>
                <w:rFonts w:hint="eastAsia" w:ascii="宋体" w:hAnsi="宋体" w:eastAsia="宋体" w:cs="宋体"/>
                <w:sz w:val="21"/>
                <w:szCs w:val="21"/>
                <w:lang w:eastAsia="zh-CN"/>
              </w:rPr>
              <w:t>、</w:t>
            </w:r>
            <w:r>
              <w:rPr>
                <w:rFonts w:hint="eastAsia" w:ascii="宋体" w:hAnsi="宋体" w:eastAsia="宋体" w:cs="宋体"/>
                <w:sz w:val="21"/>
                <w:szCs w:val="21"/>
              </w:rPr>
              <w:t>L=20 C=10 mm/mV</w:t>
            </w:r>
            <w:r>
              <w:rPr>
                <w:rFonts w:hint="eastAsia" w:ascii="宋体" w:hAnsi="宋体" w:eastAsia="宋体" w:cs="宋体"/>
                <w:sz w:val="21"/>
                <w:szCs w:val="21"/>
                <w:lang w:eastAsia="zh-CN"/>
              </w:rPr>
              <w:t>，</w:t>
            </w:r>
            <w:r>
              <w:rPr>
                <w:rFonts w:hint="eastAsia" w:ascii="宋体" w:hAnsi="宋体" w:eastAsia="宋体" w:cs="宋体"/>
                <w:sz w:val="21"/>
                <w:szCs w:val="21"/>
              </w:rPr>
              <w:t>自动</w:t>
            </w:r>
            <w:r>
              <w:rPr>
                <w:rFonts w:hint="eastAsia" w:ascii="宋体" w:hAnsi="宋体" w:eastAsia="宋体" w:cs="宋体"/>
                <w:sz w:val="21"/>
                <w:szCs w:val="21"/>
                <w:lang w:eastAsia="zh-CN"/>
              </w:rPr>
              <w:t>。</w:t>
            </w:r>
          </w:p>
        </w:tc>
      </w:tr>
      <w:tr w14:paraId="2194D2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1A5EC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B1F75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126AAD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sz w:val="21"/>
                <w:szCs w:val="21"/>
              </w:rPr>
              <w:t>记录仪分辨率：</w:t>
            </w:r>
            <w:r>
              <w:rPr>
                <w:rFonts w:hint="eastAsia" w:ascii="宋体" w:hAnsi="宋体" w:eastAsia="宋体" w:cs="宋体"/>
                <w:sz w:val="21"/>
                <w:szCs w:val="21"/>
                <w:lang w:val="en-US" w:eastAsia="zh-CN"/>
              </w:rPr>
              <w:t>应能达到</w:t>
            </w:r>
            <w:r>
              <w:rPr>
                <w:rFonts w:hint="eastAsia" w:ascii="宋体" w:hAnsi="宋体" w:eastAsia="宋体" w:cs="宋体"/>
                <w:sz w:val="21"/>
                <w:szCs w:val="21"/>
              </w:rPr>
              <w:t>水平40 dots/mm @ 25 mm/s</w:t>
            </w:r>
            <w:r>
              <w:rPr>
                <w:rFonts w:hint="eastAsia" w:ascii="宋体" w:hAnsi="宋体" w:eastAsia="宋体" w:cs="宋体"/>
                <w:sz w:val="21"/>
                <w:szCs w:val="21"/>
                <w:lang w:eastAsia="zh-CN"/>
              </w:rPr>
              <w:t>，</w:t>
            </w:r>
            <w:r>
              <w:rPr>
                <w:rFonts w:hint="eastAsia" w:ascii="宋体" w:hAnsi="宋体" w:eastAsia="宋体" w:cs="宋体"/>
                <w:sz w:val="21"/>
                <w:szCs w:val="21"/>
              </w:rPr>
              <w:t>垂直8 dots/mm</w:t>
            </w:r>
            <w:r>
              <w:rPr>
                <w:rFonts w:hint="eastAsia" w:ascii="宋体" w:hAnsi="宋体" w:eastAsia="宋体" w:cs="宋体"/>
                <w:sz w:val="21"/>
                <w:szCs w:val="21"/>
                <w:lang w:eastAsia="zh-CN"/>
              </w:rPr>
              <w:t>。</w:t>
            </w:r>
          </w:p>
        </w:tc>
      </w:tr>
      <w:tr w14:paraId="42FF6A8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6916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84FC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07EA4FA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sz w:val="21"/>
                <w:szCs w:val="21"/>
              </w:rPr>
              <w:t>心电放大器</w:t>
            </w:r>
            <w:r>
              <w:rPr>
                <w:rFonts w:hint="eastAsia" w:ascii="宋体" w:hAnsi="宋体" w:eastAsia="宋体" w:cs="宋体"/>
                <w:sz w:val="21"/>
                <w:szCs w:val="21"/>
                <w:lang w:val="en-US" w:eastAsia="zh-CN"/>
              </w:rPr>
              <w:t>应为</w:t>
            </w:r>
            <w:r>
              <w:rPr>
                <w:rFonts w:hint="eastAsia" w:ascii="宋体" w:hAnsi="宋体" w:eastAsia="宋体" w:cs="宋体"/>
                <w:sz w:val="21"/>
                <w:szCs w:val="21"/>
              </w:rPr>
              <w:t>直流耦合</w:t>
            </w:r>
            <w:r>
              <w:rPr>
                <w:rFonts w:hint="eastAsia" w:ascii="宋体" w:hAnsi="宋体" w:eastAsia="宋体" w:cs="宋体"/>
                <w:sz w:val="21"/>
                <w:szCs w:val="21"/>
                <w:lang w:val="en-US" w:eastAsia="zh-CN"/>
              </w:rPr>
              <w:t>模式。</w:t>
            </w:r>
          </w:p>
        </w:tc>
      </w:tr>
      <w:tr w14:paraId="6FF286D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BA780B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027A2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2E14D315">
            <w:pPr>
              <w:widowControl/>
              <w:spacing w:line="240" w:lineRule="auto"/>
              <w:jc w:val="both"/>
              <w:rPr>
                <w:rFonts w:hint="eastAsia" w:ascii="宋体" w:hAnsi="宋体" w:eastAsia="宋体" w:cs="宋体"/>
                <w:kern w:val="0"/>
                <w:sz w:val="21"/>
                <w:szCs w:val="21"/>
                <w:lang w:bidi="lo-LA"/>
              </w:rPr>
            </w:pPr>
            <w:r>
              <w:rPr>
                <w:rFonts w:hint="eastAsia" w:ascii="宋体" w:hAnsi="宋体" w:eastAsia="宋体" w:cs="宋体"/>
                <w:sz w:val="21"/>
                <w:szCs w:val="21"/>
              </w:rPr>
              <w:t>重量不大于5</w:t>
            </w:r>
            <w:r>
              <w:rPr>
                <w:rFonts w:hint="eastAsia" w:ascii="宋体" w:hAnsi="宋体" w:eastAsia="宋体" w:cs="宋体"/>
                <w:sz w:val="21"/>
                <w:szCs w:val="21"/>
                <w:lang w:val="en-US" w:eastAsia="zh-CN"/>
              </w:rPr>
              <w:t>.5</w:t>
            </w:r>
            <w:r>
              <w:rPr>
                <w:rFonts w:hint="eastAsia" w:ascii="宋体" w:hAnsi="宋体" w:eastAsia="宋体" w:cs="宋体"/>
                <w:sz w:val="21"/>
                <w:szCs w:val="21"/>
              </w:rPr>
              <w:t>Kg。</w:t>
            </w:r>
          </w:p>
        </w:tc>
      </w:tr>
      <w:tr w14:paraId="44EC912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40C49E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37D4EF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32699A">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470ED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043F8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6758A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C47E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6AE227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19528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67BB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04E3055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D3083C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774855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9FBBCA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7BF56655">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8E6B6A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0F90518">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0EBF7E0C">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5.除颤起搏器</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A3A5FBA">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E6A8C4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89577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391B5FE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288897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80B5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AE8FA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w:t>
            </w:r>
          </w:p>
        </w:tc>
        <w:tc>
          <w:tcPr>
            <w:tcW w:w="7061" w:type="dxa"/>
            <w:tcBorders>
              <w:top w:val="single" w:color="auto" w:sz="4" w:space="0"/>
              <w:left w:val="nil"/>
              <w:bottom w:val="single" w:color="auto" w:sz="4" w:space="0"/>
              <w:right w:val="single" w:color="auto" w:sz="4" w:space="0"/>
            </w:tcBorders>
            <w:vAlign w:val="center"/>
          </w:tcPr>
          <w:p w14:paraId="14CA1B5E">
            <w:pPr>
              <w:widowControl/>
              <w:spacing w:line="240" w:lineRule="auto"/>
              <w:jc w:val="both"/>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整机重量（标准配置，含电池、体外板、记录仪）≤5.</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kg</w:t>
            </w:r>
            <w:r>
              <w:rPr>
                <w:rFonts w:hint="eastAsia" w:ascii="宋体" w:hAnsi="宋体" w:eastAsia="宋体" w:cs="宋体"/>
                <w:kern w:val="0"/>
                <w:sz w:val="21"/>
                <w:szCs w:val="21"/>
                <w:lang w:eastAsia="zh-CN"/>
              </w:rPr>
              <w:t>。</w:t>
            </w:r>
          </w:p>
        </w:tc>
      </w:tr>
      <w:tr w14:paraId="4EF8DF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3745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625F98">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2</w:t>
            </w:r>
          </w:p>
        </w:tc>
        <w:tc>
          <w:tcPr>
            <w:tcW w:w="7061" w:type="dxa"/>
            <w:tcBorders>
              <w:top w:val="single" w:color="auto" w:sz="4" w:space="0"/>
              <w:left w:val="nil"/>
              <w:bottom w:val="single" w:color="auto" w:sz="4" w:space="0"/>
              <w:right w:val="single" w:color="auto" w:sz="4" w:space="0"/>
            </w:tcBorders>
            <w:vAlign w:val="center"/>
          </w:tcPr>
          <w:p w14:paraId="02FA14B4">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抗冲击/跌落性能</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裸机六面均可承受≥0.75m跌落冲击</w:t>
            </w:r>
            <w:r>
              <w:rPr>
                <w:rFonts w:hint="eastAsia" w:ascii="宋体" w:hAnsi="宋体" w:eastAsia="宋体" w:cs="宋体"/>
                <w:kern w:val="0"/>
                <w:sz w:val="21"/>
                <w:szCs w:val="21"/>
                <w:lang w:eastAsia="zh-CN"/>
              </w:rPr>
              <w:t>。</w:t>
            </w:r>
          </w:p>
        </w:tc>
      </w:tr>
      <w:tr w14:paraId="6729C38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CA8241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97C855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3</w:t>
            </w:r>
          </w:p>
        </w:tc>
        <w:tc>
          <w:tcPr>
            <w:tcW w:w="7061" w:type="dxa"/>
            <w:tcBorders>
              <w:top w:val="single" w:color="auto" w:sz="4" w:space="0"/>
              <w:left w:val="nil"/>
              <w:bottom w:val="single" w:color="auto" w:sz="4" w:space="0"/>
              <w:right w:val="single" w:color="auto" w:sz="4" w:space="0"/>
            </w:tcBorders>
            <w:vAlign w:val="center"/>
          </w:tcPr>
          <w:p w14:paraId="5913C99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防尘防水级别：</w:t>
            </w:r>
            <w:r>
              <w:rPr>
                <w:rFonts w:hint="eastAsia" w:ascii="宋体" w:hAnsi="宋体" w:eastAsia="宋体" w:cs="宋体"/>
                <w:kern w:val="0"/>
                <w:sz w:val="21"/>
                <w:szCs w:val="21"/>
                <w:lang w:val="en-US" w:eastAsia="zh-CN"/>
              </w:rPr>
              <w:t>不低于</w:t>
            </w:r>
            <w:r>
              <w:rPr>
                <w:rFonts w:hint="eastAsia" w:ascii="宋体" w:hAnsi="宋体" w:eastAsia="宋体" w:cs="宋体"/>
                <w:kern w:val="0"/>
                <w:sz w:val="21"/>
                <w:szCs w:val="21"/>
              </w:rPr>
              <w:t>IP44</w:t>
            </w:r>
            <w:r>
              <w:rPr>
                <w:rFonts w:hint="eastAsia" w:ascii="宋体" w:hAnsi="宋体" w:eastAsia="宋体" w:cs="宋体"/>
                <w:kern w:val="0"/>
                <w:sz w:val="21"/>
                <w:szCs w:val="21"/>
                <w:lang w:eastAsia="zh-CN"/>
              </w:rPr>
              <w:t>。</w:t>
            </w:r>
          </w:p>
        </w:tc>
      </w:tr>
      <w:tr w14:paraId="796F89F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3E0C4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6A90A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4</w:t>
            </w:r>
          </w:p>
        </w:tc>
        <w:tc>
          <w:tcPr>
            <w:tcW w:w="7061" w:type="dxa"/>
            <w:tcBorders>
              <w:top w:val="single" w:color="auto" w:sz="4" w:space="0"/>
              <w:left w:val="nil"/>
              <w:bottom w:val="single" w:color="auto" w:sz="4" w:space="0"/>
              <w:right w:val="single" w:color="auto" w:sz="4" w:space="0"/>
            </w:tcBorders>
            <w:vAlign w:val="center"/>
          </w:tcPr>
          <w:p w14:paraId="063D5196">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w:t>
            </w:r>
            <w:r>
              <w:rPr>
                <w:rFonts w:hint="eastAsia" w:ascii="宋体" w:hAnsi="宋体" w:eastAsia="宋体" w:cs="宋体"/>
                <w:kern w:val="0"/>
                <w:sz w:val="21"/>
                <w:szCs w:val="21"/>
              </w:rPr>
              <w:t>面板按除颤1-2-3步操作分区显示</w:t>
            </w:r>
            <w:r>
              <w:rPr>
                <w:rFonts w:hint="eastAsia" w:ascii="宋体" w:hAnsi="宋体" w:eastAsia="宋体" w:cs="宋体"/>
                <w:kern w:val="0"/>
                <w:sz w:val="21"/>
                <w:szCs w:val="21"/>
                <w:lang w:eastAsia="zh-CN"/>
              </w:rPr>
              <w:t>。</w:t>
            </w:r>
          </w:p>
        </w:tc>
      </w:tr>
      <w:tr w14:paraId="40E9767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AB890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BB51EC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5</w:t>
            </w:r>
          </w:p>
        </w:tc>
        <w:tc>
          <w:tcPr>
            <w:tcW w:w="7061" w:type="dxa"/>
            <w:tcBorders>
              <w:top w:val="single" w:color="auto" w:sz="4" w:space="0"/>
              <w:left w:val="nil"/>
              <w:bottom w:val="single" w:color="auto" w:sz="4" w:space="0"/>
              <w:right w:val="single" w:color="auto" w:sz="4" w:space="0"/>
            </w:tcBorders>
            <w:vAlign w:val="center"/>
          </w:tcPr>
          <w:p w14:paraId="2E6A591D">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设备应</w:t>
            </w:r>
            <w:r>
              <w:rPr>
                <w:rFonts w:hint="eastAsia" w:ascii="宋体" w:hAnsi="宋体" w:eastAsia="宋体" w:cs="宋体"/>
                <w:kern w:val="0"/>
                <w:sz w:val="21"/>
                <w:szCs w:val="21"/>
              </w:rPr>
              <w:t>内置常用操作互动学习指南</w:t>
            </w:r>
            <w:r>
              <w:rPr>
                <w:rFonts w:hint="eastAsia" w:ascii="宋体" w:hAnsi="宋体" w:eastAsia="宋体" w:cs="宋体"/>
                <w:kern w:val="0"/>
                <w:sz w:val="21"/>
                <w:szCs w:val="21"/>
                <w:lang w:eastAsia="zh-CN"/>
              </w:rPr>
              <w:t>。</w:t>
            </w:r>
          </w:p>
        </w:tc>
      </w:tr>
      <w:tr w14:paraId="567552A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719C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C983BF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6</w:t>
            </w:r>
          </w:p>
        </w:tc>
        <w:tc>
          <w:tcPr>
            <w:tcW w:w="7061" w:type="dxa"/>
            <w:tcBorders>
              <w:top w:val="single" w:color="auto" w:sz="4" w:space="0"/>
              <w:left w:val="nil"/>
              <w:bottom w:val="single" w:color="auto" w:sz="4" w:space="0"/>
              <w:right w:val="single" w:color="auto" w:sz="4" w:space="0"/>
            </w:tcBorders>
            <w:vAlign w:val="center"/>
          </w:tcPr>
          <w:p w14:paraId="374112A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可通过扫描设备机身二维码查看设备培训维护视频</w:t>
            </w:r>
            <w:r>
              <w:rPr>
                <w:rFonts w:hint="eastAsia" w:ascii="宋体" w:hAnsi="宋体" w:eastAsia="宋体" w:cs="宋体"/>
                <w:kern w:val="0"/>
                <w:sz w:val="21"/>
                <w:szCs w:val="21"/>
                <w:lang w:eastAsia="zh-CN"/>
              </w:rPr>
              <w:t>。</w:t>
            </w:r>
          </w:p>
        </w:tc>
      </w:tr>
      <w:tr w14:paraId="0D20EAA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7E534E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F2A18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7</w:t>
            </w:r>
          </w:p>
        </w:tc>
        <w:tc>
          <w:tcPr>
            <w:tcW w:w="7061" w:type="dxa"/>
            <w:tcBorders>
              <w:top w:val="single" w:color="auto" w:sz="4" w:space="0"/>
              <w:left w:val="nil"/>
              <w:bottom w:val="single" w:color="auto" w:sz="4" w:space="0"/>
              <w:right w:val="single" w:color="auto" w:sz="4" w:space="0"/>
            </w:tcBorders>
            <w:vAlign w:val="center"/>
          </w:tcPr>
          <w:p w14:paraId="0CEA21D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w:t>
            </w:r>
            <w:r>
              <w:rPr>
                <w:rFonts w:hint="eastAsia" w:ascii="宋体" w:hAnsi="宋体" w:eastAsia="宋体" w:cs="宋体"/>
                <w:kern w:val="0"/>
                <w:sz w:val="21"/>
                <w:szCs w:val="21"/>
              </w:rPr>
              <w:t>彩色液晶显示屏，屏幕尺寸≥7英寸</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分辨率不</w:t>
            </w:r>
            <w:r>
              <w:rPr>
                <w:rFonts w:hint="eastAsia" w:ascii="宋体" w:hAnsi="宋体" w:eastAsia="宋体" w:cs="宋体"/>
                <w:kern w:val="0"/>
                <w:sz w:val="21"/>
                <w:szCs w:val="21"/>
                <w:lang w:val="en-US" w:eastAsia="zh-CN"/>
              </w:rPr>
              <w:t>低</w:t>
            </w:r>
            <w:r>
              <w:rPr>
                <w:rFonts w:hint="eastAsia" w:ascii="宋体" w:hAnsi="宋体" w:eastAsia="宋体" w:cs="宋体"/>
                <w:kern w:val="0"/>
                <w:sz w:val="21"/>
                <w:szCs w:val="21"/>
              </w:rPr>
              <w:t>于800×480像素</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可显示≥4通道监护参数波形</w:t>
            </w:r>
            <w:r>
              <w:rPr>
                <w:rFonts w:hint="eastAsia" w:ascii="宋体" w:hAnsi="宋体" w:eastAsia="宋体" w:cs="宋体"/>
                <w:kern w:val="0"/>
                <w:sz w:val="21"/>
                <w:szCs w:val="21"/>
                <w:lang w:eastAsia="zh-CN"/>
              </w:rPr>
              <w:t>。</w:t>
            </w:r>
          </w:p>
        </w:tc>
      </w:tr>
      <w:tr w14:paraId="0491F1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9BAD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100BAF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8</w:t>
            </w:r>
          </w:p>
        </w:tc>
        <w:tc>
          <w:tcPr>
            <w:tcW w:w="7061" w:type="dxa"/>
            <w:tcBorders>
              <w:top w:val="single" w:color="auto" w:sz="4" w:space="0"/>
              <w:left w:val="nil"/>
              <w:bottom w:val="single" w:color="auto" w:sz="4" w:space="0"/>
              <w:right w:val="single" w:color="auto" w:sz="4" w:space="0"/>
            </w:tcBorders>
            <w:vAlign w:val="center"/>
          </w:tcPr>
          <w:p w14:paraId="74127EA8">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配备可充电锂电池，</w:t>
            </w:r>
            <w:r>
              <w:rPr>
                <w:rFonts w:hint="eastAsia" w:ascii="宋体" w:hAnsi="宋体" w:eastAsia="宋体" w:cs="宋体"/>
                <w:kern w:val="0"/>
                <w:sz w:val="21"/>
                <w:szCs w:val="21"/>
              </w:rPr>
              <w:t>连续监护时间不小于6小时</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不少于300次200J充放电</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不少于200次360J充放电</w:t>
            </w:r>
            <w:r>
              <w:rPr>
                <w:rFonts w:hint="eastAsia" w:ascii="宋体" w:hAnsi="宋体" w:eastAsia="宋体" w:cs="宋体"/>
                <w:kern w:val="0"/>
                <w:sz w:val="21"/>
                <w:szCs w:val="21"/>
                <w:lang w:eastAsia="zh-CN"/>
              </w:rPr>
              <w:t>。</w:t>
            </w:r>
          </w:p>
        </w:tc>
      </w:tr>
      <w:tr w14:paraId="3BEECA6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F678E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89F71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9</w:t>
            </w:r>
          </w:p>
        </w:tc>
        <w:tc>
          <w:tcPr>
            <w:tcW w:w="7061" w:type="dxa"/>
            <w:tcBorders>
              <w:top w:val="single" w:color="auto" w:sz="4" w:space="0"/>
              <w:left w:val="nil"/>
              <w:bottom w:val="single" w:color="auto" w:sz="4" w:space="0"/>
              <w:right w:val="single" w:color="auto" w:sz="4" w:space="0"/>
            </w:tcBorders>
            <w:vAlign w:val="center"/>
          </w:tcPr>
          <w:p w14:paraId="7ED7E811">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rPr>
              <w:t>自检失败时，提供图文故障排除提示</w:t>
            </w:r>
            <w:r>
              <w:rPr>
                <w:rFonts w:hint="eastAsia" w:ascii="宋体" w:hAnsi="宋体" w:eastAsia="宋体" w:cs="宋体"/>
                <w:kern w:val="0"/>
                <w:sz w:val="21"/>
                <w:szCs w:val="21"/>
                <w:lang w:eastAsia="zh-CN"/>
              </w:rPr>
              <w:t>。</w:t>
            </w:r>
          </w:p>
        </w:tc>
      </w:tr>
      <w:tr w14:paraId="250524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7CBAF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1E46F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color w:val="000000"/>
                <w:sz w:val="21"/>
                <w:szCs w:val="21"/>
              </w:rPr>
              <w:t>10</w:t>
            </w:r>
          </w:p>
        </w:tc>
        <w:tc>
          <w:tcPr>
            <w:tcW w:w="7061" w:type="dxa"/>
            <w:tcBorders>
              <w:top w:val="single" w:color="auto" w:sz="4" w:space="0"/>
              <w:left w:val="nil"/>
              <w:bottom w:val="single" w:color="auto" w:sz="4" w:space="0"/>
              <w:right w:val="single" w:color="auto" w:sz="4" w:space="0"/>
            </w:tcBorders>
            <w:vAlign w:val="center"/>
          </w:tcPr>
          <w:p w14:paraId="289631E7">
            <w:pPr>
              <w:widowControl/>
              <w:spacing w:line="240" w:lineRule="auto"/>
              <w:jc w:val="both"/>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采用双相波技术，双相指数截断（BTE）波形，波形参数可根据病人阻抗进行自动补偿</w:t>
            </w:r>
            <w:r>
              <w:rPr>
                <w:rFonts w:hint="eastAsia" w:ascii="宋体" w:hAnsi="宋体" w:eastAsia="宋体" w:cs="宋体"/>
                <w:kern w:val="0"/>
                <w:sz w:val="21"/>
                <w:szCs w:val="21"/>
                <w:lang w:eastAsia="zh-CN"/>
              </w:rPr>
              <w:t>。</w:t>
            </w:r>
          </w:p>
        </w:tc>
      </w:tr>
      <w:tr w14:paraId="44E6CF5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4E4FA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516DF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7061" w:type="dxa"/>
            <w:tcBorders>
              <w:top w:val="single" w:color="auto" w:sz="4" w:space="0"/>
              <w:left w:val="nil"/>
              <w:bottom w:val="single" w:color="auto" w:sz="4" w:space="0"/>
              <w:right w:val="single" w:color="auto" w:sz="4" w:space="0"/>
            </w:tcBorders>
            <w:vAlign w:val="center"/>
          </w:tcPr>
          <w:p w14:paraId="7BF36E99">
            <w:pPr>
              <w:widowControl/>
              <w:spacing w:line="240" w:lineRule="auto"/>
              <w:jc w:val="both"/>
              <w:rPr>
                <w:rFonts w:hint="eastAsia" w:ascii="宋体" w:hAnsi="宋体" w:eastAsia="宋体" w:cs="宋体"/>
                <w:sz w:val="21"/>
                <w:szCs w:val="21"/>
                <w:lang w:val="en-US" w:eastAsia="zh-CN"/>
              </w:rPr>
            </w:pPr>
            <w:r>
              <w:rPr>
                <w:rFonts w:hint="eastAsia" w:ascii="宋体" w:hAnsi="宋体" w:eastAsia="宋体" w:cs="宋体"/>
                <w:kern w:val="0"/>
                <w:sz w:val="21"/>
                <w:szCs w:val="21"/>
              </w:rPr>
              <w:t>手动除颤分为同步和非同步两种方式，体外除颤能量分20档以上</w:t>
            </w:r>
            <w:r>
              <w:rPr>
                <w:rFonts w:hint="eastAsia" w:ascii="宋体" w:hAnsi="宋体" w:eastAsia="宋体" w:cs="宋体"/>
                <w:kern w:val="0"/>
                <w:sz w:val="21"/>
                <w:szCs w:val="21"/>
                <w:lang w:eastAsia="zh-CN"/>
              </w:rPr>
              <w:t>。</w:t>
            </w:r>
          </w:p>
        </w:tc>
      </w:tr>
      <w:tr w14:paraId="712D19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5ACAB2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C2E9E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7061" w:type="dxa"/>
            <w:tcBorders>
              <w:top w:val="single" w:color="auto" w:sz="4" w:space="0"/>
              <w:left w:val="nil"/>
              <w:bottom w:val="single" w:color="auto" w:sz="4" w:space="0"/>
              <w:right w:val="single" w:color="auto" w:sz="4" w:space="0"/>
            </w:tcBorders>
            <w:vAlign w:val="center"/>
          </w:tcPr>
          <w:p w14:paraId="137B02F4">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输出能量：成人最大能量可支持360J</w:t>
            </w:r>
            <w:r>
              <w:rPr>
                <w:rFonts w:hint="eastAsia" w:ascii="宋体" w:hAnsi="宋体" w:eastAsia="宋体" w:cs="宋体"/>
                <w:kern w:val="0"/>
                <w:sz w:val="21"/>
                <w:szCs w:val="21"/>
                <w:lang w:eastAsia="zh-CN"/>
              </w:rPr>
              <w:t>。</w:t>
            </w:r>
          </w:p>
        </w:tc>
      </w:tr>
      <w:tr w14:paraId="24A752C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36C75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8B329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7061" w:type="dxa"/>
            <w:tcBorders>
              <w:top w:val="single" w:color="auto" w:sz="4" w:space="0"/>
              <w:left w:val="nil"/>
              <w:bottom w:val="single" w:color="auto" w:sz="4" w:space="0"/>
              <w:right w:val="single" w:color="auto" w:sz="4" w:space="0"/>
            </w:tcBorders>
            <w:vAlign w:val="center"/>
          </w:tcPr>
          <w:p w14:paraId="4120DC1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充电至200J小于3s</w:t>
            </w:r>
            <w:r>
              <w:rPr>
                <w:rFonts w:hint="eastAsia" w:ascii="宋体" w:hAnsi="宋体" w:eastAsia="宋体" w:cs="宋体"/>
                <w:kern w:val="0"/>
                <w:sz w:val="21"/>
                <w:szCs w:val="21"/>
                <w:lang w:eastAsia="zh-CN"/>
              </w:rPr>
              <w:t>。</w:t>
            </w:r>
          </w:p>
        </w:tc>
      </w:tr>
      <w:tr w14:paraId="43B649A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1EF3D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87D08E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7061" w:type="dxa"/>
            <w:tcBorders>
              <w:top w:val="single" w:color="auto" w:sz="4" w:space="0"/>
              <w:left w:val="nil"/>
              <w:bottom w:val="single" w:color="auto" w:sz="4" w:space="0"/>
              <w:right w:val="single" w:color="auto" w:sz="4" w:space="0"/>
            </w:tcBorders>
            <w:vAlign w:val="center"/>
          </w:tcPr>
          <w:p w14:paraId="2FCC17B5">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病人接触状态指示：体外除颤电极板支持显示病人接触阻抗状态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除颤监护仪界面可显示病人接触阻抗状态和接触阻抗值</w:t>
            </w:r>
            <w:r>
              <w:rPr>
                <w:rFonts w:hint="eastAsia" w:ascii="宋体" w:hAnsi="宋体" w:eastAsia="宋体" w:cs="宋体"/>
                <w:kern w:val="0"/>
                <w:sz w:val="21"/>
                <w:szCs w:val="21"/>
                <w:lang w:eastAsia="zh-CN"/>
              </w:rPr>
              <w:t>。</w:t>
            </w:r>
          </w:p>
        </w:tc>
      </w:tr>
      <w:tr w14:paraId="1B7DB2E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46F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DB0CC2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7061" w:type="dxa"/>
            <w:tcBorders>
              <w:top w:val="single" w:color="auto" w:sz="4" w:space="0"/>
              <w:left w:val="nil"/>
              <w:bottom w:val="single" w:color="auto" w:sz="4" w:space="0"/>
              <w:right w:val="single" w:color="auto" w:sz="4" w:space="0"/>
            </w:tcBorders>
            <w:vAlign w:val="center"/>
          </w:tcPr>
          <w:p w14:paraId="1295E4F8">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手动除颤模式支持自动节律分析，提供除颤操作指引</w:t>
            </w:r>
            <w:r>
              <w:rPr>
                <w:rFonts w:hint="eastAsia" w:ascii="宋体" w:hAnsi="宋体" w:eastAsia="宋体" w:cs="宋体"/>
                <w:kern w:val="0"/>
                <w:sz w:val="21"/>
                <w:szCs w:val="21"/>
                <w:lang w:eastAsia="zh-CN"/>
              </w:rPr>
              <w:t>。</w:t>
            </w:r>
          </w:p>
        </w:tc>
      </w:tr>
      <w:tr w14:paraId="46F329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45BD6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7F348A">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7061" w:type="dxa"/>
            <w:tcBorders>
              <w:top w:val="single" w:color="auto" w:sz="4" w:space="0"/>
              <w:left w:val="nil"/>
              <w:bottom w:val="single" w:color="auto" w:sz="4" w:space="0"/>
              <w:right w:val="single" w:color="auto" w:sz="4" w:space="0"/>
            </w:tcBorders>
            <w:vAlign w:val="center"/>
          </w:tcPr>
          <w:p w14:paraId="010F671B">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手动除颤可按预制序列和病人类型自动调节能量</w:t>
            </w:r>
            <w:r>
              <w:rPr>
                <w:rFonts w:hint="eastAsia" w:ascii="宋体" w:hAnsi="宋体" w:eastAsia="宋体" w:cs="宋体"/>
                <w:kern w:val="0"/>
                <w:sz w:val="21"/>
                <w:szCs w:val="21"/>
                <w:lang w:eastAsia="zh-CN"/>
              </w:rPr>
              <w:t>。</w:t>
            </w:r>
          </w:p>
        </w:tc>
      </w:tr>
      <w:tr w14:paraId="4E4A12E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8D457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AF8DC0">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7061" w:type="dxa"/>
            <w:tcBorders>
              <w:top w:val="single" w:color="auto" w:sz="4" w:space="0"/>
              <w:left w:val="nil"/>
              <w:bottom w:val="single" w:color="auto" w:sz="4" w:space="0"/>
              <w:right w:val="single" w:color="auto" w:sz="4" w:space="0"/>
            </w:tcBorders>
            <w:vAlign w:val="center"/>
          </w:tcPr>
          <w:p w14:paraId="58DDC13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体外除颤电极板支持成人、小儿电极板一体式设计，无需额外小儿电极板转接件</w:t>
            </w:r>
            <w:r>
              <w:rPr>
                <w:rFonts w:hint="eastAsia" w:ascii="宋体" w:hAnsi="宋体" w:eastAsia="宋体" w:cs="宋体"/>
                <w:kern w:val="0"/>
                <w:sz w:val="21"/>
                <w:szCs w:val="21"/>
                <w:lang w:eastAsia="zh-CN"/>
              </w:rPr>
              <w:t>。</w:t>
            </w:r>
          </w:p>
        </w:tc>
      </w:tr>
      <w:tr w14:paraId="5ECCD21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C3088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2BAF48">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7061" w:type="dxa"/>
            <w:tcBorders>
              <w:top w:val="single" w:color="auto" w:sz="4" w:space="0"/>
              <w:left w:val="nil"/>
              <w:bottom w:val="single" w:color="auto" w:sz="4" w:space="0"/>
              <w:right w:val="single" w:color="auto" w:sz="4" w:space="0"/>
            </w:tcBorders>
            <w:vAlign w:val="center"/>
          </w:tcPr>
          <w:p w14:paraId="61F067D9">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体外除颤电极板支持能量选择、充电和放电操作</w:t>
            </w:r>
            <w:r>
              <w:rPr>
                <w:rFonts w:hint="eastAsia" w:ascii="宋体" w:hAnsi="宋体" w:eastAsia="宋体" w:cs="宋体"/>
                <w:kern w:val="0"/>
                <w:sz w:val="21"/>
                <w:szCs w:val="21"/>
                <w:lang w:eastAsia="zh-CN"/>
              </w:rPr>
              <w:t>。</w:t>
            </w:r>
          </w:p>
        </w:tc>
      </w:tr>
      <w:tr w14:paraId="7C8A415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A38EA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A534AE">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7061" w:type="dxa"/>
            <w:tcBorders>
              <w:top w:val="single" w:color="auto" w:sz="4" w:space="0"/>
              <w:left w:val="nil"/>
              <w:bottom w:val="single" w:color="auto" w:sz="4" w:space="0"/>
              <w:right w:val="single" w:color="auto" w:sz="4" w:space="0"/>
            </w:tcBorders>
            <w:vAlign w:val="center"/>
          </w:tcPr>
          <w:p w14:paraId="67E2A2BE">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支持手动事件标记功能，方便医护人员随时记录治疗、用药等操作时间</w:t>
            </w:r>
            <w:r>
              <w:rPr>
                <w:rFonts w:hint="eastAsia" w:ascii="宋体" w:hAnsi="宋体" w:eastAsia="宋体" w:cs="宋体"/>
                <w:kern w:val="0"/>
                <w:sz w:val="21"/>
                <w:szCs w:val="21"/>
                <w:lang w:eastAsia="zh-CN"/>
              </w:rPr>
              <w:t>。</w:t>
            </w:r>
          </w:p>
        </w:tc>
      </w:tr>
      <w:tr w14:paraId="28C9223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C9734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57BB5D">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7061" w:type="dxa"/>
            <w:tcBorders>
              <w:top w:val="single" w:color="auto" w:sz="4" w:space="0"/>
              <w:left w:val="nil"/>
              <w:bottom w:val="single" w:color="auto" w:sz="4" w:space="0"/>
              <w:right w:val="single" w:color="auto" w:sz="4" w:space="0"/>
            </w:tcBorders>
            <w:vAlign w:val="center"/>
          </w:tcPr>
          <w:p w14:paraId="5CBBB98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支持3导心电监护，HR范围：成人15-300bpm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小儿/新生儿：15-350bpm</w:t>
            </w:r>
            <w:r>
              <w:rPr>
                <w:rFonts w:hint="eastAsia" w:ascii="宋体" w:hAnsi="宋体" w:eastAsia="宋体" w:cs="宋体"/>
                <w:kern w:val="0"/>
                <w:sz w:val="21"/>
                <w:szCs w:val="21"/>
                <w:lang w:eastAsia="zh-CN"/>
              </w:rPr>
              <w:t>。</w:t>
            </w:r>
          </w:p>
        </w:tc>
      </w:tr>
      <w:tr w14:paraId="144684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3399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1889929">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7061" w:type="dxa"/>
            <w:tcBorders>
              <w:top w:val="single" w:color="auto" w:sz="4" w:space="0"/>
              <w:left w:val="nil"/>
              <w:bottom w:val="single" w:color="auto" w:sz="4" w:space="0"/>
              <w:right w:val="single" w:color="auto" w:sz="4" w:space="0"/>
            </w:tcBorders>
            <w:vAlign w:val="center"/>
          </w:tcPr>
          <w:p w14:paraId="106881C1">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频率响应范围最大支持0.05-150Hz；共模抑制比最大支持≥105dB</w:t>
            </w:r>
            <w:r>
              <w:rPr>
                <w:rFonts w:hint="eastAsia" w:ascii="宋体" w:hAnsi="宋体" w:eastAsia="宋体" w:cs="宋体"/>
                <w:kern w:val="0"/>
                <w:sz w:val="21"/>
                <w:szCs w:val="21"/>
                <w:lang w:eastAsia="zh-CN"/>
              </w:rPr>
              <w:t>。</w:t>
            </w:r>
          </w:p>
        </w:tc>
      </w:tr>
      <w:tr w14:paraId="732E61D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3FE5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532561">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7061" w:type="dxa"/>
            <w:tcBorders>
              <w:top w:val="single" w:color="auto" w:sz="4" w:space="0"/>
              <w:left w:val="nil"/>
              <w:bottom w:val="single" w:color="auto" w:sz="4" w:space="0"/>
              <w:right w:val="single" w:color="auto" w:sz="4" w:space="0"/>
            </w:tcBorders>
            <w:vAlign w:val="center"/>
          </w:tcPr>
          <w:p w14:paraId="75CDCC95">
            <w:pPr>
              <w:widowControl/>
              <w:spacing w:line="240" w:lineRule="auto"/>
              <w:jc w:val="both"/>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自动打印报告</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记录</w:t>
            </w:r>
            <w:r>
              <w:rPr>
                <w:rFonts w:hint="eastAsia" w:ascii="宋体" w:hAnsi="宋体" w:eastAsia="宋体" w:cs="宋体"/>
                <w:kern w:val="0"/>
                <w:sz w:val="21"/>
                <w:szCs w:val="21"/>
              </w:rPr>
              <w:t>充放电、标记事件、自检、报警</w:t>
            </w:r>
            <w:r>
              <w:rPr>
                <w:rFonts w:hint="eastAsia" w:ascii="宋体" w:hAnsi="宋体" w:eastAsia="宋体" w:cs="宋体"/>
                <w:kern w:val="0"/>
                <w:sz w:val="21"/>
                <w:szCs w:val="21"/>
                <w:lang w:val="en-US" w:eastAsia="zh-CN"/>
              </w:rPr>
              <w:t>等信息。</w:t>
            </w:r>
          </w:p>
        </w:tc>
      </w:tr>
      <w:tr w14:paraId="708338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846B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67E684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7061" w:type="dxa"/>
            <w:tcBorders>
              <w:top w:val="single" w:color="auto" w:sz="4" w:space="0"/>
              <w:left w:val="nil"/>
              <w:bottom w:val="single" w:color="auto" w:sz="4" w:space="0"/>
              <w:right w:val="single" w:color="auto" w:sz="4" w:space="0"/>
            </w:tcBorders>
            <w:vAlign w:val="center"/>
          </w:tcPr>
          <w:p w14:paraId="1A7408D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走纸速度：</w:t>
            </w:r>
            <w:r>
              <w:rPr>
                <w:rFonts w:hint="eastAsia" w:ascii="宋体" w:hAnsi="宋体" w:eastAsia="宋体" w:cs="宋体"/>
                <w:kern w:val="0"/>
                <w:sz w:val="21"/>
                <w:szCs w:val="21"/>
                <w:lang w:val="en-US" w:eastAsia="zh-CN"/>
              </w:rPr>
              <w:t>支持</w:t>
            </w:r>
            <w:r>
              <w:rPr>
                <w:rFonts w:hint="eastAsia" w:ascii="宋体" w:hAnsi="宋体" w:eastAsia="宋体" w:cs="宋体"/>
                <w:kern w:val="0"/>
                <w:sz w:val="21"/>
                <w:szCs w:val="21"/>
              </w:rPr>
              <w:t>6.25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12.5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25</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50mm/s</w:t>
            </w:r>
            <w:r>
              <w:rPr>
                <w:rFonts w:hint="eastAsia" w:ascii="宋体" w:hAnsi="宋体" w:eastAsia="宋体" w:cs="宋体"/>
                <w:kern w:val="0"/>
                <w:sz w:val="21"/>
                <w:szCs w:val="21"/>
                <w:lang w:eastAsia="zh-CN"/>
              </w:rPr>
              <w:t>。</w:t>
            </w:r>
          </w:p>
        </w:tc>
      </w:tr>
      <w:tr w14:paraId="5F322B7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E48E73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DBACF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7061" w:type="dxa"/>
            <w:tcBorders>
              <w:top w:val="single" w:color="auto" w:sz="4" w:space="0"/>
              <w:left w:val="nil"/>
              <w:bottom w:val="single" w:color="auto" w:sz="4" w:space="0"/>
              <w:right w:val="single" w:color="auto" w:sz="4" w:space="0"/>
            </w:tcBorders>
            <w:vAlign w:val="center"/>
          </w:tcPr>
          <w:p w14:paraId="3F87FE4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设备具有用户检测和设备自检功能</w:t>
            </w:r>
            <w:r>
              <w:rPr>
                <w:rFonts w:hint="eastAsia" w:ascii="宋体" w:hAnsi="宋体" w:eastAsia="宋体" w:cs="宋体"/>
                <w:kern w:val="0"/>
                <w:sz w:val="21"/>
                <w:szCs w:val="21"/>
                <w:lang w:eastAsia="zh-CN"/>
              </w:rPr>
              <w:t>。</w:t>
            </w:r>
          </w:p>
        </w:tc>
      </w:tr>
      <w:tr w14:paraId="24AF8D8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B9D63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5AA92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7061" w:type="dxa"/>
            <w:tcBorders>
              <w:top w:val="single" w:color="auto" w:sz="4" w:space="0"/>
              <w:left w:val="nil"/>
              <w:bottom w:val="single" w:color="auto" w:sz="4" w:space="0"/>
              <w:right w:val="single" w:color="auto" w:sz="4" w:space="0"/>
            </w:tcBorders>
            <w:vAlign w:val="center"/>
          </w:tcPr>
          <w:p w14:paraId="071751F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支持开机检测和运行中实时检测</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设备处于关机状态下支持每日、每周的设备自检</w:t>
            </w:r>
            <w:r>
              <w:rPr>
                <w:rFonts w:hint="eastAsia" w:ascii="宋体" w:hAnsi="宋体" w:eastAsia="宋体" w:cs="宋体"/>
                <w:kern w:val="0"/>
                <w:sz w:val="21"/>
                <w:szCs w:val="21"/>
                <w:lang w:eastAsia="zh-CN"/>
              </w:rPr>
              <w:t>。</w:t>
            </w:r>
          </w:p>
        </w:tc>
      </w:tr>
      <w:tr w14:paraId="7A5D1D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D53A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45495C">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7061" w:type="dxa"/>
            <w:tcBorders>
              <w:top w:val="single" w:color="auto" w:sz="4" w:space="0"/>
              <w:left w:val="nil"/>
              <w:bottom w:val="single" w:color="auto" w:sz="4" w:space="0"/>
              <w:right w:val="single" w:color="auto" w:sz="4" w:space="0"/>
            </w:tcBorders>
            <w:vAlign w:val="center"/>
          </w:tcPr>
          <w:p w14:paraId="151C5106">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定期关机自检应覆盖全面，检测项应至少包含：除颤治疗功能、电池、充放电，其中充放电检测应覆盖最大能量</w:t>
            </w:r>
            <w:r>
              <w:rPr>
                <w:rFonts w:hint="eastAsia" w:ascii="宋体" w:hAnsi="宋体" w:eastAsia="宋体" w:cs="宋体"/>
                <w:kern w:val="0"/>
                <w:sz w:val="21"/>
                <w:szCs w:val="21"/>
                <w:lang w:eastAsia="zh-CN"/>
              </w:rPr>
              <w:t>。</w:t>
            </w:r>
          </w:p>
        </w:tc>
      </w:tr>
      <w:tr w14:paraId="3304474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4A84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D83542">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7061" w:type="dxa"/>
            <w:tcBorders>
              <w:top w:val="single" w:color="auto" w:sz="4" w:space="0"/>
              <w:left w:val="nil"/>
              <w:bottom w:val="single" w:color="auto" w:sz="4" w:space="0"/>
              <w:right w:val="single" w:color="auto" w:sz="4" w:space="0"/>
            </w:tcBorders>
            <w:vAlign w:val="center"/>
          </w:tcPr>
          <w:p w14:paraId="3B7FDB13">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支持用户检测提醒，当超过建议的时间未进行相应检测时，除颤监护仪会给出提示</w:t>
            </w:r>
            <w:r>
              <w:rPr>
                <w:rFonts w:hint="eastAsia" w:ascii="宋体" w:hAnsi="宋体" w:eastAsia="宋体" w:cs="宋体"/>
                <w:kern w:val="0"/>
                <w:sz w:val="21"/>
                <w:szCs w:val="21"/>
                <w:lang w:eastAsia="zh-CN"/>
              </w:rPr>
              <w:t>。</w:t>
            </w:r>
          </w:p>
        </w:tc>
      </w:tr>
      <w:tr w14:paraId="4303DC5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62FB5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F448543">
            <w:pPr>
              <w:widowControl/>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7061" w:type="dxa"/>
            <w:tcBorders>
              <w:top w:val="single" w:color="auto" w:sz="4" w:space="0"/>
              <w:left w:val="nil"/>
              <w:bottom w:val="single" w:color="auto" w:sz="4" w:space="0"/>
              <w:right w:val="single" w:color="auto" w:sz="4" w:space="0"/>
            </w:tcBorders>
            <w:vAlign w:val="center"/>
          </w:tcPr>
          <w:p w14:paraId="72B91FBF">
            <w:pPr>
              <w:widowControl/>
              <w:spacing w:line="240" w:lineRule="auto"/>
              <w:jc w:val="both"/>
              <w:rPr>
                <w:rFonts w:hint="eastAsia" w:ascii="宋体" w:hAnsi="宋体" w:eastAsia="宋体" w:cs="宋体"/>
                <w:sz w:val="21"/>
                <w:szCs w:val="21"/>
                <w:lang w:eastAsia="zh-CN"/>
              </w:rPr>
            </w:pPr>
            <w:r>
              <w:rPr>
                <w:rFonts w:hint="eastAsia" w:ascii="宋体" w:hAnsi="宋体" w:eastAsia="宋体" w:cs="宋体"/>
                <w:kern w:val="0"/>
                <w:sz w:val="21"/>
                <w:szCs w:val="21"/>
              </w:rPr>
              <w:t>提供设备状态指示灯：根据自检结果，</w:t>
            </w:r>
            <w:r>
              <w:rPr>
                <w:rFonts w:hint="eastAsia" w:ascii="宋体" w:hAnsi="宋体" w:eastAsia="宋体" w:cs="宋体"/>
                <w:kern w:val="0"/>
                <w:sz w:val="21"/>
                <w:szCs w:val="21"/>
                <w:lang w:val="en-US" w:eastAsia="zh-CN"/>
              </w:rPr>
              <w:t>可用不同颜色如</w:t>
            </w:r>
            <w:r>
              <w:rPr>
                <w:rFonts w:hint="eastAsia" w:ascii="宋体" w:hAnsi="宋体" w:eastAsia="宋体" w:cs="宋体"/>
                <w:kern w:val="0"/>
                <w:sz w:val="21"/>
                <w:szCs w:val="21"/>
              </w:rPr>
              <w:t>红灯/绿灯指示设备状态</w:t>
            </w:r>
            <w:r>
              <w:rPr>
                <w:rFonts w:hint="eastAsia" w:ascii="宋体" w:hAnsi="宋体" w:eastAsia="宋体" w:cs="宋体"/>
                <w:kern w:val="0"/>
                <w:sz w:val="21"/>
                <w:szCs w:val="21"/>
                <w:lang w:eastAsia="zh-CN"/>
              </w:rPr>
              <w:t>。</w:t>
            </w:r>
          </w:p>
        </w:tc>
      </w:tr>
      <w:tr w14:paraId="06E539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29F7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FF9B83">
            <w:pPr>
              <w:widowControl/>
              <w:spacing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c>
          <w:tcPr>
            <w:tcW w:w="7061" w:type="dxa"/>
            <w:tcBorders>
              <w:top w:val="single" w:color="auto" w:sz="4" w:space="0"/>
              <w:left w:val="nil"/>
              <w:bottom w:val="single" w:color="auto" w:sz="4" w:space="0"/>
              <w:right w:val="single" w:color="auto" w:sz="4" w:space="0"/>
            </w:tcBorders>
            <w:vAlign w:val="center"/>
          </w:tcPr>
          <w:p w14:paraId="72FD9FB8">
            <w:pPr>
              <w:widowControl/>
              <w:spacing w:line="240" w:lineRule="auto"/>
              <w:jc w:val="both"/>
              <w:rPr>
                <w:rFonts w:hint="eastAsia" w:ascii="宋体" w:hAnsi="宋体" w:eastAsia="宋体" w:cs="宋体"/>
                <w:sz w:val="21"/>
                <w:szCs w:val="21"/>
              </w:rPr>
            </w:pPr>
            <w:r>
              <w:rPr>
                <w:rFonts w:hint="eastAsia" w:ascii="宋体" w:hAnsi="宋体" w:eastAsia="宋体" w:cs="宋体"/>
                <w:kern w:val="0"/>
                <w:sz w:val="21"/>
                <w:szCs w:val="21"/>
              </w:rPr>
              <w:t>查看自检报告方便快捷，操作步骤不</w:t>
            </w:r>
            <w:r>
              <w:rPr>
                <w:rFonts w:hint="eastAsia" w:ascii="宋体" w:hAnsi="宋体" w:eastAsia="宋体" w:cs="宋体"/>
                <w:kern w:val="0"/>
                <w:sz w:val="21"/>
                <w:szCs w:val="21"/>
                <w:lang w:val="en-US" w:eastAsia="zh-CN"/>
              </w:rPr>
              <w:t>应</w:t>
            </w:r>
            <w:r>
              <w:rPr>
                <w:rFonts w:hint="eastAsia" w:ascii="宋体" w:hAnsi="宋体" w:eastAsia="宋体" w:cs="宋体"/>
                <w:kern w:val="0"/>
                <w:sz w:val="21"/>
                <w:szCs w:val="21"/>
              </w:rPr>
              <w:t>超过2步；自检报告显示的检测项支持用户自定义。</w:t>
            </w:r>
          </w:p>
        </w:tc>
      </w:tr>
      <w:tr w14:paraId="261A44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0CF77A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04CF7D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E016845">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D7722F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13F4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783B918">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B20D8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67D3A9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415B8E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4CA9D6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B4B88A">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BEE18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F9D6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3E1AA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EC707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638DB2F">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FD2D4C1">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26AFAE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8E82086">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799034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CB5D080">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24B04C0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08DE768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67752CB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42A0E9C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4"/>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FDCF2459ED9F489BBADEACDE891FC831_13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