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5F29AC6">
      <w:pPr>
        <w:numPr>
          <w:ilvl w:val="0"/>
          <w:numId w:val="0"/>
        </w:numPr>
        <w:jc w:val="center"/>
        <w:rPr>
          <w:rFonts w:hint="eastAsia" w:ascii="宋体" w:hAnsi="宋体" w:eastAsia="宋体" w:cs="宋体"/>
          <w:b/>
          <w:bCs/>
          <w:sz w:val="36"/>
          <w:szCs w:val="36"/>
          <w:lang w:val="en-US" w:eastAsia="zh-CN"/>
        </w:rPr>
      </w:pPr>
      <w:bookmarkStart w:id="1" w:name="_GoBack"/>
      <w:r>
        <w:rPr>
          <w:rFonts w:hint="eastAsia" w:ascii="宋体" w:hAnsi="宋体" w:eastAsia="宋体" w:cs="宋体"/>
          <w:b/>
          <w:bCs/>
          <w:sz w:val="36"/>
          <w:szCs w:val="36"/>
          <w:lang w:val="en-US" w:eastAsia="zh-CN"/>
        </w:rPr>
        <w:t>心率变异分析系统等采购项目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2025年11月15日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p w14:paraId="6E4C0A80">
      <w:pPr>
        <w:rPr>
          <w:rFonts w:hint="eastAsia" w:hAnsi="宋体"/>
          <w:sz w:val="24"/>
          <w:szCs w:val="24"/>
          <w:lang w:val="en-US" w:eastAsia="zh-CN"/>
        </w:rPr>
      </w:pPr>
      <w:r>
        <w:rPr>
          <w:rFonts w:hint="eastAsia" w:hAnsi="宋体"/>
          <w:sz w:val="24"/>
          <w:szCs w:val="24"/>
          <w:lang w:val="en-US" w:eastAsia="zh-CN"/>
        </w:rPr>
        <w:t xml:space="preserve">  </w:t>
      </w:r>
    </w:p>
    <w:tbl>
      <w:tblPr>
        <w:tblStyle w:val="11"/>
        <w:tblW w:w="913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2"/>
        <w:gridCol w:w="2132"/>
        <w:gridCol w:w="980"/>
        <w:gridCol w:w="1288"/>
        <w:gridCol w:w="1458"/>
        <w:gridCol w:w="2267"/>
      </w:tblGrid>
      <w:tr w14:paraId="67B08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33DCA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序号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238BA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4946D3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单位</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93BB8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数量</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C8AECE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预算单价</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C817B7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预算总价</w:t>
            </w:r>
          </w:p>
        </w:tc>
      </w:tr>
      <w:tr w14:paraId="591A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AAC18E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1</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419F5D4">
            <w:pPr>
              <w:widowControl/>
              <w:jc w:val="center"/>
              <w:textAlignment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心率变异分析系统</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F1D1861">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套</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762230">
            <w:pPr>
              <w:widowControl/>
              <w:jc w:val="center"/>
              <w:textAlignment w:val="center"/>
              <w:rPr>
                <w:rFonts w:hint="eastAsia" w:ascii="宋体" w:hAnsi="宋体" w:eastAsia="宋体" w:cs="宋体"/>
                <w:i w:val="0"/>
                <w:iCs w:val="0"/>
                <w:caps w:val="0"/>
                <w:color w:val="000000"/>
                <w:spacing w:val="0"/>
                <w:sz w:val="28"/>
                <w:szCs w:val="28"/>
                <w:u w:val="none"/>
                <w:lang w:eastAsia="zh-CN"/>
              </w:rPr>
            </w:pPr>
            <w:r>
              <w:rPr>
                <w:rFonts w:hint="eastAsia" w:ascii="宋体" w:hAnsi="宋体" w:eastAsia="宋体" w:cs="宋体"/>
                <w:kern w:val="0"/>
                <w:sz w:val="24"/>
                <w:szCs w:val="24"/>
                <w:lang w:val="en-US" w:eastAsia="zh-CN"/>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AF92F7">
            <w:pPr>
              <w:widowControl/>
              <w:jc w:val="center"/>
              <w:textAlignment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kern w:val="0"/>
                <w:sz w:val="24"/>
                <w:szCs w:val="24"/>
                <w:lang w:val="en-US" w:eastAsia="zh-CN"/>
              </w:rPr>
              <w:t>380000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824C4FB">
            <w:pPr>
              <w:widowControl/>
              <w:jc w:val="center"/>
              <w:textAlignment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kern w:val="0"/>
                <w:sz w:val="24"/>
                <w:szCs w:val="24"/>
                <w:lang w:val="en-US" w:eastAsia="zh-CN"/>
              </w:rPr>
              <w:t>380000</w:t>
            </w:r>
          </w:p>
        </w:tc>
      </w:tr>
      <w:tr w14:paraId="17C6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80D25F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C7F5ED4">
            <w:pPr>
              <w:widowControl/>
              <w:jc w:val="center"/>
              <w:textAlignment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超声波治疗仪</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42F2E3E">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6279AFE">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ADB6617">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25000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BE7613B">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25000</w:t>
            </w:r>
          </w:p>
        </w:tc>
      </w:tr>
      <w:tr w14:paraId="25E9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87049D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DBD765">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医用电动诊疗床</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B8366D4">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B4B21D1">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C9B7DEB">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20000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CCA9327">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40000</w:t>
            </w:r>
          </w:p>
        </w:tc>
      </w:tr>
      <w:tr w14:paraId="251F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9B76B1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62BF61A">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多波段光谱治疗仪</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07339E">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87F7A5F">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DD06AC">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125000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C039672">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125000</w:t>
            </w:r>
          </w:p>
        </w:tc>
      </w:tr>
      <w:tr w14:paraId="6818C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6825" w:type="dxa"/>
            <w:gridSpan w:val="5"/>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1B18CE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总价合计</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11BDD5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kern w:val="0"/>
                <w:sz w:val="24"/>
                <w:szCs w:val="24"/>
                <w:lang w:val="en-US" w:eastAsia="zh-CN"/>
              </w:rPr>
              <w:t>570000</w:t>
            </w:r>
          </w:p>
        </w:tc>
      </w:tr>
      <w:tr w14:paraId="31FE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3901F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2</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DBDAC0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交付使用时间</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D57B2C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合同签订后</w:t>
            </w:r>
            <w:r>
              <w:rPr>
                <w:rFonts w:hint="eastAsia" w:ascii="宋体" w:hAnsi="宋体" w:eastAsia="宋体" w:cs="宋体"/>
                <w:i w:val="0"/>
                <w:iCs w:val="0"/>
                <w:caps w:val="0"/>
                <w:color w:val="000000"/>
                <w:spacing w:val="0"/>
                <w:sz w:val="28"/>
                <w:szCs w:val="28"/>
                <w:u w:val="none"/>
                <w:lang w:val="en-US" w:eastAsia="zh-CN"/>
              </w:rPr>
              <w:t>15</w:t>
            </w:r>
            <w:r>
              <w:rPr>
                <w:rFonts w:hint="eastAsia" w:ascii="宋体" w:hAnsi="宋体" w:eastAsia="宋体" w:cs="宋体"/>
                <w:i w:val="0"/>
                <w:iCs w:val="0"/>
                <w:caps w:val="0"/>
                <w:color w:val="000000"/>
                <w:spacing w:val="0"/>
                <w:sz w:val="28"/>
                <w:szCs w:val="28"/>
                <w:u w:val="none"/>
              </w:rPr>
              <w:t>日内。</w:t>
            </w:r>
          </w:p>
        </w:tc>
      </w:tr>
      <w:tr w14:paraId="66C08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5BEBD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00DBE2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质保期</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DDEB5F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3年</w:t>
            </w:r>
          </w:p>
        </w:tc>
      </w:tr>
      <w:tr w14:paraId="2387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E45726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4</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663800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付款方式</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2141EB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sz w:val="28"/>
                <w:szCs w:val="28"/>
                <w:u w:val="none"/>
                <w:lang w:val="en-US" w:eastAsia="zh-CN"/>
              </w:rPr>
              <w:t>设备验收通过后支付总货款的 100% 。</w:t>
            </w:r>
          </w:p>
        </w:tc>
      </w:tr>
      <w:tr w14:paraId="5C96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31816F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5</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525059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交付地点</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0E364E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鄂尔多斯市中心医院</w:t>
            </w:r>
          </w:p>
        </w:tc>
      </w:tr>
    </w:tbl>
    <w:p w14:paraId="435114BB">
      <w:pPr>
        <w:rPr>
          <w:rFonts w:hint="eastAsia" w:hAnsi="宋体"/>
          <w:sz w:val="24"/>
          <w:szCs w:val="24"/>
          <w:lang w:val="en-US" w:eastAsia="zh-CN"/>
        </w:rPr>
      </w:pPr>
    </w:p>
    <w:p w14:paraId="27E9B3E8">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二、项目概况</w:t>
      </w:r>
    </w:p>
    <w:p w14:paraId="430A85A6">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本项目包含1套心率变异分析系统、1台超声波治疗仪、2台医用电动诊疗床和1台多波段光谱治疗仪，分别用于心身医学门诊及康复科。</w:t>
      </w:r>
    </w:p>
    <w:p w14:paraId="4CA6ACED">
      <w:pPr>
        <w:spacing w:line="360" w:lineRule="auto"/>
        <w:jc w:val="left"/>
        <w:rPr>
          <w:rFonts w:hint="eastAsia" w:ascii="宋体" w:hAnsi="宋体" w:eastAsia="宋体" w:cs="宋体"/>
          <w:sz w:val="28"/>
          <w:szCs w:val="28"/>
        </w:rPr>
      </w:pPr>
      <w:r>
        <w:rPr>
          <w:rFonts w:hint="eastAsia" w:ascii="宋体" w:hAnsi="宋体" w:eastAsia="宋体" w:cs="宋体"/>
          <w:sz w:val="28"/>
          <w:szCs w:val="28"/>
        </w:rPr>
        <w:t>（2）技术参数和要求（功能和质量）</w:t>
      </w:r>
    </w:p>
    <w:p w14:paraId="4F44632B">
      <w:p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一）心率变异分析系统</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4D2AF47A">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4AD80E72">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参数性质</w:t>
            </w:r>
          </w:p>
        </w:tc>
        <w:tc>
          <w:tcPr>
            <w:tcW w:w="750" w:type="dxa"/>
            <w:tcBorders>
              <w:top w:val="single" w:color="auto" w:sz="4" w:space="0"/>
              <w:left w:val="nil"/>
              <w:bottom w:val="single" w:color="auto" w:sz="4" w:space="0"/>
              <w:right w:val="single" w:color="auto" w:sz="4" w:space="0"/>
            </w:tcBorders>
            <w:vAlign w:val="center"/>
          </w:tcPr>
          <w:p w14:paraId="0158DA16">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编号</w:t>
            </w:r>
          </w:p>
        </w:tc>
        <w:tc>
          <w:tcPr>
            <w:tcW w:w="7061" w:type="dxa"/>
            <w:tcBorders>
              <w:top w:val="single" w:color="auto" w:sz="4" w:space="0"/>
              <w:left w:val="nil"/>
              <w:bottom w:val="single" w:color="auto" w:sz="4" w:space="0"/>
              <w:right w:val="single" w:color="auto" w:sz="4" w:space="0"/>
            </w:tcBorders>
            <w:vAlign w:val="center"/>
          </w:tcPr>
          <w:p w14:paraId="5FA41014">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技术参数和性能指标</w:t>
            </w:r>
          </w:p>
        </w:tc>
      </w:tr>
      <w:tr w14:paraId="04F4AC7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974F909">
            <w:p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27E48C2B">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061" w:type="dxa"/>
            <w:tcBorders>
              <w:top w:val="single" w:color="auto" w:sz="4" w:space="0"/>
              <w:left w:val="nil"/>
              <w:bottom w:val="single" w:color="auto" w:sz="4" w:space="0"/>
              <w:right w:val="single" w:color="auto" w:sz="4" w:space="0"/>
            </w:tcBorders>
            <w:vAlign w:val="center"/>
          </w:tcPr>
          <w:p w14:paraId="19220AFE">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适用范围：用于测量患者做静息平衡、深呼吸、Valsalva动作、站立时的心率和脉搏波速率，分析患者的心率变异性及评估患者的血流状况。</w:t>
            </w:r>
          </w:p>
        </w:tc>
      </w:tr>
      <w:tr w14:paraId="54B61E8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9871E62">
            <w:p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1827E592">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061" w:type="dxa"/>
            <w:tcBorders>
              <w:top w:val="single" w:color="auto" w:sz="4" w:space="0"/>
              <w:left w:val="nil"/>
              <w:bottom w:val="single" w:color="auto" w:sz="4" w:space="0"/>
              <w:right w:val="single" w:color="auto" w:sz="4" w:space="0"/>
            </w:tcBorders>
            <w:vAlign w:val="center"/>
          </w:tcPr>
          <w:p w14:paraId="61CF0E4D">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可由数据采集模块和心率变异分析软件等组成，数据采集模块可以与心率变异分析软件同步显示患者信息、连接状态、波形、实时心率，采集模块有语音提示和音量调节功能。</w:t>
            </w:r>
          </w:p>
        </w:tc>
      </w:tr>
      <w:tr w14:paraId="7B83362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EA6E433">
            <w:p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4A8984B2">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061" w:type="dxa"/>
            <w:tcBorders>
              <w:top w:val="single" w:color="auto" w:sz="4" w:space="0"/>
              <w:left w:val="nil"/>
              <w:bottom w:val="single" w:color="auto" w:sz="4" w:space="0"/>
              <w:right w:val="single" w:color="auto" w:sz="4" w:space="0"/>
            </w:tcBorders>
            <w:vAlign w:val="center"/>
          </w:tcPr>
          <w:p w14:paraId="2732954D">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测试参数：支持HR平均心率、SDNN、pNN50、RMSSD、SDSD、Amo、Mo等时域参数，VLF功率、LF功率、HF功率、TP总功率、LF/HF、LFa功率、HFa功率、Lfa/Hfa等频域参数，非线性参数SD1、SD2、SD1/SD2等。</w:t>
            </w:r>
          </w:p>
        </w:tc>
      </w:tr>
      <w:tr w14:paraId="0756144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7FDC99D">
            <w:p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2A7CF30D">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061" w:type="dxa"/>
            <w:tcBorders>
              <w:top w:val="single" w:color="auto" w:sz="4" w:space="0"/>
              <w:left w:val="nil"/>
              <w:bottom w:val="single" w:color="auto" w:sz="4" w:space="0"/>
              <w:right w:val="single" w:color="auto" w:sz="4" w:space="0"/>
            </w:tcBorders>
            <w:vAlign w:val="center"/>
          </w:tcPr>
          <w:p w14:paraId="6AFC46C4">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图表分析：支持心率趋势图、频谱图、直方图、散点图、ECG饼状分析图、自主神经功能七分类图等结果报告图。</w:t>
            </w:r>
          </w:p>
        </w:tc>
      </w:tr>
      <w:tr w14:paraId="240E02C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49BBAC3">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w:t>
            </w:r>
          </w:p>
        </w:tc>
        <w:tc>
          <w:tcPr>
            <w:tcW w:w="750" w:type="dxa"/>
            <w:tcBorders>
              <w:top w:val="single" w:color="auto" w:sz="4" w:space="0"/>
              <w:left w:val="nil"/>
              <w:bottom w:val="single" w:color="auto" w:sz="4" w:space="0"/>
              <w:right w:val="single" w:color="auto" w:sz="4" w:space="0"/>
            </w:tcBorders>
            <w:vAlign w:val="center"/>
          </w:tcPr>
          <w:p w14:paraId="7C802BE8">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061" w:type="dxa"/>
            <w:tcBorders>
              <w:top w:val="single" w:color="auto" w:sz="4" w:space="0"/>
              <w:left w:val="nil"/>
              <w:bottom w:val="single" w:color="auto" w:sz="4" w:space="0"/>
              <w:right w:val="single" w:color="auto" w:sz="4" w:space="0"/>
            </w:tcBorders>
            <w:vAlign w:val="center"/>
          </w:tcPr>
          <w:p w14:paraId="3C433F63">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配备三通道信号采集模块，数据采集模块的LCD屏尺寸≥10寸，可通过锂电池供电。信号采集模块指标包含心电(ECG)信号一组和脉搏血氧饱和度传感器（PPG)信号两组。ECG的心率测量范围不窄于30bpm～250 bpm，呼吸率测量范围不窄于0rpm～120rpm，脉率测量范围不窄于30bpm～250 bpm。</w:t>
            </w:r>
          </w:p>
        </w:tc>
      </w:tr>
      <w:tr w14:paraId="3E147E8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299C12D">
            <w:p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3AF458C8">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7061" w:type="dxa"/>
            <w:tcBorders>
              <w:top w:val="single" w:color="auto" w:sz="4" w:space="0"/>
              <w:left w:val="nil"/>
              <w:bottom w:val="single" w:color="auto" w:sz="4" w:space="0"/>
              <w:right w:val="single" w:color="auto" w:sz="4" w:space="0"/>
            </w:tcBorders>
            <w:vAlign w:val="center"/>
          </w:tcPr>
          <w:p w14:paraId="79683440">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模式≥6种，支持自主功能评估、心率变异(HRV)健康评估、PPG评估、ECG评估、脉搏波速度分析、量表评估等模式，支持分别出具概览报告、自主功能评估报告、PPG分析报告、ECG分析报告、HRV健康评估报告、脉搏波速度分析报告、量表评估报告等。</w:t>
            </w:r>
          </w:p>
        </w:tc>
      </w:tr>
      <w:tr w14:paraId="434FD7F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7D22723">
            <w:p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6D457C7E">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7061" w:type="dxa"/>
            <w:tcBorders>
              <w:top w:val="single" w:color="auto" w:sz="4" w:space="0"/>
              <w:left w:val="nil"/>
              <w:bottom w:val="single" w:color="auto" w:sz="4" w:space="0"/>
              <w:right w:val="single" w:color="auto" w:sz="4" w:space="0"/>
            </w:tcBorders>
            <w:vAlign w:val="center"/>
          </w:tcPr>
          <w:p w14:paraId="68AC716B">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基于心电(ECG)信号和光电容积描记（PPG)信号分析患者的身体压力指数、心理压力指数、抗压能力、自主活性、自主神经平衡、心脏稳定性、30/15比值、E/I比值、Valsalval比值、APG类型、射血弹性指数EEI、重博扩张指数DDI、重博弹性指数DEI、增强指数AI、反射指数RI、硬度指数SI等，测试过程应具有语音提示功能，测量完成可以通过详情分类浏览相关测试结果。</w:t>
            </w:r>
          </w:p>
        </w:tc>
      </w:tr>
      <w:tr w14:paraId="7BF6B60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158660A">
            <w:p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3EC439FE">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7061" w:type="dxa"/>
            <w:tcBorders>
              <w:top w:val="single" w:color="auto" w:sz="4" w:space="0"/>
              <w:left w:val="nil"/>
              <w:bottom w:val="single" w:color="auto" w:sz="4" w:space="0"/>
              <w:right w:val="single" w:color="auto" w:sz="4" w:space="0"/>
            </w:tcBorders>
            <w:vAlign w:val="center"/>
          </w:tcPr>
          <w:p w14:paraId="55AF9347">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CG和PPG数据回放和分析：软件可以对测试过程的ECG和PPG数据进行手动和自动地回放。根据对心电波形的分析，可预测室性和室上性期前收缩及心律不齐出现的次数，可查看测试过程的波形，同时可以对心电数据进行频谱分析、直方图分析和散点图分析等，并出具ECG和PPG分析报告。</w:t>
            </w:r>
          </w:p>
        </w:tc>
      </w:tr>
      <w:tr w14:paraId="2E0A8C5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A4830D5">
            <w:p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1A3FD423">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7061" w:type="dxa"/>
            <w:tcBorders>
              <w:top w:val="single" w:color="auto" w:sz="4" w:space="0"/>
              <w:left w:val="nil"/>
              <w:bottom w:val="single" w:color="auto" w:sz="4" w:space="0"/>
              <w:right w:val="single" w:color="auto" w:sz="4" w:space="0"/>
            </w:tcBorders>
            <w:vAlign w:val="center"/>
          </w:tcPr>
          <w:p w14:paraId="598FCA29">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主功能评估：通过对受试者在静息、深呼吸、Valsalva和站立状态下的生理信号进行分析，评估静息状态下的自主神经系统所处在的七种状态，评估副交感神经对深呼吸的反应，评估交感神经对Valsalva动作的反应和评估自主神经系统对站立的反应。</w:t>
            </w:r>
          </w:p>
        </w:tc>
      </w:tr>
      <w:tr w14:paraId="4F398FF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9DD876E">
            <w:p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71D4A1D0">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061" w:type="dxa"/>
            <w:tcBorders>
              <w:top w:val="single" w:color="auto" w:sz="4" w:space="0"/>
              <w:left w:val="nil"/>
              <w:bottom w:val="single" w:color="auto" w:sz="4" w:space="0"/>
              <w:right w:val="single" w:color="auto" w:sz="4" w:space="0"/>
            </w:tcBorders>
            <w:vAlign w:val="center"/>
          </w:tcPr>
          <w:p w14:paraId="56F0EDEA">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心率变异分析软件应具有病人管理、结果管理、数据统计等功能，数据统计支持对同一项目下不同患者的结果进行统计对比，也可以对同一患者不同时间的检查结果进行统计对比。</w:t>
            </w:r>
          </w:p>
        </w:tc>
      </w:tr>
      <w:tr w14:paraId="79326C1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5ED8790">
            <w:p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697D0551">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7061" w:type="dxa"/>
            <w:tcBorders>
              <w:top w:val="single" w:color="auto" w:sz="4" w:space="0"/>
              <w:left w:val="nil"/>
              <w:bottom w:val="single" w:color="auto" w:sz="4" w:space="0"/>
              <w:right w:val="single" w:color="auto" w:sz="4" w:space="0"/>
            </w:tcBorders>
            <w:vAlign w:val="center"/>
          </w:tcPr>
          <w:p w14:paraId="73D3E0E4">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心率变异分析软件需要满足GB/T 25000.51的质量要求和评价要求。</w:t>
            </w:r>
          </w:p>
        </w:tc>
      </w:tr>
      <w:tr w14:paraId="169CA62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AE463D2">
            <w:p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109774CE">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7061" w:type="dxa"/>
            <w:tcBorders>
              <w:top w:val="single" w:color="auto" w:sz="4" w:space="0"/>
              <w:left w:val="nil"/>
              <w:bottom w:val="single" w:color="auto" w:sz="4" w:space="0"/>
              <w:right w:val="single" w:color="auto" w:sz="4" w:space="0"/>
            </w:tcBorders>
            <w:vAlign w:val="center"/>
          </w:tcPr>
          <w:p w14:paraId="4E704792">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生理信号采样频率≥500Hz。</w:t>
            </w:r>
          </w:p>
        </w:tc>
      </w:tr>
      <w:tr w14:paraId="4DA3728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377B152">
            <w:p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0126EE61">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7061" w:type="dxa"/>
            <w:tcBorders>
              <w:top w:val="single" w:color="auto" w:sz="4" w:space="0"/>
              <w:left w:val="nil"/>
              <w:bottom w:val="single" w:color="auto" w:sz="4" w:space="0"/>
              <w:right w:val="single" w:color="auto" w:sz="4" w:space="0"/>
            </w:tcBorders>
            <w:vAlign w:val="center"/>
          </w:tcPr>
          <w:p w14:paraId="7728AA4A">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传输数据性能要求: 支持有线或无线方式，可实现一台主机连接多台信号采集模块的应用场景。实现对多人进行数据采集、分析、处理和生成评估结果。软件应可通过有线网口或WiFi在心率变异分析软件和数据采集软件之间进行传输。</w:t>
            </w:r>
          </w:p>
        </w:tc>
      </w:tr>
      <w:tr w14:paraId="0F39D66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2FBD13C">
            <w:p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33CC4D04">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7061" w:type="dxa"/>
            <w:tcBorders>
              <w:top w:val="single" w:color="auto" w:sz="4" w:space="0"/>
              <w:left w:val="nil"/>
              <w:bottom w:val="single" w:color="auto" w:sz="4" w:space="0"/>
              <w:right w:val="single" w:color="auto" w:sz="4" w:space="0"/>
            </w:tcBorders>
            <w:vAlign w:val="center"/>
          </w:tcPr>
          <w:p w14:paraId="34AA4C0C">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测试时间可选3/5/10/15/30分钟和手动模式，病人类型可选成人/儿童。</w:t>
            </w:r>
          </w:p>
        </w:tc>
      </w:tr>
      <w:tr w14:paraId="3799DA2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8B89733">
            <w:p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2D21874C">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7061" w:type="dxa"/>
            <w:tcBorders>
              <w:top w:val="single" w:color="auto" w:sz="4" w:space="0"/>
              <w:left w:val="nil"/>
              <w:bottom w:val="single" w:color="auto" w:sz="4" w:space="0"/>
              <w:right w:val="single" w:color="auto" w:sz="4" w:space="0"/>
            </w:tcBorders>
            <w:vAlign w:val="center"/>
          </w:tcPr>
          <w:p w14:paraId="2E4D4C51">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量表评估：软件应带有≥4种以上的量表评估，包含汉密尔顿焦虑量表(HAMA)、汉密尔顿抑郁量表(HAMD)、疲劳量表(FS-14)、匹兹堡睡眠质量指数量表(PSQI)｡</w:t>
            </w:r>
          </w:p>
        </w:tc>
      </w:tr>
      <w:tr w14:paraId="1273E1B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98EC32">
            <w:p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29D375CE">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7061" w:type="dxa"/>
            <w:tcBorders>
              <w:top w:val="single" w:color="auto" w:sz="4" w:space="0"/>
              <w:left w:val="nil"/>
              <w:bottom w:val="single" w:color="auto" w:sz="4" w:space="0"/>
              <w:right w:val="single" w:color="auto" w:sz="4" w:space="0"/>
            </w:tcBorders>
            <w:vAlign w:val="center"/>
          </w:tcPr>
          <w:p w14:paraId="2F6B4D24">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数据管理：可采用HTTP服务形式提供接口，数据编码格式为JSON格式，标准的restful API接口方便调用，使用标准的OAuth2.0鉴权确保信息传输安全。</w:t>
            </w:r>
          </w:p>
        </w:tc>
      </w:tr>
      <w:tr w14:paraId="28A32BA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0DA6CA3">
            <w:p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164036E4">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7061" w:type="dxa"/>
            <w:tcBorders>
              <w:top w:val="single" w:color="auto" w:sz="4" w:space="0"/>
              <w:left w:val="nil"/>
              <w:bottom w:val="single" w:color="auto" w:sz="4" w:space="0"/>
              <w:right w:val="single" w:color="auto" w:sz="4" w:space="0"/>
            </w:tcBorders>
            <w:vAlign w:val="center"/>
          </w:tcPr>
          <w:p w14:paraId="6D47F965">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采用一体机，安装有数据分析软件, 屏幕尺寸≥21.5寸。硬件配置要求i5及以上，至少16G内存，512G固态硬盘及以上，配备喇叭和WIFI。</w:t>
            </w:r>
          </w:p>
        </w:tc>
      </w:tr>
      <w:tr w14:paraId="722B75F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0035BE">
            <w:p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165B5E66">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7061" w:type="dxa"/>
            <w:tcBorders>
              <w:top w:val="single" w:color="auto" w:sz="4" w:space="0"/>
              <w:left w:val="nil"/>
              <w:bottom w:val="single" w:color="auto" w:sz="4" w:space="0"/>
              <w:right w:val="single" w:color="auto" w:sz="4" w:space="0"/>
            </w:tcBorders>
            <w:vAlign w:val="center"/>
          </w:tcPr>
          <w:p w14:paraId="5858A5AF">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设备使用年限：不低于10年。</w:t>
            </w:r>
          </w:p>
        </w:tc>
      </w:tr>
      <w:tr w14:paraId="79025AE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8012DD1">
            <w:p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7BAFDC93">
            <w:p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7061" w:type="dxa"/>
            <w:tcBorders>
              <w:top w:val="single" w:color="auto" w:sz="4" w:space="0"/>
              <w:left w:val="nil"/>
              <w:bottom w:val="single" w:color="auto" w:sz="4" w:space="0"/>
              <w:right w:val="single" w:color="auto" w:sz="4" w:space="0"/>
            </w:tcBorders>
            <w:vAlign w:val="center"/>
          </w:tcPr>
          <w:p w14:paraId="3882490E">
            <w:pPr>
              <w:spacing w:line="240" w:lineRule="auto"/>
              <w:jc w:val="left"/>
              <w:rPr>
                <w:rFonts w:hint="eastAsia" w:ascii="宋体" w:hAnsi="宋体" w:eastAsia="宋体" w:cs="宋体"/>
                <w:sz w:val="21"/>
                <w:szCs w:val="21"/>
                <w:lang w:val="en-US" w:eastAsia="zh-CN"/>
              </w:rPr>
            </w:pPr>
            <w:r>
              <w:rPr>
                <w:rFonts w:hint="eastAsia" w:ascii="宋体" w:hAnsi="宋体" w:eastAsia="宋体" w:cs="宋体"/>
                <w:color w:val="auto"/>
                <w:kern w:val="2"/>
                <w:sz w:val="21"/>
                <w:szCs w:val="21"/>
                <w:lang w:val="en-US" w:eastAsia="zh-CN"/>
              </w:rPr>
              <w:t>中标人所供设备的生产日期应距合同签订日期3个月以内。</w:t>
            </w:r>
          </w:p>
        </w:tc>
      </w:tr>
      <w:tr w14:paraId="39AEE21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3A50F5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C3FE6F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4AD369CA">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25EA93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0B3FD4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C67B9E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523C5035">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9BE3D0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897B31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26FF5B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50AD3A64">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53A4EB2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8458DC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689DDF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shd w:val="clear" w:color="auto" w:fill="auto"/>
            <w:vAlign w:val="center"/>
          </w:tcPr>
          <w:p w14:paraId="1701C3E8">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20CDD09">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0AAA6B44">
            <w:pPr>
              <w:spacing w:line="240" w:lineRule="auto"/>
              <w:jc w:val="left"/>
              <w:rPr>
                <w:rFonts w:hint="eastAsia" w:ascii="宋体" w:hAnsi="宋体" w:eastAsia="宋体" w:cs="宋体"/>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注：1.“参数性质”标“★”表示此参数为主要技术参数，任意一条不满足或负偏离则导致响应无效；2.非标“★”项，超过2项不满足或负偏离则导致响应无效。</w:t>
            </w:r>
          </w:p>
        </w:tc>
      </w:tr>
    </w:tbl>
    <w:p w14:paraId="6904CF8E">
      <w:pPr>
        <w:numPr>
          <w:ilvl w:val="0"/>
          <w:numId w:val="2"/>
        </w:num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超声波治疗仪</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4B94C5C9">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68759F20">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参数性质</w:t>
            </w:r>
          </w:p>
        </w:tc>
        <w:tc>
          <w:tcPr>
            <w:tcW w:w="750" w:type="dxa"/>
            <w:tcBorders>
              <w:top w:val="single" w:color="auto" w:sz="4" w:space="0"/>
              <w:left w:val="nil"/>
              <w:bottom w:val="single" w:color="auto" w:sz="4" w:space="0"/>
              <w:right w:val="single" w:color="auto" w:sz="4" w:space="0"/>
            </w:tcBorders>
            <w:vAlign w:val="center"/>
          </w:tcPr>
          <w:p w14:paraId="19DA94BB">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编号</w:t>
            </w:r>
          </w:p>
        </w:tc>
        <w:tc>
          <w:tcPr>
            <w:tcW w:w="7061" w:type="dxa"/>
            <w:tcBorders>
              <w:top w:val="single" w:color="auto" w:sz="4" w:space="0"/>
              <w:left w:val="nil"/>
              <w:bottom w:val="single" w:color="auto" w:sz="4" w:space="0"/>
              <w:right w:val="single" w:color="auto" w:sz="4" w:space="0"/>
            </w:tcBorders>
            <w:vAlign w:val="center"/>
          </w:tcPr>
          <w:p w14:paraId="778C9B9A">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技术参数和性能指标</w:t>
            </w:r>
          </w:p>
        </w:tc>
      </w:tr>
      <w:tr w14:paraId="7DB0174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A7767DF">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29A652FA">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061" w:type="dxa"/>
            <w:tcBorders>
              <w:top w:val="single" w:color="auto" w:sz="4" w:space="0"/>
              <w:left w:val="nil"/>
              <w:bottom w:val="single" w:color="auto" w:sz="4" w:space="0"/>
              <w:right w:val="single" w:color="auto" w:sz="4" w:space="0"/>
            </w:tcBorders>
            <w:vAlign w:val="center"/>
          </w:tcPr>
          <w:p w14:paraId="603F6E81">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配备全数字≥7寸中文彩色触摸显示屏。</w:t>
            </w:r>
          </w:p>
        </w:tc>
      </w:tr>
      <w:tr w14:paraId="1F03864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ECE0EFA">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w:t>
            </w:r>
          </w:p>
        </w:tc>
        <w:tc>
          <w:tcPr>
            <w:tcW w:w="750" w:type="dxa"/>
            <w:tcBorders>
              <w:top w:val="single" w:color="auto" w:sz="4" w:space="0"/>
              <w:left w:val="nil"/>
              <w:bottom w:val="single" w:color="auto" w:sz="4" w:space="0"/>
              <w:right w:val="single" w:color="auto" w:sz="4" w:space="0"/>
            </w:tcBorders>
            <w:vAlign w:val="center"/>
          </w:tcPr>
          <w:p w14:paraId="5C4C20F0">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061" w:type="dxa"/>
            <w:tcBorders>
              <w:top w:val="single" w:color="auto" w:sz="4" w:space="0"/>
              <w:left w:val="nil"/>
              <w:bottom w:val="single" w:color="auto" w:sz="4" w:space="0"/>
              <w:right w:val="single" w:color="auto" w:sz="4" w:space="0"/>
            </w:tcBorders>
            <w:vAlign w:val="center"/>
          </w:tcPr>
          <w:p w14:paraId="29707518">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无任何按钮和旋钮，以便操作。</w:t>
            </w:r>
          </w:p>
        </w:tc>
      </w:tr>
      <w:tr w14:paraId="577BDD8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580905E">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4CC810D8">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061" w:type="dxa"/>
            <w:tcBorders>
              <w:top w:val="single" w:color="auto" w:sz="4" w:space="0"/>
              <w:left w:val="nil"/>
              <w:bottom w:val="single" w:color="auto" w:sz="4" w:space="0"/>
              <w:right w:val="single" w:color="auto" w:sz="4" w:space="0"/>
            </w:tcBorders>
            <w:vAlign w:val="center"/>
          </w:tcPr>
          <w:p w14:paraId="0261D2F3">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支持连续输出和脉冲输出模式。</w:t>
            </w:r>
          </w:p>
        </w:tc>
      </w:tr>
      <w:tr w14:paraId="06C9D7BD">
        <w:tblPrEx>
          <w:tblCellMar>
            <w:top w:w="0" w:type="dxa"/>
            <w:left w:w="108" w:type="dxa"/>
            <w:bottom w:w="0" w:type="dxa"/>
            <w:right w:w="108" w:type="dxa"/>
          </w:tblCellMar>
        </w:tblPrEx>
        <w:trPr>
          <w:trHeight w:val="386" w:hRule="atLeast"/>
        </w:trPr>
        <w:tc>
          <w:tcPr>
            <w:tcW w:w="692" w:type="dxa"/>
            <w:tcBorders>
              <w:top w:val="single" w:color="auto" w:sz="4" w:space="0"/>
              <w:left w:val="single" w:color="auto" w:sz="4" w:space="0"/>
              <w:bottom w:val="single" w:color="auto" w:sz="4" w:space="0"/>
              <w:right w:val="single" w:color="auto" w:sz="4" w:space="0"/>
            </w:tcBorders>
            <w:vAlign w:val="center"/>
          </w:tcPr>
          <w:p w14:paraId="5BC75E93">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6298B555">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061" w:type="dxa"/>
            <w:tcBorders>
              <w:top w:val="single" w:color="auto" w:sz="4" w:space="0"/>
              <w:left w:val="nil"/>
              <w:bottom w:val="single" w:color="auto" w:sz="4" w:space="0"/>
              <w:right w:val="single" w:color="auto" w:sz="4" w:space="0"/>
            </w:tcBorders>
            <w:vAlign w:val="center"/>
          </w:tcPr>
          <w:p w14:paraId="7428F2BC">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脉冲频率至少支持16Hz、48Hz和100Hz。</w:t>
            </w:r>
          </w:p>
        </w:tc>
      </w:tr>
      <w:tr w14:paraId="214465D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C0DDDC2">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w:t>
            </w:r>
          </w:p>
        </w:tc>
        <w:tc>
          <w:tcPr>
            <w:tcW w:w="750" w:type="dxa"/>
            <w:tcBorders>
              <w:top w:val="single" w:color="auto" w:sz="4" w:space="0"/>
              <w:left w:val="nil"/>
              <w:bottom w:val="single" w:color="auto" w:sz="4" w:space="0"/>
              <w:right w:val="single" w:color="auto" w:sz="4" w:space="0"/>
            </w:tcBorders>
            <w:vAlign w:val="center"/>
          </w:tcPr>
          <w:p w14:paraId="5187CA46">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061" w:type="dxa"/>
            <w:tcBorders>
              <w:top w:val="single" w:color="auto" w:sz="4" w:space="0"/>
              <w:left w:val="nil"/>
              <w:bottom w:val="single" w:color="auto" w:sz="4" w:space="0"/>
              <w:right w:val="single" w:color="auto" w:sz="4" w:space="0"/>
            </w:tcBorders>
            <w:vAlign w:val="center"/>
          </w:tcPr>
          <w:p w14:paraId="74793E5B">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单头可实现双频自由切换输出（1MHz/3MHz）。</w:t>
            </w:r>
          </w:p>
        </w:tc>
      </w:tr>
      <w:tr w14:paraId="159EB89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9DF13FB">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6B859616">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7061" w:type="dxa"/>
            <w:tcBorders>
              <w:top w:val="single" w:color="auto" w:sz="4" w:space="0"/>
              <w:left w:val="nil"/>
              <w:bottom w:val="single" w:color="auto" w:sz="4" w:space="0"/>
              <w:right w:val="single" w:color="auto" w:sz="4" w:space="0"/>
            </w:tcBorders>
            <w:vAlign w:val="center"/>
          </w:tcPr>
          <w:p w14:paraId="1CF5AC15">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治疗时间：0-30min可调，步进为1min。</w:t>
            </w:r>
          </w:p>
        </w:tc>
      </w:tr>
      <w:tr w14:paraId="455A9FF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DFD9A0B">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25BEC8A8">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7061" w:type="dxa"/>
            <w:tcBorders>
              <w:top w:val="single" w:color="auto" w:sz="4" w:space="0"/>
              <w:left w:val="nil"/>
              <w:bottom w:val="single" w:color="auto" w:sz="4" w:space="0"/>
              <w:right w:val="single" w:color="auto" w:sz="4" w:space="0"/>
            </w:tcBorders>
            <w:vAlign w:val="center"/>
          </w:tcPr>
          <w:p w14:paraId="3427A6C5">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内含临床常见疾病的标准处方≥25个。</w:t>
            </w:r>
          </w:p>
        </w:tc>
      </w:tr>
      <w:tr w14:paraId="65C7CC6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EC16A31">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14D98931">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7061" w:type="dxa"/>
            <w:tcBorders>
              <w:top w:val="single" w:color="auto" w:sz="4" w:space="0"/>
              <w:left w:val="nil"/>
              <w:bottom w:val="single" w:color="auto" w:sz="4" w:space="0"/>
              <w:right w:val="single" w:color="auto" w:sz="4" w:space="0"/>
            </w:tcBorders>
            <w:vAlign w:val="center"/>
          </w:tcPr>
          <w:p w14:paraId="75A093F5">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可自定义处方≥50个。</w:t>
            </w:r>
          </w:p>
        </w:tc>
      </w:tr>
      <w:tr w14:paraId="194E7E2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70029E9">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156B25E3">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7061" w:type="dxa"/>
            <w:tcBorders>
              <w:top w:val="single" w:color="auto" w:sz="4" w:space="0"/>
              <w:left w:val="nil"/>
              <w:bottom w:val="single" w:color="auto" w:sz="4" w:space="0"/>
              <w:right w:val="single" w:color="auto" w:sz="4" w:space="0"/>
            </w:tcBorders>
            <w:vAlign w:val="center"/>
          </w:tcPr>
          <w:p w14:paraId="5647C191">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内设处方带有治疗信息，包含文字信息、人体彩图部位信息、人体解剖图信息等。</w:t>
            </w:r>
          </w:p>
        </w:tc>
      </w:tr>
      <w:tr w14:paraId="7F7A224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2ECB3B1">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w:t>
            </w:r>
          </w:p>
        </w:tc>
        <w:tc>
          <w:tcPr>
            <w:tcW w:w="750" w:type="dxa"/>
            <w:tcBorders>
              <w:top w:val="single" w:color="auto" w:sz="4" w:space="0"/>
              <w:left w:val="nil"/>
              <w:bottom w:val="single" w:color="auto" w:sz="4" w:space="0"/>
              <w:right w:val="single" w:color="auto" w:sz="4" w:space="0"/>
            </w:tcBorders>
            <w:vAlign w:val="center"/>
          </w:tcPr>
          <w:p w14:paraId="663E12C7">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061" w:type="dxa"/>
            <w:tcBorders>
              <w:top w:val="single" w:color="auto" w:sz="4" w:space="0"/>
              <w:left w:val="nil"/>
              <w:bottom w:val="single" w:color="auto" w:sz="4" w:space="0"/>
              <w:right w:val="single" w:color="auto" w:sz="4" w:space="0"/>
            </w:tcBorders>
            <w:vAlign w:val="center"/>
          </w:tcPr>
          <w:p w14:paraId="011B6315">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具备防空载功能，超声头表面与患者接触不充分时，治疗就会中断，同时提示灯亮起，设备无输出。</w:t>
            </w:r>
          </w:p>
        </w:tc>
      </w:tr>
      <w:tr w14:paraId="3EAA035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809FCD8">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6912B034">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7061" w:type="dxa"/>
            <w:tcBorders>
              <w:top w:val="single" w:color="auto" w:sz="4" w:space="0"/>
              <w:left w:val="nil"/>
              <w:bottom w:val="single" w:color="auto" w:sz="4" w:space="0"/>
              <w:right w:val="single" w:color="auto" w:sz="4" w:space="0"/>
            </w:tcBorders>
            <w:vAlign w:val="center"/>
          </w:tcPr>
          <w:p w14:paraId="28BCFF19">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手持式超声头面积≥5cm²，超声头应为防浸式设计，可用于水下治疗。</w:t>
            </w:r>
          </w:p>
        </w:tc>
      </w:tr>
      <w:tr w14:paraId="6340724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63715D4">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50FD54C8">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7061" w:type="dxa"/>
            <w:tcBorders>
              <w:top w:val="single" w:color="auto" w:sz="4" w:space="0"/>
              <w:left w:val="nil"/>
              <w:bottom w:val="single" w:color="auto" w:sz="4" w:space="0"/>
              <w:right w:val="single" w:color="auto" w:sz="4" w:space="0"/>
            </w:tcBorders>
            <w:vAlign w:val="center"/>
          </w:tcPr>
          <w:p w14:paraId="7E2FF0E4">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脉冲模式占空比≥10种。</w:t>
            </w:r>
          </w:p>
        </w:tc>
      </w:tr>
      <w:tr w14:paraId="294B0D5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2A8872B">
            <w:pPr>
              <w:spacing w:line="240" w:lineRule="auto"/>
              <w:jc w:val="center"/>
              <w:rPr>
                <w:rFonts w:hint="eastAsia" w:ascii="宋体" w:hAnsi="宋体" w:eastAsia="宋体" w:cs="宋体"/>
                <w:kern w:val="2"/>
                <w:sz w:val="21"/>
                <w:szCs w:val="21"/>
                <w:lang w:val="en-US" w:eastAsia="zh-CN" w:bidi="ar-S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6047706">
            <w:pPr>
              <w:spacing w:line="240" w:lineRule="auto"/>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7AAD0DB6">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rPr>
              <w:t>中标人所供设备的生产日期应距合同签订日期3个月以内。</w:t>
            </w:r>
          </w:p>
        </w:tc>
      </w:tr>
      <w:tr w14:paraId="65BE8CC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FFB62E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248147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40CA4480">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41FCF61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813A71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1DCD5E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6D8CF5A9">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3ACEA66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F0FFC6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14C06A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21108A5D">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6951450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7F109F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A9CAA0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7699727D">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D58A2D3">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13160C05">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2443061B">
      <w:p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（三）医用电动诊疗床</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1AEAAF18">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69BCA0A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002E0BC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2E710EB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225C2B4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CCCB198">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9540C1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3434D74F">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电源：</w:t>
            </w:r>
            <w:r>
              <w:rPr>
                <w:rFonts w:hint="eastAsia" w:ascii="宋体" w:hAnsi="宋体" w:eastAsia="宋体" w:cs="宋体"/>
                <w:kern w:val="0"/>
                <w:sz w:val="21"/>
                <w:szCs w:val="21"/>
                <w:lang w:val="en-US" w:eastAsia="zh-CN" w:bidi="lo-LA"/>
              </w:rPr>
              <w:t xml:space="preserve">AC </w:t>
            </w:r>
            <w:r>
              <w:rPr>
                <w:rFonts w:hint="eastAsia" w:ascii="宋体" w:hAnsi="宋体" w:eastAsia="宋体" w:cs="宋体"/>
                <w:kern w:val="0"/>
                <w:sz w:val="21"/>
                <w:szCs w:val="21"/>
                <w:lang w:bidi="lo-LA"/>
              </w:rPr>
              <w:t>220V</w:t>
            </w:r>
            <w:r>
              <w:rPr>
                <w:rFonts w:hint="eastAsia" w:ascii="宋体" w:hAnsi="宋体" w:eastAsia="宋体" w:cs="宋体"/>
                <w:kern w:val="0"/>
                <w:sz w:val="21"/>
                <w:szCs w:val="21"/>
                <w:lang w:val="en-US" w:eastAsia="zh-CN" w:bidi="lo-LA"/>
              </w:rPr>
              <w:t>/</w:t>
            </w:r>
            <w:r>
              <w:rPr>
                <w:rFonts w:hint="eastAsia" w:ascii="宋体" w:hAnsi="宋体" w:eastAsia="宋体" w:cs="宋体"/>
                <w:kern w:val="0"/>
                <w:sz w:val="21"/>
                <w:szCs w:val="21"/>
                <w:lang w:bidi="lo-LA"/>
              </w:rPr>
              <w:t>50Hz。</w:t>
            </w:r>
          </w:p>
        </w:tc>
      </w:tr>
      <w:tr w14:paraId="5D63DCB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2196EE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2A7FC8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32010399">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额定输入功率：</w:t>
            </w:r>
            <w:r>
              <w:rPr>
                <w:rFonts w:hint="eastAsia" w:ascii="宋体" w:hAnsi="宋体" w:eastAsia="宋体" w:cs="宋体"/>
                <w:kern w:val="0"/>
                <w:sz w:val="21"/>
                <w:szCs w:val="21"/>
                <w:lang w:val="en-US" w:eastAsia="zh-CN" w:bidi="lo-LA"/>
              </w:rPr>
              <w:t>不超过</w:t>
            </w:r>
            <w:r>
              <w:rPr>
                <w:rFonts w:hint="eastAsia" w:ascii="宋体" w:hAnsi="宋体" w:eastAsia="宋体" w:cs="宋体"/>
                <w:kern w:val="0"/>
                <w:sz w:val="21"/>
                <w:szCs w:val="21"/>
                <w:lang w:bidi="lo-LA"/>
              </w:rPr>
              <w:t>160VA。</w:t>
            </w:r>
          </w:p>
        </w:tc>
      </w:tr>
      <w:tr w14:paraId="6CFC601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05E675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6241EC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0073787A">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尺寸（长宽高）</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2000×620×480mm，允差±3%。</w:t>
            </w:r>
          </w:p>
        </w:tc>
      </w:tr>
      <w:tr w14:paraId="1D5B70D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14C81C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CD1A15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7DEDD3F2">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安全工作载荷：200kg，允差±10kg。</w:t>
            </w:r>
          </w:p>
        </w:tc>
      </w:tr>
      <w:tr w14:paraId="32EAF11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9807795">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06DFFE5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61DB36AB">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床体升降行程：0～300mm连续可调</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允差±30mm。</w:t>
            </w:r>
          </w:p>
        </w:tc>
      </w:tr>
      <w:tr w14:paraId="755A6CE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6996C5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04A073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3050E2E7">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床面升降速度：≥10mm/s。</w:t>
            </w:r>
          </w:p>
        </w:tc>
      </w:tr>
      <w:tr w14:paraId="19C0C6E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0BC0938">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2557B69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7CA5298F">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控制方式：</w:t>
            </w:r>
            <w:r>
              <w:rPr>
                <w:rFonts w:hint="eastAsia" w:ascii="宋体" w:hAnsi="宋体" w:eastAsia="宋体" w:cs="宋体"/>
                <w:kern w:val="0"/>
                <w:sz w:val="21"/>
                <w:szCs w:val="21"/>
                <w:lang w:val="en-US" w:eastAsia="zh-CN" w:bidi="lo-LA"/>
              </w:rPr>
              <w:t>支持</w:t>
            </w:r>
            <w:r>
              <w:rPr>
                <w:rFonts w:hint="eastAsia" w:ascii="宋体" w:hAnsi="宋体" w:eastAsia="宋体" w:cs="宋体"/>
                <w:kern w:val="0"/>
                <w:sz w:val="21"/>
                <w:szCs w:val="21"/>
                <w:lang w:bidi="lo-LA"/>
              </w:rPr>
              <w:t>电动脚踏开关、手柄控制开关</w:t>
            </w:r>
            <w:r>
              <w:rPr>
                <w:rFonts w:hint="eastAsia" w:ascii="宋体" w:hAnsi="宋体" w:eastAsia="宋体" w:cs="宋体"/>
                <w:kern w:val="0"/>
                <w:sz w:val="21"/>
                <w:szCs w:val="21"/>
                <w:lang w:val="en-US" w:eastAsia="zh-CN" w:bidi="lo-LA"/>
              </w:rPr>
              <w:t>等</w:t>
            </w:r>
            <w:r>
              <w:rPr>
                <w:rFonts w:hint="eastAsia" w:ascii="宋体" w:hAnsi="宋体" w:eastAsia="宋体" w:cs="宋体"/>
                <w:kern w:val="0"/>
                <w:sz w:val="21"/>
                <w:szCs w:val="21"/>
                <w:lang w:bidi="lo-LA"/>
              </w:rPr>
              <w:t>方式。</w:t>
            </w:r>
          </w:p>
        </w:tc>
      </w:tr>
      <w:tr w14:paraId="1EA8AC0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65219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240FAB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5916F406">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配备有推杆电机</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最大推力</w:t>
            </w:r>
            <w:r>
              <w:rPr>
                <w:rFonts w:hint="eastAsia" w:ascii="宋体" w:hAnsi="宋体" w:eastAsia="宋体" w:cs="宋体"/>
                <w:kern w:val="0"/>
                <w:sz w:val="21"/>
                <w:szCs w:val="21"/>
                <w:lang w:val="en-US" w:eastAsia="zh-CN" w:bidi="lo-LA"/>
              </w:rPr>
              <w:t>不小于</w:t>
            </w:r>
            <w:r>
              <w:rPr>
                <w:rFonts w:hint="eastAsia" w:ascii="宋体" w:hAnsi="宋体" w:eastAsia="宋体" w:cs="宋体"/>
                <w:kern w:val="0"/>
                <w:sz w:val="21"/>
                <w:szCs w:val="21"/>
                <w:lang w:bidi="lo-LA"/>
              </w:rPr>
              <w:t>6000N。</w:t>
            </w:r>
          </w:p>
        </w:tc>
      </w:tr>
      <w:tr w14:paraId="5F74E51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D62D9B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48C541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07B0E9D5">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配备支腿调节地脚，方便对床体进行调整。</w:t>
            </w:r>
          </w:p>
        </w:tc>
      </w:tr>
      <w:tr w14:paraId="496FFFA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BA479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35BAF9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49E9B18D">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配有患者呼吸孔及肩孔。</w:t>
            </w:r>
          </w:p>
        </w:tc>
      </w:tr>
      <w:tr w14:paraId="4AF86D1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0C5A0D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250E1B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1ACF883D">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采用耐磨、易清洗皮革。</w:t>
            </w:r>
          </w:p>
        </w:tc>
      </w:tr>
      <w:tr w14:paraId="75C113F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6168E74">
            <w:pPr>
              <w:spacing w:line="240" w:lineRule="auto"/>
              <w:jc w:val="center"/>
              <w:rPr>
                <w:rFonts w:hint="eastAsia" w:ascii="宋体" w:hAnsi="宋体" w:eastAsia="宋体" w:cs="宋体"/>
                <w:kern w:val="2"/>
                <w:sz w:val="21"/>
                <w:szCs w:val="21"/>
                <w:lang w:val="en-US" w:eastAsia="zh-CN" w:bidi="ar-S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B26857D">
            <w:pPr>
              <w:spacing w:line="240" w:lineRule="auto"/>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5FE0828D">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rPr>
              <w:t>中标人所供设备的生产日期应距合同签订日期3个月以内。</w:t>
            </w:r>
          </w:p>
        </w:tc>
      </w:tr>
      <w:tr w14:paraId="34AB87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689772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66A9D4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43859659">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40629C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12A0CD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614601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6151047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C65650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6CD948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63A15C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42E4CE96">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C58D2F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CDE588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EC9E34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04D0D03A">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45A9036">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65A50DC">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36B334F0">
      <w:p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四）多波段光谱治疗仪</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569A24C2">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5FB99E3D">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694F6D45">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881D870">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14065EEA">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3AD021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E2D559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61" w:type="dxa"/>
            <w:tcBorders>
              <w:top w:val="single" w:color="auto" w:sz="4" w:space="0"/>
              <w:left w:val="nil"/>
              <w:bottom w:val="single" w:color="auto" w:sz="4" w:space="0"/>
              <w:right w:val="single" w:color="auto" w:sz="4" w:space="0"/>
            </w:tcBorders>
            <w:vAlign w:val="center"/>
          </w:tcPr>
          <w:p w14:paraId="1B29FE31">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适用范围：适用于预防和治疗原发性骨质疏松症及引起的腰背疼痛或周身骨骼疼痛，用于预防和治疗维生素D缺乏和不足，用于维生素D缺乏、血糖控制不佳2型糖尿病的辅助治疗等。</w:t>
            </w:r>
          </w:p>
        </w:tc>
      </w:tr>
      <w:tr w14:paraId="660141C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8D80E67">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97C14D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shd w:val="clear" w:color="auto" w:fill="auto"/>
            <w:vAlign w:val="center"/>
          </w:tcPr>
          <w:p w14:paraId="578DE6D8">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设备应采用LED半导体光源UVB 310nm窄谱中波紫外线、LED 630nm可见光、LED 940nm远红外光综合应用。</w:t>
            </w:r>
          </w:p>
        </w:tc>
      </w:tr>
      <w:tr w14:paraId="54DED2A7">
        <w:tblPrEx>
          <w:tblCellMar>
            <w:top w:w="0" w:type="dxa"/>
            <w:left w:w="108" w:type="dxa"/>
            <w:bottom w:w="0" w:type="dxa"/>
            <w:right w:w="108" w:type="dxa"/>
          </w:tblCellMar>
        </w:tblPrEx>
        <w:trPr>
          <w:trHeight w:val="600" w:hRule="atLeast"/>
        </w:trPr>
        <w:tc>
          <w:tcPr>
            <w:tcW w:w="692" w:type="dxa"/>
            <w:tcBorders>
              <w:top w:val="single" w:color="auto" w:sz="4" w:space="0"/>
              <w:left w:val="single" w:color="auto" w:sz="4" w:space="0"/>
              <w:bottom w:val="single" w:color="auto" w:sz="4" w:space="0"/>
              <w:right w:val="single" w:color="auto" w:sz="4" w:space="0"/>
            </w:tcBorders>
            <w:vAlign w:val="center"/>
          </w:tcPr>
          <w:p w14:paraId="5CB2FFE5">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F4A05B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1F7BF7E8">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峰值波长：（紫外线）310±5nm，（红光）630 ±5nm，（红外线）940 ±5nm。</w:t>
            </w:r>
          </w:p>
        </w:tc>
      </w:tr>
      <w:tr w14:paraId="419F9674">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929B0EA">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CFEE54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146C97E">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单翼辐照强度及误差：（紫外线）100±20% μW/cm²。</w:t>
            </w:r>
          </w:p>
        </w:tc>
      </w:tr>
      <w:tr w14:paraId="32FE51A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3B9DB0A">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A7D772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shd w:val="clear" w:color="auto" w:fill="auto"/>
            <w:vAlign w:val="center"/>
          </w:tcPr>
          <w:p w14:paraId="7A1CC802">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单颗光功率:（红光）≥1mW，（红外线）≥1mW。</w:t>
            </w:r>
          </w:p>
        </w:tc>
      </w:tr>
      <w:tr w14:paraId="3C61191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199DF51">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69AE13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shd w:val="clear" w:color="auto" w:fill="auto"/>
            <w:vAlign w:val="center"/>
          </w:tcPr>
          <w:p w14:paraId="73654135">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灯距人体的距离：≤10mm。</w:t>
            </w:r>
          </w:p>
        </w:tc>
      </w:tr>
      <w:tr w14:paraId="3CE9478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64D93F3">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924FC8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61" w:type="dxa"/>
            <w:tcBorders>
              <w:top w:val="single" w:color="auto" w:sz="4" w:space="0"/>
              <w:left w:val="nil"/>
              <w:bottom w:val="single" w:color="auto" w:sz="4" w:space="0"/>
              <w:right w:val="single" w:color="auto" w:sz="4" w:space="0"/>
            </w:tcBorders>
            <w:shd w:val="clear" w:color="auto" w:fill="auto"/>
            <w:vAlign w:val="center"/>
          </w:tcPr>
          <w:p w14:paraId="3F740007">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照射面积: 220±55cm²。</w:t>
            </w:r>
          </w:p>
        </w:tc>
      </w:tr>
      <w:tr w14:paraId="1A5656D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6B03A17">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0B0035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shd w:val="clear" w:color="auto" w:fill="auto"/>
            <w:vAlign w:val="center"/>
          </w:tcPr>
          <w:p w14:paraId="0A5B8929">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主机屏幕尺寸：不小于19.5cm*11.5cm。</w:t>
            </w:r>
          </w:p>
        </w:tc>
      </w:tr>
      <w:tr w14:paraId="2702E8D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952D653">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FCED9F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shd w:val="clear" w:color="auto" w:fill="auto"/>
            <w:vAlign w:val="center"/>
          </w:tcPr>
          <w:p w14:paraId="51AF2987">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照射头可折角度范围：照射头可折角度范围以照射头中轴为基准，两翼侧板向内折角度0～90°±3°。推车主机操作高度950mm。</w:t>
            </w:r>
          </w:p>
        </w:tc>
      </w:tr>
      <w:tr w14:paraId="4344B6F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9AE8C69">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604BC2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shd w:val="clear" w:color="auto" w:fill="auto"/>
            <w:vAlign w:val="center"/>
          </w:tcPr>
          <w:p w14:paraId="2D83A8A7">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关节支臂可伸展。</w:t>
            </w:r>
          </w:p>
        </w:tc>
      </w:tr>
      <w:tr w14:paraId="46FC4F2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8A897F7">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AD0EF0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shd w:val="clear" w:color="auto" w:fill="auto"/>
            <w:vAlign w:val="center"/>
          </w:tcPr>
          <w:p w14:paraId="44026203">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照射头距地面高度400mm-1250mm。</w:t>
            </w:r>
          </w:p>
        </w:tc>
      </w:tr>
      <w:tr w14:paraId="7BF7DCE4">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52BF48C">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D031E9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shd w:val="clear" w:color="auto" w:fill="auto"/>
            <w:vAlign w:val="center"/>
          </w:tcPr>
          <w:p w14:paraId="2EACE32E">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照射头表面温度：≤41℃。</w:t>
            </w:r>
          </w:p>
        </w:tc>
      </w:tr>
      <w:tr w14:paraId="01F8CD6C">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EE2E434">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4F618D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shd w:val="clear" w:color="auto" w:fill="auto"/>
            <w:vAlign w:val="center"/>
          </w:tcPr>
          <w:p w14:paraId="09BEA308">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定时要求： 红光、红外线 5～40分钟可调，步长5分钟，默认20分钟；紫外线2～20分钟可调，步长2分钟，默认6分钟；定时误差应不大于设定值的±2%；定时结束有声音提示，治疗仪同时自动停止工作。</w:t>
            </w:r>
          </w:p>
        </w:tc>
      </w:tr>
      <w:tr w14:paraId="49E4E30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530D94C">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210B94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shd w:val="clear" w:color="auto" w:fill="auto"/>
            <w:vAlign w:val="center"/>
          </w:tcPr>
          <w:p w14:paraId="255E1F38">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三光可独立操作，支持七种组合方式。</w:t>
            </w:r>
          </w:p>
        </w:tc>
      </w:tr>
      <w:tr w14:paraId="4116D18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425336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127429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shd w:val="clear" w:color="auto" w:fill="auto"/>
            <w:vAlign w:val="center"/>
          </w:tcPr>
          <w:p w14:paraId="188E3753">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安全类型：Ⅰ类B型。</w:t>
            </w:r>
          </w:p>
        </w:tc>
      </w:tr>
      <w:tr w14:paraId="24971967">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853589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3D9B03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shd w:val="clear" w:color="auto" w:fill="auto"/>
            <w:vAlign w:val="center"/>
          </w:tcPr>
          <w:p w14:paraId="61DF895D">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1E69E55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D1EE3E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D9B0D9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2AB13290">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B7C074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94F908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1B9B88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39AB4840">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1BDFF51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893925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02EF01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37539398">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A052133">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0E4223FE">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792F21BC">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68E82086">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799034F">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2A0E9C8">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60E5C"/>
    <w:multiLevelType w:val="singleLevel"/>
    <w:tmpl w:val="1DE60E5C"/>
    <w:lvl w:ilvl="0" w:tentative="0">
      <w:start w:val="2"/>
      <w:numFmt w:val="chineseCounting"/>
      <w:suff w:val="nothing"/>
      <w:lvlText w:val="（%1）"/>
      <w:lvlJc w:val="left"/>
      <w:rPr>
        <w:rFonts w:hint="eastAsia"/>
      </w:r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43B5E7C1"/>
    <w:multiLevelType w:val="singleLevel"/>
    <w:tmpl w:val="43B5E7C1"/>
    <w:lvl w:ilvl="0" w:tentative="0">
      <w:start w:val="14"/>
      <w:numFmt w:val="chineseCounting"/>
      <w:suff w:val="nothing"/>
      <w:lvlText w:val="%1、"/>
      <w:lvlJc w:val="left"/>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C90792D"/>
    <w:rsid w:val="0DA07F51"/>
    <w:rsid w:val="0F4E11A2"/>
    <w:rsid w:val="10295E6B"/>
    <w:rsid w:val="10D60D02"/>
    <w:rsid w:val="114A4798"/>
    <w:rsid w:val="11AB1717"/>
    <w:rsid w:val="11EF4694"/>
    <w:rsid w:val="150E71F6"/>
    <w:rsid w:val="1696735F"/>
    <w:rsid w:val="16B953D3"/>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85763E"/>
    <w:rsid w:val="661108EC"/>
    <w:rsid w:val="665F0BE6"/>
    <w:rsid w:val="669049D8"/>
    <w:rsid w:val="67D14995"/>
    <w:rsid w:val="68204E22"/>
    <w:rsid w:val="6857373E"/>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637BC6"/>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7002</Words>
  <Characters>8001</Characters>
  <Lines>0</Lines>
  <Paragraphs>0</Paragraphs>
  <TotalTime>0</TotalTime>
  <ScaleCrop>false</ScaleCrop>
  <LinksUpToDate>false</LinksUpToDate>
  <CharactersWithSpaces>8369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2025-11-15T14:17:03Z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D753BF1FDC344A30B3160EEBA56FDBC1_13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