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bookmarkStart w:id="1" w:name="_GoBack"/>
      <w:r>
        <w:rPr>
          <w:rFonts w:hint="default" w:ascii="宋体" w:hAnsi="宋体" w:eastAsia="宋体" w:cs="宋体"/>
          <w:b/>
          <w:bCs/>
          <w:sz w:val="36"/>
          <w:szCs w:val="36"/>
          <w:lang w:val="en-US" w:eastAsia="zh-CN"/>
        </w:rPr>
        <w:t>紫外线光疗仪</w:t>
      </w:r>
      <w:r>
        <w:rPr>
          <w:rFonts w:hint="eastAsia" w:ascii="宋体" w:hAnsi="宋体" w:eastAsia="宋体" w:cs="宋体"/>
          <w:b/>
          <w:bCs/>
          <w:sz w:val="36"/>
          <w:szCs w:val="36"/>
          <w:lang w:val="en-US" w:eastAsia="zh-CN"/>
        </w:rPr>
        <w:t>等项目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0CE7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865E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162E6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B87FE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7EAB7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4636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2F3B2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1FDB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92079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54ED07">
            <w:pPr>
              <w:widowControl/>
              <w:jc w:val="center"/>
              <w:textAlignment w:val="center"/>
              <w:rPr>
                <w:rFonts w:hint="default" w:ascii="宋体" w:hAnsi="宋体" w:eastAsia="宋体" w:cs="宋体"/>
                <w:i w:val="0"/>
                <w:iCs w:val="0"/>
                <w:caps w:val="0"/>
                <w:color w:val="000000"/>
                <w:spacing w:val="0"/>
                <w:kern w:val="0"/>
                <w:sz w:val="28"/>
                <w:szCs w:val="28"/>
                <w:u w:val="none"/>
                <w:lang w:val="en-US" w:eastAsia="zh-CN" w:bidi="ar"/>
              </w:rPr>
            </w:pPr>
            <w:r>
              <w:rPr>
                <w:rFonts w:hint="default" w:ascii="宋体" w:hAnsi="宋体" w:eastAsia="宋体" w:cs="宋体"/>
                <w:i w:val="0"/>
                <w:iCs w:val="0"/>
                <w:caps w:val="0"/>
                <w:color w:val="000000"/>
                <w:spacing w:val="0"/>
                <w:kern w:val="0"/>
                <w:sz w:val="28"/>
                <w:szCs w:val="28"/>
                <w:u w:val="none"/>
                <w:lang w:val="en-US" w:eastAsia="zh-CN" w:bidi="ar"/>
              </w:rPr>
              <w:t>紫外线光疗仪</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7FFECC">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BC5E54">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53FBF5">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300000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F563DF">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300000</w:t>
            </w:r>
          </w:p>
        </w:tc>
      </w:tr>
      <w:tr w14:paraId="4DAB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5C26A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A56163">
            <w:pPr>
              <w:widowControl/>
              <w:jc w:val="center"/>
              <w:textAlignment w:val="center"/>
              <w:rPr>
                <w:rFonts w:hint="default"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电动床</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507365">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01E826">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7AC549">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25000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1A718C">
            <w:pPr>
              <w:widowControl/>
              <w:jc w:val="center"/>
              <w:textAlignment w:val="center"/>
              <w:rPr>
                <w:rFonts w:hint="eastAsia" w:ascii="宋体" w:hAnsi="宋体" w:eastAsia="宋体" w:cs="宋体"/>
                <w:i w:val="0"/>
                <w:iCs w:val="0"/>
                <w:caps w:val="0"/>
                <w:color w:val="000000"/>
                <w:spacing w:val="0"/>
                <w:kern w:val="0"/>
                <w:sz w:val="28"/>
                <w:szCs w:val="28"/>
                <w:u w:val="none"/>
                <w:lang w:val="en-US" w:eastAsia="zh-CN" w:bidi="ar"/>
              </w:rPr>
            </w:pPr>
            <w:r>
              <w:rPr>
                <w:rFonts w:hint="eastAsia" w:ascii="宋体" w:hAnsi="宋体" w:eastAsia="宋体" w:cs="宋体"/>
                <w:i w:val="0"/>
                <w:iCs w:val="0"/>
                <w:caps w:val="0"/>
                <w:color w:val="000000"/>
                <w:spacing w:val="0"/>
                <w:kern w:val="0"/>
                <w:sz w:val="28"/>
                <w:szCs w:val="28"/>
                <w:u w:val="none"/>
                <w:lang w:val="en-US" w:eastAsia="zh-CN" w:bidi="ar"/>
              </w:rPr>
              <w:t>300000</w:t>
            </w:r>
          </w:p>
        </w:tc>
      </w:tr>
      <w:tr w14:paraId="48BA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C853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264C675">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kern w:val="0"/>
                <w:sz w:val="28"/>
                <w:szCs w:val="28"/>
                <w:u w:val="none"/>
                <w:lang w:val="en-US" w:eastAsia="zh-CN" w:bidi="ar"/>
              </w:rPr>
              <w:t>600000</w:t>
            </w:r>
          </w:p>
        </w:tc>
      </w:tr>
      <w:tr w14:paraId="6081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280C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EEEE2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2BF6A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4DCD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2CE81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E5AAB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7ED2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1989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0FC9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939B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1272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6795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A731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5719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D1186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6DD298E">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二、项目概况</w:t>
      </w:r>
    </w:p>
    <w:p w14:paraId="3F2A0221">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本项目包含1台紫外线光疗仪，用于皮肤疾病的治疗；12台电动床，用于常规病人护理。</w:t>
      </w:r>
    </w:p>
    <w:p w14:paraId="6C5EDA2B">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65C9E759">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1.紫外线光疗仪</w:t>
      </w:r>
    </w:p>
    <w:tbl>
      <w:tblPr>
        <w:tblStyle w:val="11"/>
        <w:tblW w:w="85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750"/>
        <w:gridCol w:w="7061"/>
      </w:tblGrid>
      <w:tr w14:paraId="45BF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54502A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2D2DA9D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DE447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001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4660CB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A0D39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54CBEED7">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设备用途：用于银屑病、白癜风、特应性皮炎、玫瑰糠疹、斑秃、慢性湿疹、扁平苔藓、脂溢性皮炎、瘙痒症、掌跖脓疱病、带状疱疹等皮肤病的高强度308nm紫外光治疗。</w:t>
            </w:r>
          </w:p>
        </w:tc>
      </w:tr>
      <w:tr w14:paraId="3FA8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E4BD9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387543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7198F1A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光源：</w:t>
            </w:r>
            <w:r>
              <w:rPr>
                <w:rFonts w:hint="eastAsia" w:ascii="宋体" w:hAnsi="宋体" w:eastAsia="宋体" w:cs="宋体"/>
                <w:kern w:val="0"/>
                <w:sz w:val="21"/>
                <w:szCs w:val="21"/>
                <w:lang w:val="en-US" w:eastAsia="zh-CN" w:bidi="lo-LA"/>
              </w:rPr>
              <w:t>配备</w:t>
            </w:r>
            <w:r>
              <w:rPr>
                <w:rFonts w:hint="eastAsia" w:ascii="宋体" w:hAnsi="宋体" w:eastAsia="宋体" w:cs="宋体"/>
                <w:kern w:val="0"/>
                <w:sz w:val="21"/>
                <w:szCs w:val="21"/>
                <w:lang w:bidi="lo-LA"/>
              </w:rPr>
              <w:t>氮化铝镓（AIGaN）LED芯片固态光源，</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阵列反射式光路设计，光谱纯净均匀，</w:t>
            </w:r>
            <w:r>
              <w:rPr>
                <w:rFonts w:hint="eastAsia" w:ascii="宋体" w:hAnsi="宋体" w:eastAsia="宋体" w:cs="宋体"/>
                <w:kern w:val="0"/>
                <w:sz w:val="21"/>
                <w:szCs w:val="21"/>
                <w:lang w:val="en-US" w:eastAsia="zh-CN" w:bidi="lo-LA"/>
              </w:rPr>
              <w:t>以确保</w:t>
            </w:r>
            <w:r>
              <w:rPr>
                <w:rFonts w:hint="eastAsia" w:ascii="宋体" w:hAnsi="宋体" w:eastAsia="宋体" w:cs="宋体"/>
                <w:kern w:val="0"/>
                <w:sz w:val="21"/>
                <w:szCs w:val="21"/>
                <w:lang w:bidi="lo-LA"/>
              </w:rPr>
              <w:t>疗效</w:t>
            </w:r>
            <w:r>
              <w:rPr>
                <w:rFonts w:hint="eastAsia" w:ascii="宋体" w:hAnsi="宋体" w:eastAsia="宋体" w:cs="宋体"/>
                <w:kern w:val="0"/>
                <w:sz w:val="21"/>
                <w:szCs w:val="21"/>
                <w:lang w:eastAsia="zh-CN" w:bidi="lo-LA"/>
              </w:rPr>
              <w:t>。</w:t>
            </w:r>
          </w:p>
        </w:tc>
      </w:tr>
      <w:tr w14:paraId="64C3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396E784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120EB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4CA6419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光疗仪峰值波长：308±2nm</w:t>
            </w:r>
            <w:r>
              <w:rPr>
                <w:rFonts w:hint="eastAsia" w:ascii="宋体" w:hAnsi="宋体" w:eastAsia="宋体" w:cs="宋体"/>
                <w:kern w:val="0"/>
                <w:sz w:val="21"/>
                <w:szCs w:val="21"/>
                <w:lang w:eastAsia="zh-CN" w:bidi="lo-LA"/>
              </w:rPr>
              <w:t>。</w:t>
            </w:r>
          </w:p>
        </w:tc>
      </w:tr>
      <w:tr w14:paraId="20CB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3AF72BF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E6226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3A332C5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设备辐照强度≥100mw/cm²</w:t>
            </w:r>
            <w:r>
              <w:rPr>
                <w:rFonts w:hint="eastAsia" w:ascii="宋体" w:hAnsi="宋体" w:eastAsia="宋体" w:cs="宋体"/>
                <w:kern w:val="0"/>
                <w:sz w:val="21"/>
                <w:szCs w:val="21"/>
                <w:lang w:eastAsia="zh-CN" w:bidi="lo-LA"/>
              </w:rPr>
              <w:t>。</w:t>
            </w:r>
          </w:p>
        </w:tc>
      </w:tr>
      <w:tr w14:paraId="13C1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539E281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AAB7D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E93D21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光源使用寿命≥3000小时</w:t>
            </w:r>
            <w:r>
              <w:rPr>
                <w:rFonts w:hint="eastAsia" w:ascii="宋体" w:hAnsi="宋体" w:eastAsia="宋体" w:cs="宋体"/>
                <w:kern w:val="0"/>
                <w:sz w:val="21"/>
                <w:szCs w:val="21"/>
                <w:lang w:eastAsia="zh-CN" w:bidi="lo-LA"/>
              </w:rPr>
              <w:t>。</w:t>
            </w:r>
          </w:p>
        </w:tc>
      </w:tr>
      <w:tr w14:paraId="10E8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729B035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BBCBC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214FB25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治疗头辐照面积≥60mm×40mm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满足多样化的治疗需求</w:t>
            </w:r>
            <w:r>
              <w:rPr>
                <w:rFonts w:hint="eastAsia" w:ascii="宋体" w:hAnsi="宋体" w:eastAsia="宋体" w:cs="宋体"/>
                <w:kern w:val="0"/>
                <w:sz w:val="21"/>
                <w:szCs w:val="21"/>
                <w:lang w:eastAsia="zh-CN" w:bidi="lo-LA"/>
              </w:rPr>
              <w:t>。</w:t>
            </w:r>
          </w:p>
        </w:tc>
      </w:tr>
      <w:tr w14:paraId="744B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638025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6BCC5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21234D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配置专用亲肤贴片和多种规格照射窗，可用于任何形状皮损的精准治疗，</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保证正常皮肤免受过多的紫外线照射</w:t>
            </w:r>
            <w:r>
              <w:rPr>
                <w:rFonts w:hint="eastAsia" w:ascii="宋体" w:hAnsi="宋体" w:eastAsia="宋体" w:cs="宋体"/>
                <w:kern w:val="0"/>
                <w:sz w:val="21"/>
                <w:szCs w:val="21"/>
                <w:lang w:eastAsia="zh-CN" w:bidi="lo-LA"/>
              </w:rPr>
              <w:t>。</w:t>
            </w:r>
          </w:p>
        </w:tc>
      </w:tr>
      <w:tr w14:paraId="4A86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509677C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18DDD24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576B8BE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配置MED</w:t>
            </w:r>
            <w:r>
              <w:rPr>
                <w:rFonts w:hint="eastAsia" w:ascii="宋体" w:hAnsi="宋体" w:eastAsia="宋体" w:cs="宋体"/>
                <w:kern w:val="0"/>
                <w:sz w:val="21"/>
                <w:szCs w:val="21"/>
                <w:lang w:eastAsia="zh-CN" w:bidi="lo-LA"/>
              </w:rPr>
              <w:t>（最小红斑量）</w:t>
            </w:r>
            <w:r>
              <w:rPr>
                <w:rFonts w:hint="eastAsia" w:ascii="宋体" w:hAnsi="宋体" w:eastAsia="宋体" w:cs="宋体"/>
                <w:kern w:val="0"/>
                <w:sz w:val="21"/>
                <w:szCs w:val="21"/>
                <w:lang w:bidi="lo-LA"/>
              </w:rPr>
              <w:t>测定功能，分固定模式和智能模式，数据记录和照射同步进行</w:t>
            </w:r>
            <w:r>
              <w:rPr>
                <w:rFonts w:hint="eastAsia" w:ascii="宋体" w:hAnsi="宋体" w:eastAsia="宋体" w:cs="宋体"/>
                <w:kern w:val="0"/>
                <w:sz w:val="21"/>
                <w:szCs w:val="21"/>
                <w:lang w:eastAsia="zh-CN" w:bidi="lo-LA"/>
              </w:rPr>
              <w:t>。</w:t>
            </w:r>
          </w:p>
        </w:tc>
      </w:tr>
      <w:tr w14:paraId="75A9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709D8AC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848E6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180856A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具有可视化观察窗，不透紫外线只透可见光，</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保证光疗操作人员</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安全的观察皮损治疗情况</w:t>
            </w:r>
            <w:r>
              <w:rPr>
                <w:rFonts w:hint="eastAsia" w:ascii="宋体" w:hAnsi="宋体" w:eastAsia="宋体" w:cs="宋体"/>
                <w:kern w:val="0"/>
                <w:sz w:val="21"/>
                <w:szCs w:val="21"/>
                <w:lang w:eastAsia="zh-CN" w:bidi="lo-LA"/>
              </w:rPr>
              <w:t>。</w:t>
            </w:r>
          </w:p>
        </w:tc>
      </w:tr>
      <w:tr w14:paraId="084C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732B002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F376B6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F761E2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配备</w:t>
            </w:r>
            <w:r>
              <w:rPr>
                <w:rFonts w:hint="eastAsia" w:ascii="宋体" w:hAnsi="宋体" w:eastAsia="宋体" w:cs="宋体"/>
                <w:kern w:val="0"/>
                <w:sz w:val="21"/>
                <w:szCs w:val="21"/>
                <w:lang w:bidi="lo-LA"/>
              </w:rPr>
              <w:t>患者治疗管理系统，可自动生成并存储病例记录</w:t>
            </w:r>
            <w:r>
              <w:rPr>
                <w:rFonts w:hint="eastAsia" w:ascii="宋体" w:hAnsi="宋体" w:eastAsia="宋体" w:cs="宋体"/>
                <w:kern w:val="0"/>
                <w:sz w:val="21"/>
                <w:szCs w:val="21"/>
                <w:lang w:eastAsia="zh-CN" w:bidi="lo-LA"/>
              </w:rPr>
              <w:t>。</w:t>
            </w:r>
          </w:p>
        </w:tc>
      </w:tr>
      <w:tr w14:paraId="14BD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5EAF1127">
            <w:pPr>
              <w:widowControl/>
              <w:spacing w:line="240" w:lineRule="auto"/>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4DEEC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9CBA30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具有航空级循环冷却系统，</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保证高强度光源的波长稳定性和超长使用寿命</w:t>
            </w:r>
            <w:r>
              <w:rPr>
                <w:rFonts w:hint="eastAsia" w:ascii="宋体" w:hAnsi="宋体" w:eastAsia="宋体" w:cs="宋体"/>
                <w:kern w:val="0"/>
                <w:sz w:val="21"/>
                <w:szCs w:val="21"/>
                <w:lang w:eastAsia="zh-CN" w:bidi="lo-LA"/>
              </w:rPr>
              <w:t>。</w:t>
            </w:r>
          </w:p>
        </w:tc>
      </w:tr>
      <w:tr w14:paraId="3EF8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72E9236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E6CD7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1D44299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采用方便灵巧的手柄按键操作，治疗操作快速方便</w:t>
            </w:r>
            <w:r>
              <w:rPr>
                <w:rFonts w:hint="eastAsia" w:ascii="宋体" w:hAnsi="宋体" w:eastAsia="宋体" w:cs="宋体"/>
                <w:kern w:val="0"/>
                <w:sz w:val="21"/>
                <w:szCs w:val="21"/>
                <w:lang w:eastAsia="zh-CN" w:bidi="lo-LA"/>
              </w:rPr>
              <w:t>。</w:t>
            </w:r>
          </w:p>
        </w:tc>
      </w:tr>
      <w:tr w14:paraId="21D1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22CA2A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198A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0A7BA22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安全防护：</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低压治疗手柄，水温、电流报警提示功能</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保障医患安全</w:t>
            </w:r>
            <w:r>
              <w:rPr>
                <w:rFonts w:hint="eastAsia" w:ascii="宋体" w:hAnsi="宋体" w:eastAsia="宋体" w:cs="宋体"/>
                <w:kern w:val="0"/>
                <w:sz w:val="21"/>
                <w:szCs w:val="21"/>
                <w:lang w:eastAsia="zh-CN" w:bidi="lo-LA"/>
              </w:rPr>
              <w:t>。</w:t>
            </w:r>
          </w:p>
        </w:tc>
      </w:tr>
      <w:tr w14:paraId="3D8B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2080190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26B7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08F2731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配置不小于</w:t>
            </w:r>
            <w:r>
              <w:rPr>
                <w:rFonts w:hint="eastAsia" w:ascii="宋体" w:hAnsi="宋体" w:eastAsia="宋体" w:cs="宋体"/>
                <w:kern w:val="0"/>
                <w:sz w:val="21"/>
                <w:szCs w:val="21"/>
                <w:lang w:bidi="lo-LA"/>
              </w:rPr>
              <w:t>12</w:t>
            </w:r>
            <w:r>
              <w:rPr>
                <w:rFonts w:hint="eastAsia" w:ascii="宋体" w:hAnsi="宋体" w:eastAsia="宋体" w:cs="宋体"/>
                <w:kern w:val="0"/>
                <w:sz w:val="21"/>
                <w:szCs w:val="21"/>
                <w:lang w:val="en-US" w:eastAsia="zh-CN" w:bidi="lo-LA"/>
              </w:rPr>
              <w:t>寸的</w:t>
            </w:r>
            <w:r>
              <w:rPr>
                <w:rFonts w:hint="eastAsia" w:ascii="宋体" w:hAnsi="宋体" w:eastAsia="宋体" w:cs="宋体"/>
                <w:kern w:val="0"/>
                <w:sz w:val="21"/>
                <w:szCs w:val="21"/>
                <w:lang w:bidi="lo-LA"/>
              </w:rPr>
              <w:t>液晶触摸</w:t>
            </w:r>
            <w:r>
              <w:rPr>
                <w:rFonts w:hint="eastAsia" w:ascii="宋体" w:hAnsi="宋体" w:eastAsia="宋体" w:cs="宋体"/>
                <w:kern w:val="0"/>
                <w:sz w:val="21"/>
                <w:szCs w:val="21"/>
                <w:lang w:val="en-US" w:eastAsia="zh-CN" w:bidi="lo-LA"/>
              </w:rPr>
              <w:t>屏</w:t>
            </w:r>
            <w:r>
              <w:rPr>
                <w:rFonts w:hint="eastAsia" w:ascii="宋体" w:hAnsi="宋体" w:eastAsia="宋体" w:cs="宋体"/>
                <w:kern w:val="0"/>
                <w:sz w:val="21"/>
                <w:szCs w:val="21"/>
                <w:lang w:bidi="lo-LA"/>
              </w:rPr>
              <w:t>，操作直观方便；水冷设计</w:t>
            </w:r>
            <w:r>
              <w:rPr>
                <w:rFonts w:hint="eastAsia" w:ascii="宋体" w:hAnsi="宋体" w:eastAsia="宋体" w:cs="宋体"/>
                <w:kern w:val="0"/>
                <w:sz w:val="21"/>
                <w:szCs w:val="21"/>
                <w:lang w:val="en-US" w:eastAsia="zh-CN" w:bidi="lo-LA"/>
              </w:rPr>
              <w:t>在</w:t>
            </w:r>
            <w:r>
              <w:rPr>
                <w:rFonts w:hint="eastAsia" w:ascii="宋体" w:hAnsi="宋体" w:eastAsia="宋体" w:cs="宋体"/>
                <w:kern w:val="0"/>
                <w:sz w:val="21"/>
                <w:szCs w:val="21"/>
                <w:lang w:bidi="lo-LA"/>
              </w:rPr>
              <w:t>使用过程中不</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产生臭氧，</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保障医患安全</w:t>
            </w:r>
            <w:r>
              <w:rPr>
                <w:rFonts w:hint="eastAsia" w:ascii="宋体" w:hAnsi="宋体" w:eastAsia="宋体" w:cs="宋体"/>
                <w:kern w:val="0"/>
                <w:sz w:val="21"/>
                <w:szCs w:val="21"/>
                <w:lang w:eastAsia="zh-CN" w:bidi="lo-LA"/>
              </w:rPr>
              <w:t>。</w:t>
            </w:r>
          </w:p>
        </w:tc>
      </w:tr>
      <w:tr w14:paraId="3F8F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763BF15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2265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356C07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电源：AC 220V/50Hz，</w:t>
            </w:r>
            <w:r>
              <w:rPr>
                <w:rFonts w:hint="eastAsia" w:ascii="宋体" w:hAnsi="宋体" w:eastAsia="宋体" w:cs="宋体"/>
                <w:kern w:val="0"/>
                <w:sz w:val="21"/>
                <w:szCs w:val="21"/>
                <w:lang w:bidi="lo-LA"/>
              </w:rPr>
              <w:t>输入功率≤500VA</w:t>
            </w:r>
            <w:r>
              <w:rPr>
                <w:rFonts w:hint="eastAsia" w:ascii="宋体" w:hAnsi="宋体" w:eastAsia="宋体" w:cs="宋体"/>
                <w:kern w:val="0"/>
                <w:sz w:val="21"/>
                <w:szCs w:val="21"/>
                <w:lang w:eastAsia="zh-CN" w:bidi="lo-LA"/>
              </w:rPr>
              <w:t>。</w:t>
            </w:r>
          </w:p>
        </w:tc>
      </w:tr>
      <w:tr w14:paraId="3DD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4091D92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65310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51C5405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运行模式：</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间接加载连续运行，工作时间≤200s，停动时间≥3s</w:t>
            </w:r>
            <w:r>
              <w:rPr>
                <w:rFonts w:hint="eastAsia" w:ascii="宋体" w:hAnsi="宋体" w:eastAsia="宋体" w:cs="宋体"/>
                <w:kern w:val="0"/>
                <w:sz w:val="21"/>
                <w:szCs w:val="21"/>
                <w:lang w:eastAsia="zh-CN" w:bidi="lo-LA"/>
              </w:rPr>
              <w:t>。</w:t>
            </w:r>
          </w:p>
        </w:tc>
      </w:tr>
      <w:tr w14:paraId="5AD5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029C799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43340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0C04401A">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重量≤60</w:t>
            </w:r>
            <w:r>
              <w:rPr>
                <w:rFonts w:hint="eastAsia" w:ascii="宋体" w:hAnsi="宋体" w:eastAsia="宋体" w:cs="宋体"/>
                <w:kern w:val="0"/>
                <w:sz w:val="21"/>
                <w:szCs w:val="21"/>
                <w:lang w:val="en-US" w:eastAsia="zh-CN" w:bidi="lo-LA"/>
              </w:rPr>
              <w:t>Kg。</w:t>
            </w:r>
          </w:p>
        </w:tc>
      </w:tr>
      <w:tr w14:paraId="59EF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3F7EE6F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E08F7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552E79E">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外形尺寸L×W×H（mm）: 520×500×1240</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val="en-US" w:eastAsia="zh-CN" w:bidi="lo-LA"/>
              </w:rPr>
              <w:t>允差±30mm。</w:t>
            </w:r>
          </w:p>
        </w:tc>
      </w:tr>
      <w:tr w14:paraId="3F97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vAlign w:val="center"/>
          </w:tcPr>
          <w:p w14:paraId="345A2F1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1E668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817FF90">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中标单位所供设备生产日期距合同签订日期应在3个月以内。</w:t>
            </w:r>
          </w:p>
        </w:tc>
      </w:tr>
      <w:tr w14:paraId="3ECF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ABDD45">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0BCDF71">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027EB833">
            <w:pPr>
              <w:widowControl/>
              <w:spacing w:line="240" w:lineRule="auto"/>
              <w:jc w:val="left"/>
              <w:rPr>
                <w:rFonts w:hint="eastAsia" w:ascii="宋体" w:hAnsi="宋体" w:eastAsia="宋体" w:cs="宋体"/>
                <w:kern w:val="2"/>
                <w:sz w:val="21"/>
                <w:szCs w:val="21"/>
                <w:rtl w:val="0"/>
                <w:lang w:val="en-US" w:eastAsia="zh-CN" w:bidi="ar-SA"/>
              </w:rPr>
            </w:pPr>
            <w:r>
              <w:rPr>
                <w:rFonts w:hint="eastAsia" w:ascii="宋体" w:hAnsi="宋体" w:eastAsia="宋体" w:cs="宋体"/>
                <w:kern w:val="0"/>
                <w:sz w:val="21"/>
                <w:szCs w:val="21"/>
                <w:lang w:val="en-US" w:eastAsia="zh-CN" w:bidi="lo-LA"/>
              </w:rPr>
              <w:t>须附带单套设备配置清单。</w:t>
            </w:r>
          </w:p>
        </w:tc>
      </w:tr>
      <w:tr w14:paraId="205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2483098">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FDFB1F">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3C637A31">
            <w:pPr>
              <w:pStyle w:val="5"/>
              <w:spacing w:line="240" w:lineRule="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rPr>
              <w:t>投标人须提供投标产品的中华人民共和国医疗器械注册证或备案凭证，并在有效期内。</w:t>
            </w:r>
          </w:p>
        </w:tc>
      </w:tr>
      <w:tr w14:paraId="3ECA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01CE83E">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854F1E3">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kern w:val="2"/>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78A07EE1">
            <w:pPr>
              <w:tabs>
                <w:tab w:val="left" w:pos="1850"/>
              </w:tabs>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E37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620B4E9">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DBFDE97">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6DC720E0">
            <w:pPr>
              <w:pStyle w:val="5"/>
              <w:spacing w:line="240" w:lineRule="auto"/>
              <w:rPr>
                <w:rFonts w:hint="eastAsia" w:ascii="宋体" w:hAnsi="宋体" w:eastAsia="宋体" w:cs="宋体"/>
                <w:kern w:val="2"/>
                <w:sz w:val="21"/>
                <w:szCs w:val="21"/>
                <w:lang w:val="en-US" w:eastAsia="zh-CN" w:bidi="lo-LA"/>
              </w:rPr>
            </w:pPr>
            <w:r>
              <w:rPr>
                <w:rFonts w:hint="eastAsia" w:ascii="宋体" w:hAnsi="宋体" w:eastAsia="宋体" w:cs="宋体"/>
                <w:sz w:val="21"/>
                <w:szCs w:val="21"/>
                <w:lang w:val="en-US"/>
              </w:rPr>
              <w:t>投标人须提供</w:t>
            </w:r>
            <w:r>
              <w:rPr>
                <w:rFonts w:hint="eastAsia" w:ascii="宋体" w:hAnsi="宋体" w:eastAsia="宋体" w:cs="宋体"/>
                <w:sz w:val="21"/>
                <w:szCs w:val="21"/>
                <w:lang w:val="en-US" w:eastAsia="zh-CN"/>
              </w:rPr>
              <w:t>其</w:t>
            </w:r>
            <w:r>
              <w:rPr>
                <w:rFonts w:hint="eastAsia" w:ascii="宋体" w:hAnsi="宋体" w:eastAsia="宋体" w:cs="宋体"/>
                <w:sz w:val="21"/>
                <w:szCs w:val="21"/>
                <w:lang w:val="en-US"/>
              </w:rPr>
              <w:t>与投标产品相符合的医疗器械经营许可证或备案凭证，并在有效期内。</w:t>
            </w:r>
          </w:p>
        </w:tc>
      </w:tr>
      <w:tr w14:paraId="4145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F5B61E5">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注：1.“参数性质”标“★”表示此参数为主要技术参数，任意一条不满足或负偏离则导致响应无效；2.非标“★”项，超过2项不满足或负偏离则导致响应无效。</w:t>
            </w:r>
          </w:p>
        </w:tc>
      </w:tr>
    </w:tbl>
    <w:p w14:paraId="118BC26A">
      <w:pPr>
        <w:numPr>
          <w:ilvl w:val="0"/>
          <w:numId w:val="0"/>
        </w:num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2.电动床</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DCE5616">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DADC88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408418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FAD94A8">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DC0A90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9CE097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D83BE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142571BF">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外形尺寸：全长2150mm±10mm，全宽（含护栏）1005±10mm；床尾带延长架床面可伸长至2350mm±10mm</w:t>
            </w:r>
            <w:r>
              <w:rPr>
                <w:rFonts w:hint="eastAsia" w:ascii="宋体" w:hAnsi="宋体" w:eastAsia="宋体" w:cs="宋体"/>
                <w:sz w:val="21"/>
                <w:szCs w:val="21"/>
                <w:lang w:eastAsia="zh-CN"/>
              </w:rPr>
              <w:t>。</w:t>
            </w:r>
          </w:p>
        </w:tc>
      </w:tr>
      <w:tr w14:paraId="437F4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FD62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318CF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415716E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整床重量≥150KG</w:t>
            </w:r>
            <w:r>
              <w:rPr>
                <w:rFonts w:hint="eastAsia" w:ascii="宋体" w:hAnsi="宋体" w:eastAsia="宋体" w:cs="宋体"/>
                <w:sz w:val="21"/>
                <w:szCs w:val="21"/>
                <w:lang w:eastAsia="zh-CN"/>
              </w:rPr>
              <w:t>，</w:t>
            </w:r>
            <w:r>
              <w:rPr>
                <w:rFonts w:hint="eastAsia" w:ascii="宋体" w:hAnsi="宋体" w:eastAsia="宋体" w:cs="宋体"/>
                <w:sz w:val="21"/>
                <w:szCs w:val="21"/>
              </w:rPr>
              <w:t>安全工作负重≥250KG</w:t>
            </w:r>
            <w:r>
              <w:rPr>
                <w:rFonts w:hint="eastAsia" w:ascii="宋体" w:hAnsi="宋体" w:eastAsia="宋体" w:cs="宋体"/>
                <w:sz w:val="21"/>
                <w:szCs w:val="21"/>
                <w:lang w:eastAsia="zh-CN"/>
              </w:rPr>
              <w:t>。</w:t>
            </w:r>
          </w:p>
        </w:tc>
      </w:tr>
      <w:tr w14:paraId="160C4B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8F5D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8D0D3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79A6445">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功能</w:t>
            </w:r>
            <w:r>
              <w:rPr>
                <w:rFonts w:hint="eastAsia" w:ascii="宋体" w:hAnsi="宋体" w:eastAsia="宋体" w:cs="宋体"/>
                <w:sz w:val="21"/>
                <w:szCs w:val="21"/>
                <w:lang w:eastAsia="zh-CN"/>
              </w:rPr>
              <w:t>：</w:t>
            </w:r>
            <w:r>
              <w:rPr>
                <w:rFonts w:hint="eastAsia" w:ascii="宋体" w:hAnsi="宋体" w:eastAsia="宋体" w:cs="宋体"/>
                <w:sz w:val="21"/>
                <w:szCs w:val="21"/>
              </w:rPr>
              <w:t>背部升降0-65°±2°</w:t>
            </w:r>
            <w:r>
              <w:rPr>
                <w:rFonts w:hint="eastAsia" w:ascii="宋体" w:hAnsi="宋体" w:eastAsia="宋体" w:cs="宋体"/>
                <w:sz w:val="21"/>
                <w:szCs w:val="21"/>
                <w:lang w:eastAsia="zh-CN"/>
              </w:rPr>
              <w:t>，</w:t>
            </w:r>
            <w:r>
              <w:rPr>
                <w:rFonts w:hint="eastAsia" w:ascii="宋体" w:hAnsi="宋体" w:eastAsia="宋体" w:cs="宋体"/>
                <w:sz w:val="21"/>
                <w:szCs w:val="21"/>
              </w:rPr>
              <w:t>膝部升降0-35°±2°</w:t>
            </w:r>
            <w:r>
              <w:rPr>
                <w:rFonts w:hint="eastAsia" w:ascii="宋体" w:hAnsi="宋体" w:eastAsia="宋体" w:cs="宋体"/>
                <w:sz w:val="21"/>
                <w:szCs w:val="21"/>
                <w:lang w:eastAsia="zh-CN"/>
              </w:rPr>
              <w:t>，</w:t>
            </w:r>
            <w:r>
              <w:rPr>
                <w:rFonts w:hint="eastAsia" w:ascii="宋体" w:hAnsi="宋体" w:eastAsia="宋体" w:cs="宋体"/>
                <w:sz w:val="21"/>
                <w:szCs w:val="21"/>
              </w:rPr>
              <w:t>整体升降400--830mm±10mm</w:t>
            </w:r>
            <w:r>
              <w:rPr>
                <w:rFonts w:hint="eastAsia" w:ascii="宋体" w:hAnsi="宋体" w:eastAsia="宋体" w:cs="宋体"/>
                <w:sz w:val="21"/>
                <w:szCs w:val="21"/>
                <w:lang w:eastAsia="zh-CN"/>
              </w:rPr>
              <w:t>，</w:t>
            </w:r>
            <w:r>
              <w:rPr>
                <w:rFonts w:hint="eastAsia" w:ascii="宋体" w:hAnsi="宋体" w:eastAsia="宋体" w:cs="宋体"/>
                <w:sz w:val="21"/>
                <w:szCs w:val="21"/>
              </w:rPr>
              <w:t>床头尾倾斜0-14°±1°</w:t>
            </w:r>
            <w:r>
              <w:rPr>
                <w:rFonts w:hint="eastAsia" w:ascii="宋体" w:hAnsi="宋体" w:eastAsia="宋体" w:cs="宋体"/>
                <w:sz w:val="21"/>
                <w:szCs w:val="21"/>
                <w:lang w:eastAsia="zh-CN"/>
              </w:rPr>
              <w:t>，</w:t>
            </w:r>
            <w:r>
              <w:rPr>
                <w:rFonts w:hint="eastAsia" w:ascii="宋体" w:hAnsi="宋体" w:eastAsia="宋体" w:cs="宋体"/>
                <w:sz w:val="21"/>
                <w:szCs w:val="21"/>
              </w:rPr>
              <w:t>小腿部位档位手动调节0-20°±3°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具备</w:t>
            </w:r>
            <w:r>
              <w:rPr>
                <w:rFonts w:hint="eastAsia" w:ascii="宋体" w:hAnsi="宋体" w:eastAsia="宋体" w:cs="宋体"/>
                <w:sz w:val="21"/>
                <w:szCs w:val="21"/>
              </w:rPr>
              <w:t>一键心脏椅位</w:t>
            </w:r>
            <w:r>
              <w:rPr>
                <w:rFonts w:hint="eastAsia" w:ascii="宋体" w:hAnsi="宋体" w:eastAsia="宋体" w:cs="宋体"/>
                <w:sz w:val="21"/>
                <w:szCs w:val="21"/>
                <w:lang w:eastAsia="zh-CN"/>
              </w:rPr>
              <w:t>，</w:t>
            </w:r>
            <w:r>
              <w:rPr>
                <w:rFonts w:hint="eastAsia" w:ascii="宋体" w:hAnsi="宋体" w:eastAsia="宋体" w:cs="宋体"/>
                <w:sz w:val="21"/>
                <w:szCs w:val="21"/>
              </w:rPr>
              <w:t>一键复位</w:t>
            </w:r>
            <w:r>
              <w:rPr>
                <w:rFonts w:hint="eastAsia" w:ascii="宋体" w:hAnsi="宋体" w:eastAsia="宋体" w:cs="宋体"/>
                <w:sz w:val="21"/>
                <w:szCs w:val="21"/>
                <w:lang w:eastAsia="zh-CN"/>
              </w:rPr>
              <w:t>，</w:t>
            </w:r>
            <w:r>
              <w:rPr>
                <w:rFonts w:hint="eastAsia" w:ascii="宋体" w:hAnsi="宋体" w:eastAsia="宋体" w:cs="宋体"/>
                <w:sz w:val="21"/>
                <w:szCs w:val="21"/>
              </w:rPr>
              <w:t>背膝联动</w:t>
            </w:r>
            <w:r>
              <w:rPr>
                <w:rFonts w:hint="eastAsia" w:ascii="宋体" w:hAnsi="宋体" w:eastAsia="宋体" w:cs="宋体"/>
                <w:sz w:val="21"/>
                <w:szCs w:val="21"/>
                <w:lang w:eastAsia="zh-CN"/>
              </w:rPr>
              <w:t>，</w:t>
            </w:r>
            <w:r>
              <w:rPr>
                <w:rFonts w:hint="eastAsia" w:ascii="宋体" w:hAnsi="宋体" w:eastAsia="宋体" w:cs="宋体"/>
                <w:sz w:val="21"/>
                <w:szCs w:val="21"/>
              </w:rPr>
              <w:t>靠背手动CPR紧急复位</w:t>
            </w:r>
            <w:r>
              <w:rPr>
                <w:rFonts w:hint="eastAsia" w:ascii="宋体" w:hAnsi="宋体" w:eastAsia="宋体" w:cs="宋体"/>
                <w:sz w:val="21"/>
                <w:szCs w:val="21"/>
                <w:lang w:eastAsia="zh-CN"/>
              </w:rPr>
              <w:t>，</w:t>
            </w:r>
            <w:r>
              <w:rPr>
                <w:rFonts w:hint="eastAsia" w:ascii="宋体" w:hAnsi="宋体" w:eastAsia="宋体" w:cs="宋体"/>
                <w:sz w:val="21"/>
                <w:szCs w:val="21"/>
              </w:rPr>
              <w:t>电动CPR</w:t>
            </w:r>
            <w:r>
              <w:rPr>
                <w:rFonts w:hint="eastAsia" w:ascii="宋体" w:hAnsi="宋体" w:eastAsia="宋体" w:cs="宋体"/>
                <w:sz w:val="21"/>
                <w:szCs w:val="21"/>
                <w:lang w:eastAsia="zh-CN"/>
              </w:rPr>
              <w:t>，</w:t>
            </w:r>
            <w:r>
              <w:rPr>
                <w:rFonts w:hint="eastAsia" w:ascii="宋体" w:hAnsi="宋体" w:eastAsia="宋体" w:cs="宋体"/>
                <w:sz w:val="21"/>
                <w:szCs w:val="21"/>
              </w:rPr>
              <w:t>带急停开关</w:t>
            </w:r>
            <w:r>
              <w:rPr>
                <w:rFonts w:hint="eastAsia" w:ascii="宋体" w:hAnsi="宋体" w:eastAsia="宋体" w:cs="宋体"/>
                <w:sz w:val="21"/>
                <w:szCs w:val="21"/>
                <w:lang w:eastAsia="zh-CN"/>
              </w:rPr>
              <w:t>。</w:t>
            </w:r>
          </w:p>
        </w:tc>
      </w:tr>
      <w:tr w14:paraId="06767F0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9E554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074D4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11E6911">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电气控制部分</w:t>
            </w:r>
            <w:r>
              <w:rPr>
                <w:rFonts w:hint="eastAsia" w:ascii="宋体" w:hAnsi="宋体" w:eastAsia="宋体" w:cs="宋体"/>
                <w:sz w:val="21"/>
                <w:szCs w:val="21"/>
                <w:lang w:eastAsia="zh-CN"/>
              </w:rPr>
              <w:t>：</w:t>
            </w:r>
          </w:p>
          <w:p w14:paraId="37E3B35A">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组电机：整体升降电机≥</w:t>
            </w:r>
            <w:r>
              <w:rPr>
                <w:rFonts w:hint="eastAsia" w:ascii="宋体" w:hAnsi="宋体" w:eastAsia="宋体" w:cs="宋体"/>
                <w:sz w:val="21"/>
                <w:szCs w:val="21"/>
                <w:lang w:val="en-US" w:eastAsia="zh-CN"/>
              </w:rPr>
              <w:t>2</w:t>
            </w:r>
            <w:r>
              <w:rPr>
                <w:rFonts w:hint="eastAsia" w:ascii="宋体" w:hAnsi="宋体" w:eastAsia="宋体" w:cs="宋体"/>
                <w:sz w:val="21"/>
                <w:szCs w:val="21"/>
              </w:rPr>
              <w:t>个、背部及膝部电机各≥</w:t>
            </w:r>
            <w:r>
              <w:rPr>
                <w:rFonts w:hint="eastAsia" w:ascii="宋体" w:hAnsi="宋体" w:eastAsia="宋体" w:cs="宋体"/>
                <w:sz w:val="21"/>
                <w:szCs w:val="21"/>
                <w:lang w:val="en-US" w:eastAsia="zh-CN"/>
              </w:rPr>
              <w:t>1</w:t>
            </w:r>
            <w:r>
              <w:rPr>
                <w:rFonts w:hint="eastAsia" w:ascii="宋体" w:hAnsi="宋体" w:eastAsia="宋体" w:cs="宋体"/>
                <w:sz w:val="21"/>
                <w:szCs w:val="21"/>
              </w:rPr>
              <w:t>个；</w:t>
            </w:r>
          </w:p>
          <w:p w14:paraId="56B6402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电机系统采用医疗专用电机，</w:t>
            </w:r>
            <w:r>
              <w:rPr>
                <w:rFonts w:hint="eastAsia" w:ascii="宋体" w:hAnsi="宋体" w:eastAsia="宋体" w:cs="宋体"/>
                <w:sz w:val="21"/>
                <w:szCs w:val="21"/>
                <w:lang w:val="en-US" w:eastAsia="zh-CN"/>
              </w:rPr>
              <w:t>采用</w:t>
            </w:r>
            <w:r>
              <w:rPr>
                <w:rFonts w:hint="eastAsia" w:ascii="宋体" w:hAnsi="宋体" w:eastAsia="宋体" w:cs="宋体"/>
                <w:sz w:val="21"/>
                <w:szCs w:val="21"/>
              </w:rPr>
              <w:t>静音设计</w:t>
            </w:r>
            <w:r>
              <w:rPr>
                <w:rFonts w:hint="eastAsia" w:ascii="宋体" w:hAnsi="宋体" w:eastAsia="宋体" w:cs="宋体"/>
                <w:sz w:val="21"/>
                <w:szCs w:val="21"/>
                <w:lang w:eastAsia="zh-CN"/>
              </w:rPr>
              <w:t>；</w:t>
            </w:r>
          </w:p>
          <w:p w14:paraId="2F90D04F">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整体升降及倾斜电机各≥6000N推力，背部及膝部电机各≥3500N推力；</w:t>
            </w:r>
          </w:p>
          <w:p w14:paraId="40BAAA05">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配置大功率蓄电池，即使断电也可完成体位动作≥200次；</w:t>
            </w:r>
          </w:p>
          <w:p w14:paraId="5CB31D0C">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控制器：带手持控制器和围栏内外共≥4片控制面板，外侧控制面板≥14键并带锁定功能，可锁定≥4片按制面板，避免误操作</w:t>
            </w:r>
            <w:r>
              <w:rPr>
                <w:rFonts w:hint="eastAsia" w:ascii="宋体" w:hAnsi="宋体" w:eastAsia="宋体" w:cs="宋体"/>
                <w:sz w:val="21"/>
                <w:szCs w:val="21"/>
                <w:lang w:eastAsia="zh-CN"/>
              </w:rPr>
              <w:t>；</w:t>
            </w:r>
            <w:r>
              <w:rPr>
                <w:rFonts w:hint="eastAsia" w:ascii="宋体" w:hAnsi="宋体" w:eastAsia="宋体" w:cs="宋体"/>
                <w:sz w:val="21"/>
                <w:szCs w:val="21"/>
              </w:rPr>
              <w:t>内侧控制面板配置急停开关，</w:t>
            </w:r>
            <w:r>
              <w:rPr>
                <w:rFonts w:hint="eastAsia" w:ascii="宋体" w:hAnsi="宋体" w:eastAsia="宋体" w:cs="宋体"/>
                <w:sz w:val="21"/>
                <w:szCs w:val="21"/>
                <w:lang w:val="en-US" w:eastAsia="zh-CN"/>
              </w:rPr>
              <w:t>可</w:t>
            </w:r>
            <w:r>
              <w:rPr>
                <w:rFonts w:hint="eastAsia" w:ascii="宋体" w:hAnsi="宋体" w:eastAsia="宋体" w:cs="宋体"/>
                <w:sz w:val="21"/>
                <w:szCs w:val="21"/>
              </w:rPr>
              <w:t>一键锁定所有功能；</w:t>
            </w:r>
          </w:p>
          <w:p w14:paraId="18159A1B">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床头护栏</w:t>
            </w:r>
            <w:r>
              <w:rPr>
                <w:rFonts w:hint="eastAsia" w:ascii="宋体" w:hAnsi="宋体" w:eastAsia="宋体" w:cs="宋体"/>
                <w:sz w:val="21"/>
                <w:szCs w:val="21"/>
                <w:lang w:val="en-US" w:eastAsia="zh-CN"/>
              </w:rPr>
              <w:t>应</w:t>
            </w:r>
            <w:r>
              <w:rPr>
                <w:rFonts w:hint="eastAsia" w:ascii="宋体" w:hAnsi="宋体" w:eastAsia="宋体" w:cs="宋体"/>
                <w:sz w:val="21"/>
                <w:szCs w:val="21"/>
              </w:rPr>
              <w:t>配有角度显示器，且床尾护栏</w:t>
            </w:r>
            <w:r>
              <w:rPr>
                <w:rFonts w:hint="eastAsia" w:ascii="宋体" w:hAnsi="宋体" w:eastAsia="宋体" w:cs="宋体"/>
                <w:sz w:val="21"/>
                <w:szCs w:val="21"/>
                <w:lang w:val="en-US" w:eastAsia="zh-CN"/>
              </w:rPr>
              <w:t>应</w:t>
            </w:r>
            <w:r>
              <w:rPr>
                <w:rFonts w:hint="eastAsia" w:ascii="宋体" w:hAnsi="宋体" w:eastAsia="宋体" w:cs="宋体"/>
                <w:sz w:val="21"/>
                <w:szCs w:val="21"/>
              </w:rPr>
              <w:t>配有倾斜角度显示器；</w:t>
            </w:r>
          </w:p>
          <w:p w14:paraId="42AD1C45">
            <w:pPr>
              <w:pStyle w:val="14"/>
              <w:snapToGrid w:val="0"/>
              <w:spacing w:line="240" w:lineRule="auto"/>
              <w:ind w:firstLine="0" w:firstLineChars="0"/>
              <w:jc w:val="both"/>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7）</w:t>
            </w:r>
            <w:r>
              <w:rPr>
                <w:rFonts w:hint="eastAsia" w:ascii="宋体" w:hAnsi="宋体" w:eastAsia="宋体" w:cs="宋体"/>
                <w:sz w:val="21"/>
                <w:szCs w:val="21"/>
              </w:rPr>
              <w:t>整床电气部分防水防尘</w:t>
            </w:r>
            <w:r>
              <w:rPr>
                <w:rFonts w:hint="eastAsia" w:ascii="宋体" w:hAnsi="宋体" w:eastAsia="宋体" w:cs="宋体"/>
                <w:sz w:val="21"/>
                <w:szCs w:val="21"/>
                <w:lang w:val="en-US" w:eastAsia="zh-CN"/>
              </w:rPr>
              <w:t>应能</w:t>
            </w:r>
            <w:r>
              <w:rPr>
                <w:rFonts w:hint="eastAsia" w:ascii="宋体" w:hAnsi="宋体" w:eastAsia="宋体" w:cs="宋体"/>
                <w:sz w:val="21"/>
                <w:szCs w:val="21"/>
              </w:rPr>
              <w:t>达到IPx4级别，可整床全方位消毒。</w:t>
            </w:r>
          </w:p>
        </w:tc>
      </w:tr>
      <w:tr w14:paraId="39B444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A683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1280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17530F1">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整床</w:t>
            </w:r>
            <w:r>
              <w:rPr>
                <w:rFonts w:hint="eastAsia" w:ascii="宋体" w:hAnsi="宋体" w:eastAsia="宋体" w:cs="宋体"/>
                <w:sz w:val="21"/>
                <w:szCs w:val="21"/>
                <w:lang w:val="en-US" w:eastAsia="zh-CN"/>
              </w:rPr>
              <w:t>应</w:t>
            </w:r>
            <w:r>
              <w:rPr>
                <w:rFonts w:hint="eastAsia" w:ascii="宋体" w:hAnsi="宋体" w:eastAsia="宋体" w:cs="宋体"/>
                <w:sz w:val="21"/>
                <w:szCs w:val="21"/>
              </w:rPr>
              <w:t>采用双升降机构，实现垂直升降</w:t>
            </w:r>
            <w:r>
              <w:rPr>
                <w:rFonts w:hint="eastAsia" w:ascii="宋体" w:hAnsi="宋体" w:eastAsia="宋体" w:cs="宋体"/>
                <w:sz w:val="21"/>
                <w:szCs w:val="21"/>
                <w:lang w:eastAsia="zh-CN"/>
              </w:rPr>
              <w:t>。</w:t>
            </w:r>
          </w:p>
        </w:tc>
      </w:tr>
      <w:tr w14:paraId="77604A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2874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B087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883C4B">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整体床架选用≥40mmX40mm厚≥2.5mm的钢管，框架结构，坐板位置有两条≥50mmX25mm厚≥2.0mm厚的方管支撑，靠背和脚框都是选用≥25mmX25mm,厚≥2.0mm方管支撑，独立框架设计。</w:t>
            </w:r>
          </w:p>
        </w:tc>
      </w:tr>
      <w:tr w14:paraId="473FFC2A">
        <w:tblPrEx>
          <w:tblCellMar>
            <w:top w:w="0" w:type="dxa"/>
            <w:left w:w="108" w:type="dxa"/>
            <w:bottom w:w="0" w:type="dxa"/>
            <w:right w:w="108" w:type="dxa"/>
          </w:tblCellMar>
        </w:tblPrEx>
        <w:trPr>
          <w:trHeight w:val="521" w:hRule="atLeast"/>
        </w:trPr>
        <w:tc>
          <w:tcPr>
            <w:tcW w:w="692" w:type="dxa"/>
            <w:tcBorders>
              <w:top w:val="single" w:color="auto" w:sz="4" w:space="0"/>
              <w:left w:val="single" w:color="auto" w:sz="4" w:space="0"/>
              <w:bottom w:val="single" w:color="auto" w:sz="4" w:space="0"/>
              <w:right w:val="single" w:color="auto" w:sz="4" w:space="0"/>
            </w:tcBorders>
            <w:vAlign w:val="center"/>
          </w:tcPr>
          <w:p w14:paraId="581FEC1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36945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880C6FE">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床架两侧各设计≥2个附件挂钩，可悬挂药剂袋、引流袋及污物袋等；床头床尾共配置4个输液架插孔</w:t>
            </w:r>
            <w:r>
              <w:rPr>
                <w:rFonts w:hint="eastAsia" w:ascii="宋体" w:hAnsi="宋体" w:eastAsia="宋体" w:cs="宋体"/>
                <w:sz w:val="21"/>
                <w:szCs w:val="21"/>
                <w:lang w:eastAsia="zh-CN"/>
              </w:rPr>
              <w:t>。</w:t>
            </w:r>
          </w:p>
        </w:tc>
      </w:tr>
      <w:tr w14:paraId="7B2401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4504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359D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2AA5C8C">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焊接工艺</w:t>
            </w:r>
            <w:r>
              <w:rPr>
                <w:rFonts w:hint="eastAsia" w:ascii="宋体" w:hAnsi="宋体" w:eastAsia="宋体" w:cs="宋体"/>
                <w:sz w:val="21"/>
                <w:szCs w:val="21"/>
                <w:lang w:val="en-US" w:eastAsia="zh-CN"/>
              </w:rPr>
              <w:t>应为</w:t>
            </w:r>
            <w:r>
              <w:rPr>
                <w:rFonts w:hint="eastAsia" w:ascii="宋体" w:hAnsi="宋体" w:eastAsia="宋体" w:cs="宋体"/>
                <w:sz w:val="21"/>
                <w:szCs w:val="21"/>
              </w:rPr>
              <w:t>精密焊接，无气孔，高熔接度，高强度，抗弯折、抗压性强，具高承重力，</w:t>
            </w:r>
            <w:r>
              <w:rPr>
                <w:rFonts w:hint="eastAsia" w:ascii="宋体" w:hAnsi="宋体" w:eastAsia="宋体" w:cs="宋体"/>
                <w:sz w:val="21"/>
                <w:szCs w:val="21"/>
                <w:lang w:val="en-US" w:eastAsia="zh-CN"/>
              </w:rPr>
              <w:t>以</w:t>
            </w:r>
            <w:r>
              <w:rPr>
                <w:rFonts w:hint="eastAsia" w:ascii="宋体" w:hAnsi="宋体" w:eastAsia="宋体" w:cs="宋体"/>
                <w:sz w:val="21"/>
                <w:szCs w:val="21"/>
              </w:rPr>
              <w:t>保证产品质量稳定。</w:t>
            </w:r>
          </w:p>
        </w:tc>
      </w:tr>
      <w:tr w14:paraId="398395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D346C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D98C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8928CA2">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整体床架及护栏</w:t>
            </w:r>
            <w:r>
              <w:rPr>
                <w:rFonts w:hint="eastAsia" w:ascii="宋体" w:hAnsi="宋体" w:eastAsia="宋体" w:cs="宋体"/>
                <w:sz w:val="21"/>
                <w:szCs w:val="21"/>
                <w:lang w:val="en-US" w:eastAsia="zh-CN"/>
              </w:rPr>
              <w:t>应采用</w:t>
            </w:r>
            <w:r>
              <w:rPr>
                <w:rFonts w:hint="eastAsia" w:ascii="宋体" w:hAnsi="宋体" w:eastAsia="宋体" w:cs="宋体"/>
                <w:sz w:val="21"/>
                <w:szCs w:val="21"/>
              </w:rPr>
              <w:t>多重防锈处理技术，经过去油、除锈、表面调整、磷化镀膜、钝化等工艺，再进行静电粉末喷涂，达到内外防锈。</w:t>
            </w:r>
          </w:p>
        </w:tc>
      </w:tr>
      <w:tr w14:paraId="257B5D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446E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9D6F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4E67640C">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涂料采用的固体粉末需通过SGS检测，涂料不得含有以下有害物质，包括但不限于：铅Pb</w:t>
            </w:r>
            <w:r>
              <w:rPr>
                <w:rFonts w:hint="eastAsia" w:ascii="宋体" w:hAnsi="宋体" w:eastAsia="宋体" w:cs="宋体"/>
                <w:sz w:val="21"/>
                <w:szCs w:val="21"/>
                <w:lang w:eastAsia="zh-CN"/>
              </w:rPr>
              <w:t>、</w:t>
            </w:r>
            <w:r>
              <w:rPr>
                <w:rFonts w:hint="eastAsia" w:ascii="宋体" w:hAnsi="宋体" w:eastAsia="宋体" w:cs="宋体"/>
                <w:sz w:val="21"/>
                <w:szCs w:val="21"/>
              </w:rPr>
              <w:t>镉Cd</w:t>
            </w:r>
            <w:r>
              <w:rPr>
                <w:rFonts w:hint="eastAsia" w:ascii="宋体" w:hAnsi="宋体" w:eastAsia="宋体" w:cs="宋体"/>
                <w:sz w:val="21"/>
                <w:szCs w:val="21"/>
                <w:lang w:eastAsia="zh-CN"/>
              </w:rPr>
              <w:t>、</w:t>
            </w:r>
            <w:r>
              <w:rPr>
                <w:rFonts w:hint="eastAsia" w:ascii="宋体" w:hAnsi="宋体" w:eastAsia="宋体" w:cs="宋体"/>
                <w:sz w:val="21"/>
                <w:szCs w:val="21"/>
              </w:rPr>
              <w:t>汞Hg</w:t>
            </w:r>
            <w:r>
              <w:rPr>
                <w:rFonts w:hint="eastAsia" w:ascii="宋体" w:hAnsi="宋体" w:eastAsia="宋体" w:cs="宋体"/>
                <w:sz w:val="21"/>
                <w:szCs w:val="21"/>
                <w:lang w:eastAsia="zh-CN"/>
              </w:rPr>
              <w:t>、</w:t>
            </w:r>
            <w:r>
              <w:rPr>
                <w:rFonts w:hint="eastAsia" w:ascii="宋体" w:hAnsi="宋体" w:eastAsia="宋体" w:cs="宋体"/>
                <w:sz w:val="21"/>
                <w:szCs w:val="21"/>
              </w:rPr>
              <w:t>六价铬Cr6+</w:t>
            </w:r>
            <w:r>
              <w:rPr>
                <w:rFonts w:hint="eastAsia" w:ascii="宋体" w:hAnsi="宋体" w:eastAsia="宋体" w:cs="宋体"/>
                <w:sz w:val="21"/>
                <w:szCs w:val="21"/>
                <w:lang w:eastAsia="zh-CN"/>
              </w:rPr>
              <w:t>、</w:t>
            </w:r>
            <w:r>
              <w:rPr>
                <w:rFonts w:hint="eastAsia" w:ascii="宋体" w:hAnsi="宋体" w:eastAsia="宋体" w:cs="宋体"/>
                <w:sz w:val="21"/>
                <w:szCs w:val="21"/>
              </w:rPr>
              <w:t>多溴二苯醚PBDE</w:t>
            </w:r>
            <w:r>
              <w:rPr>
                <w:rFonts w:hint="eastAsia" w:ascii="宋体" w:hAnsi="宋体" w:eastAsia="宋体" w:cs="宋体"/>
                <w:sz w:val="21"/>
                <w:szCs w:val="21"/>
                <w:lang w:eastAsia="zh-CN"/>
              </w:rPr>
              <w:t>、</w:t>
            </w:r>
            <w:r>
              <w:rPr>
                <w:rFonts w:hint="eastAsia" w:ascii="宋体" w:hAnsi="宋体" w:eastAsia="宋体" w:cs="宋体"/>
                <w:sz w:val="21"/>
                <w:szCs w:val="21"/>
              </w:rPr>
              <w:t>多溴联苯PBB</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r w14:paraId="4D99FB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CA4A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40C7C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2FC0BC92">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床面盖板</w:t>
            </w:r>
            <w:r>
              <w:rPr>
                <w:rFonts w:hint="eastAsia" w:ascii="宋体" w:hAnsi="宋体" w:eastAsia="宋体" w:cs="宋体"/>
                <w:sz w:val="21"/>
                <w:szCs w:val="21"/>
                <w:lang w:val="en-US" w:eastAsia="zh-CN"/>
              </w:rPr>
              <w:t>应</w:t>
            </w:r>
            <w:r>
              <w:rPr>
                <w:rFonts w:hint="eastAsia" w:ascii="宋体" w:hAnsi="宋体" w:eastAsia="宋体" w:cs="宋体"/>
                <w:sz w:val="21"/>
                <w:szCs w:val="21"/>
              </w:rPr>
              <w:t>为改性工程塑料一次成型，材料厚≥3.0mm</w:t>
            </w:r>
            <w:r>
              <w:rPr>
                <w:rFonts w:hint="eastAsia" w:ascii="宋体" w:hAnsi="宋体" w:eastAsia="宋体" w:cs="宋体"/>
                <w:sz w:val="21"/>
                <w:szCs w:val="21"/>
                <w:lang w:eastAsia="zh-CN"/>
              </w:rPr>
              <w:t>，</w:t>
            </w:r>
            <w:r>
              <w:rPr>
                <w:rFonts w:hint="eastAsia" w:ascii="宋体" w:hAnsi="宋体" w:eastAsia="宋体" w:cs="宋体"/>
                <w:sz w:val="21"/>
                <w:szCs w:val="21"/>
              </w:rPr>
              <w:t>盖板正面可承受≥185KG，载荷垫≥10000次测试；盖板共有≥21个预防压疮和通气为一体的减压沉孔，整体设计</w:t>
            </w:r>
            <w:r>
              <w:rPr>
                <w:rFonts w:hint="eastAsia" w:ascii="宋体" w:hAnsi="宋体" w:eastAsia="宋体" w:cs="宋体"/>
                <w:sz w:val="21"/>
                <w:szCs w:val="21"/>
                <w:lang w:val="en-US" w:eastAsia="zh-CN"/>
              </w:rPr>
              <w:t>应</w:t>
            </w:r>
            <w:r>
              <w:rPr>
                <w:rFonts w:hint="eastAsia" w:ascii="宋体" w:hAnsi="宋体" w:eastAsia="宋体" w:cs="宋体"/>
                <w:sz w:val="21"/>
                <w:szCs w:val="21"/>
              </w:rPr>
              <w:t>符合人体工程力学</w:t>
            </w:r>
            <w:r>
              <w:rPr>
                <w:rFonts w:hint="eastAsia" w:ascii="宋体" w:hAnsi="宋体" w:eastAsia="宋体" w:cs="宋体"/>
                <w:sz w:val="21"/>
                <w:szCs w:val="21"/>
                <w:lang w:eastAsia="zh-CN"/>
              </w:rPr>
              <w:t>，</w:t>
            </w:r>
            <w:r>
              <w:rPr>
                <w:rFonts w:hint="eastAsia" w:ascii="宋体" w:hAnsi="宋体" w:eastAsia="宋体" w:cs="宋体"/>
                <w:sz w:val="21"/>
                <w:szCs w:val="21"/>
              </w:rPr>
              <w:t>拆卸方便，容易清洗消毒等。</w:t>
            </w:r>
          </w:p>
        </w:tc>
      </w:tr>
      <w:tr w14:paraId="639D11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092FD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A464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5F9B85BB">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床尾</w:t>
            </w:r>
            <w:r>
              <w:rPr>
                <w:rFonts w:hint="eastAsia" w:ascii="宋体" w:hAnsi="宋体" w:eastAsia="宋体" w:cs="宋体"/>
                <w:sz w:val="21"/>
                <w:szCs w:val="21"/>
                <w:lang w:val="en-US" w:eastAsia="zh-CN"/>
              </w:rPr>
              <w:t>应设</w:t>
            </w:r>
            <w:r>
              <w:rPr>
                <w:rFonts w:hint="eastAsia" w:ascii="宋体" w:hAnsi="宋体" w:eastAsia="宋体" w:cs="宋体"/>
                <w:sz w:val="21"/>
                <w:szCs w:val="21"/>
              </w:rPr>
              <w:t>有延长架，用以应付超高病人及提高病人舒适性。延长架部位设计有隐藏式床单架，方便更换床单等衣物时避免交叉感染。</w:t>
            </w:r>
          </w:p>
        </w:tc>
      </w:tr>
      <w:tr w14:paraId="016B867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549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6FEB9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80C34AF">
            <w:pPr>
              <w:pStyle w:val="14"/>
              <w:snapToGrid w:val="0"/>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rPr>
              <w:t>靠背架下面预制有X光暗盒托盘，可调整X光拍摄位置，病人在床上可拍摄腰部以上各体位X光，减少医护人员的劳动强度</w:t>
            </w:r>
            <w:r>
              <w:rPr>
                <w:rFonts w:hint="eastAsia" w:ascii="宋体" w:hAnsi="宋体" w:eastAsia="宋体" w:cs="宋体"/>
                <w:sz w:val="21"/>
                <w:szCs w:val="21"/>
                <w:lang w:eastAsia="zh-CN"/>
              </w:rPr>
              <w:t>。</w:t>
            </w:r>
          </w:p>
        </w:tc>
      </w:tr>
      <w:tr w14:paraId="76AD93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9283A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B74F8F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7ED1DE6">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尾部床板下</w:t>
            </w:r>
            <w:r>
              <w:rPr>
                <w:rFonts w:hint="eastAsia" w:ascii="宋体" w:hAnsi="宋体" w:eastAsia="宋体" w:cs="宋体"/>
                <w:sz w:val="21"/>
                <w:szCs w:val="21"/>
                <w:lang w:val="en-US" w:eastAsia="zh-CN"/>
              </w:rPr>
              <w:t>应</w:t>
            </w:r>
            <w:r>
              <w:rPr>
                <w:rFonts w:hint="eastAsia" w:ascii="宋体" w:hAnsi="宋体" w:eastAsia="宋体" w:cs="宋体"/>
                <w:sz w:val="21"/>
                <w:szCs w:val="21"/>
              </w:rPr>
              <w:t>设有U型伸缩功能支撑架</w:t>
            </w:r>
            <w:r>
              <w:rPr>
                <w:rFonts w:hint="eastAsia" w:ascii="宋体" w:hAnsi="宋体" w:eastAsia="宋体" w:cs="宋体"/>
                <w:sz w:val="21"/>
                <w:szCs w:val="21"/>
                <w:lang w:eastAsia="zh-CN"/>
              </w:rPr>
              <w:t>，</w:t>
            </w:r>
            <w:r>
              <w:rPr>
                <w:rFonts w:hint="eastAsia" w:ascii="宋体" w:hAnsi="宋体" w:eastAsia="宋体" w:cs="宋体"/>
                <w:sz w:val="21"/>
                <w:szCs w:val="21"/>
              </w:rPr>
              <w:t>配有三档卡槽, 腿部床板升起后可手动调节小腿板高度，实现小腿部位手动档位调节0-20°±3°，满足腿部患者在治疗中高度调节需求，防止静脉曲张</w:t>
            </w:r>
            <w:r>
              <w:rPr>
                <w:rFonts w:hint="eastAsia" w:ascii="宋体" w:hAnsi="宋体" w:eastAsia="宋体" w:cs="宋体"/>
                <w:sz w:val="21"/>
                <w:szCs w:val="21"/>
                <w:lang w:eastAsia="zh-CN"/>
              </w:rPr>
              <w:t>。</w:t>
            </w:r>
          </w:p>
        </w:tc>
      </w:tr>
      <w:tr w14:paraId="7A80691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F2B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292D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3E25EFC1">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支持</w:t>
            </w:r>
            <w:r>
              <w:rPr>
                <w:rFonts w:hint="eastAsia" w:ascii="宋体" w:hAnsi="宋体" w:eastAsia="宋体" w:cs="宋体"/>
                <w:sz w:val="21"/>
                <w:szCs w:val="21"/>
              </w:rPr>
              <w:t>背板上升C型后退功能，</w:t>
            </w:r>
            <w:r>
              <w:rPr>
                <w:rFonts w:hint="eastAsia" w:ascii="宋体" w:hAnsi="宋体" w:eastAsia="宋体" w:cs="宋体"/>
                <w:sz w:val="21"/>
                <w:szCs w:val="21"/>
                <w:lang w:val="en-US" w:eastAsia="zh-CN"/>
              </w:rPr>
              <w:t>以</w:t>
            </w:r>
            <w:r>
              <w:rPr>
                <w:rFonts w:hint="eastAsia" w:ascii="宋体" w:hAnsi="宋体" w:eastAsia="宋体" w:cs="宋体"/>
                <w:sz w:val="21"/>
                <w:szCs w:val="21"/>
              </w:rPr>
              <w:t>减少腹压。</w:t>
            </w:r>
          </w:p>
        </w:tc>
      </w:tr>
      <w:tr w14:paraId="470BEB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413C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6293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CB81724">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配置</w:t>
            </w:r>
            <w:r>
              <w:rPr>
                <w:rFonts w:hint="eastAsia" w:ascii="宋体" w:hAnsi="宋体" w:eastAsia="宋体" w:cs="宋体"/>
                <w:sz w:val="21"/>
                <w:szCs w:val="21"/>
              </w:rPr>
              <w:t>四片式分段护栏，符合IEC 60601-2-52安全标准，无需配备护栏挡板，可随床体的功能同时动作，保护患者的安全；</w:t>
            </w:r>
            <w:r>
              <w:rPr>
                <w:rFonts w:hint="eastAsia" w:ascii="宋体" w:hAnsi="宋体" w:eastAsia="宋体" w:cs="宋体"/>
                <w:sz w:val="21"/>
                <w:szCs w:val="21"/>
                <w:lang w:val="en-US" w:eastAsia="zh-CN"/>
              </w:rPr>
              <w:t>应</w:t>
            </w:r>
            <w:r>
              <w:rPr>
                <w:rFonts w:hint="eastAsia" w:ascii="宋体" w:hAnsi="宋体" w:eastAsia="宋体" w:cs="宋体"/>
                <w:sz w:val="21"/>
                <w:szCs w:val="21"/>
              </w:rPr>
              <w:t>采用高密度HDPE工程塑料一次成型，表面平顺易清洁。</w:t>
            </w:r>
          </w:p>
        </w:tc>
      </w:tr>
      <w:tr w14:paraId="528AC9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4B5A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43F0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09EB2C7">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床头床尾板</w:t>
            </w:r>
            <w:r>
              <w:rPr>
                <w:rFonts w:hint="eastAsia" w:ascii="宋体" w:hAnsi="宋体" w:eastAsia="宋体" w:cs="宋体"/>
                <w:sz w:val="21"/>
                <w:szCs w:val="21"/>
                <w:lang w:val="en-US" w:eastAsia="zh-CN"/>
              </w:rPr>
              <w:t>应</w:t>
            </w:r>
            <w:r>
              <w:rPr>
                <w:rFonts w:hint="eastAsia" w:ascii="宋体" w:hAnsi="宋体" w:eastAsia="宋体" w:cs="宋体"/>
                <w:sz w:val="21"/>
                <w:szCs w:val="21"/>
              </w:rPr>
              <w:t>采用高密度HDPE工程塑料一次成型，表面平顺易清洁。抗冲击性、耐热性、耐低温性、耐化学药品性等</w:t>
            </w:r>
            <w:r>
              <w:rPr>
                <w:rFonts w:hint="eastAsia" w:ascii="宋体" w:hAnsi="宋体" w:eastAsia="宋体" w:cs="宋体"/>
                <w:sz w:val="21"/>
                <w:szCs w:val="21"/>
                <w:lang w:eastAsia="zh-CN"/>
              </w:rPr>
              <w:t>，</w:t>
            </w:r>
            <w:r>
              <w:rPr>
                <w:rFonts w:hint="eastAsia" w:ascii="宋体" w:hAnsi="宋体" w:eastAsia="宋体" w:cs="宋体"/>
                <w:sz w:val="21"/>
                <w:szCs w:val="21"/>
              </w:rPr>
              <w:t>插孔内置自动锁扣，与床架连接紧密，推动时不晃动</w:t>
            </w:r>
            <w:r>
              <w:rPr>
                <w:rFonts w:hint="eastAsia" w:ascii="宋体" w:hAnsi="宋体" w:eastAsia="宋体" w:cs="宋体"/>
                <w:sz w:val="21"/>
                <w:szCs w:val="21"/>
                <w:lang w:val="en-US" w:eastAsia="zh-CN"/>
              </w:rPr>
              <w:t>不</w:t>
            </w:r>
            <w:r>
              <w:rPr>
                <w:rFonts w:hint="eastAsia" w:ascii="宋体" w:hAnsi="宋体" w:eastAsia="宋体" w:cs="宋体"/>
                <w:sz w:val="21"/>
                <w:szCs w:val="21"/>
              </w:rPr>
              <w:t>产生异响，并可实现快速拆卸，满足紧急抢救需要，容易清洗消毒</w:t>
            </w:r>
            <w:r>
              <w:rPr>
                <w:rFonts w:hint="eastAsia" w:ascii="宋体" w:hAnsi="宋体" w:eastAsia="宋体" w:cs="宋体"/>
                <w:sz w:val="21"/>
                <w:szCs w:val="21"/>
                <w:lang w:eastAsia="zh-CN"/>
              </w:rPr>
              <w:t>。</w:t>
            </w:r>
          </w:p>
        </w:tc>
      </w:tr>
      <w:tr w14:paraId="1B253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5E180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CCE8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870C785">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床头床尾共配置≥4个≥80mm一体注塑成形TPE热塑性弹性体材料防撞缓冲轮，</w:t>
            </w:r>
            <w:r>
              <w:rPr>
                <w:rFonts w:hint="eastAsia" w:ascii="宋体" w:hAnsi="宋体" w:eastAsia="宋体" w:cs="宋体"/>
                <w:sz w:val="21"/>
                <w:szCs w:val="21"/>
                <w:lang w:val="en-US" w:eastAsia="zh-CN"/>
              </w:rPr>
              <w:t>应采用</w:t>
            </w:r>
            <w:r>
              <w:rPr>
                <w:rFonts w:hint="eastAsia" w:ascii="宋体" w:hAnsi="宋体" w:eastAsia="宋体" w:cs="宋体"/>
                <w:sz w:val="21"/>
                <w:szCs w:val="21"/>
              </w:rPr>
              <w:t>双环设计，放射性支撑，耐撞击，通过IEC60601-2-52 和YY9706.252-2021门框冲击测试，通过负重≥250kg以≥0.8m/s的速度撞击测试，缓冲轮外形圆滑平顺，有效减缓冲击力。</w:t>
            </w:r>
          </w:p>
        </w:tc>
      </w:tr>
      <w:tr w14:paraId="05A0F0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4888B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DDE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59427F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配置≥</w:t>
            </w:r>
            <w:r>
              <w:rPr>
                <w:rFonts w:hint="eastAsia" w:ascii="宋体" w:hAnsi="宋体" w:eastAsia="宋体" w:cs="宋体"/>
                <w:sz w:val="21"/>
                <w:szCs w:val="21"/>
                <w:lang w:val="en-US" w:eastAsia="zh-CN"/>
              </w:rPr>
              <w:t>4</w:t>
            </w:r>
            <w:r>
              <w:rPr>
                <w:rFonts w:hint="eastAsia" w:ascii="宋体" w:hAnsi="宋体" w:eastAsia="宋体" w:cs="宋体"/>
                <w:sz w:val="21"/>
                <w:szCs w:val="21"/>
              </w:rPr>
              <w:t>个直径≥125mm医用静音中控双面脚轮，具有锁定、自由、定向三段式中央控制锁定装置。刹车踏板</w:t>
            </w:r>
            <w:r>
              <w:rPr>
                <w:rFonts w:hint="eastAsia" w:ascii="宋体" w:hAnsi="宋体" w:eastAsia="宋体" w:cs="宋体"/>
                <w:sz w:val="21"/>
                <w:szCs w:val="21"/>
                <w:lang w:val="en-US" w:eastAsia="zh-CN"/>
              </w:rPr>
              <w:t>应</w:t>
            </w:r>
            <w:r>
              <w:rPr>
                <w:rFonts w:hint="eastAsia" w:ascii="宋体" w:hAnsi="宋体" w:eastAsia="宋体" w:cs="宋体"/>
                <w:sz w:val="21"/>
                <w:szCs w:val="21"/>
              </w:rPr>
              <w:t>采用锌合金精密铸造而成，结构牢靠。</w:t>
            </w:r>
          </w:p>
        </w:tc>
      </w:tr>
      <w:tr w14:paraId="4D9FD4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0606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079AA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434943B8">
            <w:pPr>
              <w:snapToGrid w:val="0"/>
              <w:spacing w:line="240" w:lineRule="auto"/>
              <w:jc w:val="both"/>
              <w:rPr>
                <w:rFonts w:hint="eastAsia" w:ascii="宋体" w:hAnsi="宋体" w:eastAsia="宋体" w:cs="宋体"/>
                <w:b/>
                <w:sz w:val="21"/>
                <w:szCs w:val="21"/>
                <w:lang w:eastAsia="zh-CN"/>
              </w:rPr>
            </w:pPr>
            <w:r>
              <w:rPr>
                <w:rFonts w:hint="eastAsia" w:ascii="宋体" w:hAnsi="宋体" w:eastAsia="宋体" w:cs="宋体"/>
                <w:sz w:val="21"/>
                <w:szCs w:val="21"/>
              </w:rPr>
              <w:t>每床配置</w:t>
            </w:r>
            <w:r>
              <w:rPr>
                <w:rFonts w:hint="eastAsia" w:ascii="宋体" w:hAnsi="宋体" w:eastAsia="宋体" w:cs="宋体"/>
                <w:sz w:val="21"/>
                <w:szCs w:val="21"/>
                <w:lang w:val="en-US" w:eastAsia="zh-CN"/>
              </w:rPr>
              <w:t>同品牌</w:t>
            </w:r>
            <w:r>
              <w:rPr>
                <w:rFonts w:hint="eastAsia" w:ascii="宋体" w:hAnsi="宋体" w:eastAsia="宋体" w:cs="宋体"/>
                <w:sz w:val="21"/>
                <w:szCs w:val="21"/>
              </w:rPr>
              <w:t>防褥疮床垫1张</w:t>
            </w:r>
            <w:r>
              <w:rPr>
                <w:rFonts w:hint="eastAsia" w:ascii="宋体" w:hAnsi="宋体" w:eastAsia="宋体" w:cs="宋体"/>
                <w:b/>
                <w:sz w:val="21"/>
                <w:szCs w:val="21"/>
                <w:lang w:eastAsia="zh-CN"/>
              </w:rPr>
              <w:t>：</w:t>
            </w:r>
          </w:p>
          <w:p w14:paraId="77B98E73">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外形尺寸：1970X860X125mm</w:t>
            </w:r>
            <w:r>
              <w:rPr>
                <w:rFonts w:hint="eastAsia" w:ascii="宋体" w:hAnsi="宋体" w:eastAsia="宋体" w:cs="宋体"/>
                <w:color w:val="000000"/>
                <w:sz w:val="21"/>
                <w:szCs w:val="21"/>
              </w:rPr>
              <w:t>±10mm</w:t>
            </w:r>
            <w:r>
              <w:rPr>
                <w:rFonts w:hint="eastAsia" w:ascii="宋体" w:hAnsi="宋体" w:eastAsia="宋体" w:cs="宋体"/>
                <w:sz w:val="21"/>
                <w:szCs w:val="21"/>
                <w:lang w:eastAsia="zh-CN"/>
              </w:rPr>
              <w:t>，</w:t>
            </w:r>
            <w:r>
              <w:rPr>
                <w:rFonts w:hint="eastAsia" w:ascii="宋体" w:hAnsi="宋体" w:eastAsia="宋体" w:cs="宋体"/>
                <w:sz w:val="21"/>
                <w:szCs w:val="21"/>
              </w:rPr>
              <w:t>产品重量：≥10kg</w:t>
            </w:r>
            <w:r>
              <w:rPr>
                <w:rFonts w:hint="eastAsia" w:ascii="宋体" w:hAnsi="宋体" w:eastAsia="宋体" w:cs="宋体"/>
                <w:sz w:val="21"/>
                <w:szCs w:val="21"/>
                <w:lang w:eastAsia="zh-CN"/>
              </w:rPr>
              <w:t>，</w:t>
            </w:r>
            <w:r>
              <w:rPr>
                <w:rFonts w:hint="eastAsia" w:ascii="宋体" w:hAnsi="宋体" w:eastAsia="宋体" w:cs="宋体"/>
                <w:sz w:val="21"/>
                <w:szCs w:val="21"/>
              </w:rPr>
              <w:t>最大安全负重：≥150kg；</w:t>
            </w:r>
          </w:p>
          <w:p w14:paraId="1B7DEF80">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床垫面料</w:t>
            </w:r>
            <w:r>
              <w:rPr>
                <w:rFonts w:hint="eastAsia" w:ascii="宋体" w:hAnsi="宋体" w:eastAsia="宋体" w:cs="宋体"/>
                <w:sz w:val="21"/>
                <w:szCs w:val="21"/>
                <w:lang w:val="en-US" w:eastAsia="zh-CN"/>
              </w:rPr>
              <w:t>应采用</w:t>
            </w:r>
            <w:r>
              <w:rPr>
                <w:rFonts w:hint="eastAsia" w:ascii="宋体" w:hAnsi="宋体" w:eastAsia="宋体" w:cs="宋体"/>
                <w:sz w:val="21"/>
                <w:szCs w:val="21"/>
              </w:rPr>
              <w:t>医用PU涂层织物，由PU涂层+聚氨脂织物制成，可渗透蒸汽的双向拉伸材料，有助于减少床垫与皮肤界面的水分滞留，避免因为水分滞留导致降低组织对损伤的耐受性</w:t>
            </w:r>
            <w:r>
              <w:rPr>
                <w:rFonts w:hint="eastAsia" w:ascii="宋体" w:hAnsi="宋体" w:eastAsia="宋体" w:cs="宋体"/>
                <w:sz w:val="21"/>
                <w:szCs w:val="21"/>
                <w:lang w:eastAsia="zh-CN"/>
              </w:rPr>
              <w:t>；</w:t>
            </w:r>
          </w:p>
          <w:p w14:paraId="07AA82B9">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床垫</w:t>
            </w:r>
            <w:r>
              <w:rPr>
                <w:rFonts w:hint="eastAsia" w:ascii="宋体" w:hAnsi="宋体" w:eastAsia="宋体" w:cs="宋体"/>
                <w:sz w:val="21"/>
                <w:szCs w:val="21"/>
                <w:lang w:val="en-US" w:eastAsia="zh-CN"/>
              </w:rPr>
              <w:t>应能够</w:t>
            </w:r>
            <w:r>
              <w:rPr>
                <w:rFonts w:hint="eastAsia" w:ascii="宋体" w:hAnsi="宋体" w:eastAsia="宋体" w:cs="宋体"/>
                <w:sz w:val="21"/>
                <w:szCs w:val="21"/>
              </w:rPr>
              <w:t>及时释放背部压力，</w:t>
            </w:r>
            <w:r>
              <w:rPr>
                <w:rFonts w:hint="eastAsia" w:ascii="宋体" w:hAnsi="宋体" w:eastAsia="宋体" w:cs="宋体"/>
                <w:sz w:val="21"/>
                <w:szCs w:val="21"/>
                <w:lang w:val="en-US" w:eastAsia="zh-CN"/>
              </w:rPr>
              <w:t>以</w:t>
            </w:r>
            <w:r>
              <w:rPr>
                <w:rFonts w:hint="eastAsia" w:ascii="宋体" w:hAnsi="宋体" w:eastAsia="宋体" w:cs="宋体"/>
                <w:sz w:val="21"/>
                <w:szCs w:val="21"/>
              </w:rPr>
              <w:t>有效解决压疮问题，床垫支撑表面设计是通过增加接触面积，有效地在整个身体上重新分配压力尽量减少剪切、摩擦以及热量和水分过度积聚的影响，</w:t>
            </w:r>
            <w:r>
              <w:rPr>
                <w:rFonts w:hint="eastAsia" w:ascii="宋体" w:hAnsi="宋体" w:eastAsia="宋体" w:cs="宋体"/>
                <w:sz w:val="21"/>
                <w:szCs w:val="21"/>
                <w:lang w:val="en-US" w:eastAsia="zh-CN"/>
              </w:rPr>
              <w:t>以降低产生</w:t>
            </w:r>
            <w:r>
              <w:rPr>
                <w:rFonts w:hint="eastAsia" w:ascii="宋体" w:hAnsi="宋体" w:eastAsia="宋体" w:cs="宋体"/>
                <w:sz w:val="21"/>
                <w:szCs w:val="21"/>
              </w:rPr>
              <w:t>压力性溃疡的</w:t>
            </w:r>
            <w:r>
              <w:rPr>
                <w:rFonts w:hint="eastAsia" w:ascii="宋体" w:hAnsi="宋体" w:eastAsia="宋体" w:cs="宋体"/>
                <w:sz w:val="21"/>
                <w:szCs w:val="21"/>
                <w:lang w:val="en-US" w:eastAsia="zh-CN"/>
              </w:rPr>
              <w:t>风险；</w:t>
            </w:r>
          </w:p>
          <w:p w14:paraId="480FB17A">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4）应采用</w:t>
            </w:r>
            <w:r>
              <w:rPr>
                <w:rFonts w:hint="eastAsia" w:ascii="宋体" w:hAnsi="宋体" w:eastAsia="宋体" w:cs="宋体"/>
                <w:sz w:val="21"/>
                <w:szCs w:val="21"/>
              </w:rPr>
              <w:t>贴合人体曲线切割工艺，减少可能的骨突部位的高压</w:t>
            </w:r>
            <w:r>
              <w:rPr>
                <w:rFonts w:hint="eastAsia" w:ascii="宋体" w:hAnsi="宋体" w:eastAsia="宋体" w:cs="宋体"/>
                <w:sz w:val="21"/>
                <w:szCs w:val="21"/>
                <w:lang w:eastAsia="zh-CN"/>
              </w:rPr>
              <w:t>；</w:t>
            </w:r>
            <w:r>
              <w:rPr>
                <w:rFonts w:hint="eastAsia" w:ascii="宋体" w:hAnsi="宋体" w:eastAsia="宋体" w:cs="宋体"/>
                <w:sz w:val="21"/>
                <w:szCs w:val="21"/>
              </w:rPr>
              <w:t>确保气流循环，减少产热和潮湿，进一步减小褥疮产生的风险，同时创造舒适睡眠环境</w:t>
            </w:r>
            <w:r>
              <w:rPr>
                <w:rFonts w:hint="eastAsia" w:ascii="宋体" w:hAnsi="宋体" w:eastAsia="宋体" w:cs="宋体"/>
                <w:sz w:val="21"/>
                <w:szCs w:val="21"/>
                <w:lang w:eastAsia="zh-CN"/>
              </w:rPr>
              <w:t>；</w:t>
            </w:r>
            <w:r>
              <w:rPr>
                <w:rFonts w:hint="eastAsia" w:ascii="宋体" w:hAnsi="宋体" w:eastAsia="宋体" w:cs="宋体"/>
                <w:sz w:val="21"/>
                <w:szCs w:val="21"/>
              </w:rPr>
              <w:t>高性能海棉，侧躺不易塌陷，气流通道，确保气流循环</w:t>
            </w:r>
            <w:r>
              <w:rPr>
                <w:rFonts w:hint="eastAsia" w:ascii="宋体" w:hAnsi="宋体" w:eastAsia="宋体" w:cs="宋体"/>
                <w:sz w:val="21"/>
                <w:szCs w:val="21"/>
                <w:lang w:eastAsia="zh-CN"/>
              </w:rPr>
              <w:t>；</w:t>
            </w:r>
          </w:p>
          <w:p w14:paraId="4107F2B1">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可用≤75º水机洗，烘干或自然烘干，烘干的温度超过≤60°，能</w:t>
            </w:r>
            <w:r>
              <w:rPr>
                <w:rFonts w:hint="eastAsia" w:ascii="宋体" w:hAnsi="宋体" w:eastAsia="宋体" w:cs="宋体"/>
                <w:sz w:val="21"/>
                <w:szCs w:val="21"/>
                <w:lang w:val="en-US" w:eastAsia="zh-CN"/>
              </w:rPr>
              <w:t>快速</w:t>
            </w:r>
            <w:r>
              <w:rPr>
                <w:rFonts w:hint="eastAsia" w:ascii="宋体" w:hAnsi="宋体" w:eastAsia="宋体" w:cs="宋体"/>
                <w:sz w:val="21"/>
                <w:szCs w:val="21"/>
              </w:rPr>
              <w:t>恢复到自然状态，耐磨损</w:t>
            </w:r>
            <w:r>
              <w:rPr>
                <w:rFonts w:hint="eastAsia" w:ascii="宋体" w:hAnsi="宋体" w:eastAsia="宋体" w:cs="宋体"/>
                <w:sz w:val="21"/>
                <w:szCs w:val="21"/>
                <w:lang w:eastAsia="zh-CN"/>
              </w:rPr>
              <w:t>；</w:t>
            </w:r>
          </w:p>
          <w:p w14:paraId="1F3F96F5">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6）应采用</w:t>
            </w:r>
            <w:r>
              <w:rPr>
                <w:rFonts w:hint="eastAsia" w:ascii="宋体" w:hAnsi="宋体" w:eastAsia="宋体" w:cs="宋体"/>
                <w:sz w:val="21"/>
                <w:szCs w:val="21"/>
              </w:rPr>
              <w:t>防滑底部设计，防止床垫在床面或床垫上滑移，维护病人安全</w:t>
            </w:r>
            <w:r>
              <w:rPr>
                <w:rFonts w:hint="eastAsia" w:ascii="宋体" w:hAnsi="宋体" w:eastAsia="宋体" w:cs="宋体"/>
                <w:sz w:val="21"/>
                <w:szCs w:val="21"/>
                <w:lang w:eastAsia="zh-CN"/>
              </w:rPr>
              <w:t>；</w:t>
            </w:r>
          </w:p>
          <w:p w14:paraId="327020F1">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床罩面料经测试有相关生物相容性测试报告，包括医疗器械的生物学评价第5部分，体外细胞毒性试验，ISO 10993-5:2009（E），以及医疗器械的生物学评价第10部分的刺激和皮肤致敏试验，按标准ISO 10993-10:2010（E）测试</w:t>
            </w:r>
            <w:r>
              <w:rPr>
                <w:rFonts w:hint="eastAsia" w:ascii="宋体" w:hAnsi="宋体" w:eastAsia="宋体" w:cs="宋体"/>
                <w:sz w:val="21"/>
                <w:szCs w:val="21"/>
                <w:lang w:eastAsia="zh-CN"/>
              </w:rPr>
              <w:t>；</w:t>
            </w:r>
          </w:p>
          <w:p w14:paraId="7844F029">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产品阻燃性符合BS标准，床垫成品测试符合BS7177:2008+A1:2011中等危险的阻燃性要求；填充物海绵阻燃性符合BS 5852：Part 2：1982，点火源5 测试标准。床罩面料阻燃性符合 BS7175:1989测试标准要求</w:t>
            </w:r>
            <w:r>
              <w:rPr>
                <w:rFonts w:hint="eastAsia" w:ascii="宋体" w:hAnsi="宋体" w:eastAsia="宋体" w:cs="宋体"/>
                <w:sz w:val="21"/>
                <w:szCs w:val="21"/>
                <w:lang w:eastAsia="zh-CN"/>
              </w:rPr>
              <w:t>；</w:t>
            </w:r>
          </w:p>
          <w:p w14:paraId="503F75A5">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床罩面料经过防霉QB/T 4199-2011性能试验，属一级防霉等级</w:t>
            </w:r>
            <w:r>
              <w:rPr>
                <w:rFonts w:hint="eastAsia" w:ascii="宋体" w:hAnsi="宋体" w:eastAsia="宋体" w:cs="宋体"/>
                <w:sz w:val="21"/>
                <w:szCs w:val="21"/>
                <w:lang w:eastAsia="zh-CN"/>
              </w:rPr>
              <w:t>；</w:t>
            </w:r>
          </w:p>
          <w:p w14:paraId="40D1E082">
            <w:pPr>
              <w:snapToGrid w:val="0"/>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床垫不需要翻面或掉转使用，</w:t>
            </w:r>
            <w:r>
              <w:rPr>
                <w:rFonts w:hint="eastAsia" w:ascii="宋体" w:hAnsi="宋体" w:eastAsia="宋体" w:cs="宋体"/>
                <w:sz w:val="21"/>
                <w:szCs w:val="21"/>
                <w:lang w:val="en-US" w:eastAsia="zh-CN"/>
              </w:rPr>
              <w:t>以</w:t>
            </w:r>
            <w:r>
              <w:rPr>
                <w:rFonts w:hint="eastAsia" w:ascii="宋体" w:hAnsi="宋体" w:eastAsia="宋体" w:cs="宋体"/>
                <w:sz w:val="21"/>
                <w:szCs w:val="21"/>
              </w:rPr>
              <w:t>减少人工处理问题</w:t>
            </w:r>
            <w:r>
              <w:rPr>
                <w:rFonts w:hint="eastAsia" w:ascii="宋体" w:hAnsi="宋体" w:eastAsia="宋体" w:cs="宋体"/>
                <w:sz w:val="21"/>
                <w:szCs w:val="21"/>
                <w:lang w:eastAsia="zh-CN"/>
              </w:rPr>
              <w:t>，</w:t>
            </w:r>
            <w:r>
              <w:rPr>
                <w:rFonts w:hint="eastAsia" w:ascii="宋体" w:hAnsi="宋体" w:eastAsia="宋体" w:cs="宋体"/>
                <w:sz w:val="21"/>
                <w:szCs w:val="21"/>
              </w:rPr>
              <w:t>适用于CPR</w:t>
            </w:r>
            <w:r>
              <w:rPr>
                <w:rFonts w:hint="eastAsia" w:ascii="宋体" w:hAnsi="宋体" w:eastAsia="宋体" w:cs="宋体"/>
                <w:sz w:val="21"/>
                <w:szCs w:val="21"/>
                <w:lang w:eastAsia="zh-CN"/>
              </w:rPr>
              <w:t>、</w:t>
            </w:r>
            <w:r>
              <w:rPr>
                <w:rFonts w:hint="eastAsia" w:ascii="宋体" w:hAnsi="宋体" w:eastAsia="宋体" w:cs="宋体"/>
                <w:sz w:val="21"/>
                <w:szCs w:val="21"/>
              </w:rPr>
              <w:t>X-线兼容，便于急救转运</w:t>
            </w:r>
            <w:r>
              <w:rPr>
                <w:rFonts w:hint="eastAsia" w:ascii="宋体" w:hAnsi="宋体" w:eastAsia="宋体" w:cs="宋体"/>
                <w:sz w:val="21"/>
                <w:szCs w:val="21"/>
                <w:lang w:eastAsia="zh-CN"/>
              </w:rPr>
              <w:t>；</w:t>
            </w:r>
          </w:p>
          <w:p w14:paraId="379349FF">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海绵性能：密度≥39 - 43Kg/m3，测试标准≥BS EN ISO 845: 2009 (ISO 845: 2006)，硬度≥115 - 150N， 测试标准≥BS EN ISO 2439: Method B 2008。</w:t>
            </w:r>
          </w:p>
        </w:tc>
      </w:tr>
      <w:tr w14:paraId="31CF152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AA1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8D5A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36438DCC">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每床配置床面桌1张</w:t>
            </w:r>
            <w:r>
              <w:rPr>
                <w:rFonts w:hint="eastAsia" w:ascii="宋体" w:hAnsi="宋体" w:eastAsia="宋体" w:cs="宋体"/>
                <w:sz w:val="21"/>
                <w:szCs w:val="21"/>
                <w:lang w:eastAsia="zh-CN"/>
              </w:rPr>
              <w:t>：</w:t>
            </w:r>
          </w:p>
          <w:p w14:paraId="16F885B3">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外形尺寸：桌面尺寸≥880mm×400mm</w:t>
            </w:r>
            <w:r>
              <w:rPr>
                <w:rFonts w:hint="eastAsia" w:ascii="宋体" w:hAnsi="宋体" w:eastAsia="宋体" w:cs="宋体"/>
                <w:sz w:val="21"/>
                <w:szCs w:val="21"/>
                <w:lang w:eastAsia="zh-CN"/>
              </w:rPr>
              <w:t>，</w:t>
            </w:r>
            <w:r>
              <w:rPr>
                <w:rFonts w:hint="eastAsia" w:ascii="宋体" w:hAnsi="宋体" w:eastAsia="宋体" w:cs="宋体"/>
                <w:sz w:val="21"/>
                <w:szCs w:val="21"/>
              </w:rPr>
              <w:t>安全工作负重≥25KG；</w:t>
            </w:r>
          </w:p>
          <w:p w14:paraId="439415E5">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功能：高度可升降760-1070mm±5mm</w:t>
            </w:r>
            <w:r>
              <w:rPr>
                <w:rFonts w:hint="eastAsia" w:ascii="宋体" w:hAnsi="宋体" w:eastAsia="宋体" w:cs="宋体"/>
                <w:sz w:val="21"/>
                <w:szCs w:val="21"/>
                <w:lang w:eastAsia="zh-CN"/>
              </w:rPr>
              <w:t>；</w:t>
            </w:r>
          </w:p>
          <w:p w14:paraId="2202582F">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3）配置</w:t>
            </w:r>
            <w:r>
              <w:rPr>
                <w:rFonts w:hint="eastAsia" w:ascii="宋体" w:hAnsi="宋体" w:eastAsia="宋体" w:cs="宋体"/>
                <w:sz w:val="21"/>
                <w:szCs w:val="21"/>
              </w:rPr>
              <w:t>优质低碳钢支架，喷粉表面；</w:t>
            </w:r>
          </w:p>
          <w:p w14:paraId="31DB7BD9">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≥25mm厚高吹塑面板，颜色</w:t>
            </w:r>
            <w:r>
              <w:rPr>
                <w:rFonts w:hint="eastAsia" w:ascii="宋体" w:hAnsi="宋体" w:eastAsia="宋体" w:cs="宋体"/>
                <w:sz w:val="21"/>
                <w:szCs w:val="21"/>
                <w:lang w:val="en-US" w:eastAsia="zh-CN"/>
              </w:rPr>
              <w:t>应有</w:t>
            </w:r>
            <w:r>
              <w:rPr>
                <w:rFonts w:hint="eastAsia" w:ascii="宋体" w:hAnsi="宋体" w:eastAsia="宋体" w:cs="宋体"/>
                <w:sz w:val="21"/>
                <w:szCs w:val="21"/>
              </w:rPr>
              <w:t>蓝色或灰色可选；</w:t>
            </w:r>
          </w:p>
          <w:p w14:paraId="0404A1DE">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5）具备</w:t>
            </w:r>
            <w:r>
              <w:rPr>
                <w:rFonts w:hint="eastAsia" w:ascii="宋体" w:hAnsi="宋体" w:eastAsia="宋体" w:cs="宋体"/>
                <w:sz w:val="21"/>
                <w:szCs w:val="21"/>
              </w:rPr>
              <w:t>受压锁紧结构，向上提高桌面板无需扣动控制手柄；</w:t>
            </w:r>
          </w:p>
          <w:p w14:paraId="7EA13248">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6）配备4</w:t>
            </w:r>
            <w:r>
              <w:rPr>
                <w:rFonts w:hint="eastAsia" w:ascii="宋体" w:hAnsi="宋体" w:eastAsia="宋体" w:cs="宋体"/>
                <w:sz w:val="21"/>
                <w:szCs w:val="21"/>
              </w:rPr>
              <w:t>个直径≥50mm</w:t>
            </w:r>
            <w:r>
              <w:rPr>
                <w:rFonts w:hint="eastAsia" w:ascii="宋体" w:hAnsi="宋体" w:eastAsia="宋体" w:cs="宋体"/>
                <w:sz w:val="21"/>
                <w:szCs w:val="21"/>
                <w:lang w:val="en-US" w:eastAsia="zh-CN"/>
              </w:rPr>
              <w:t>的</w:t>
            </w:r>
            <w:r>
              <w:rPr>
                <w:rFonts w:hint="eastAsia" w:ascii="宋体" w:hAnsi="宋体" w:eastAsia="宋体" w:cs="宋体"/>
                <w:sz w:val="21"/>
                <w:szCs w:val="21"/>
              </w:rPr>
              <w:t>脚轮，灵活安全</w:t>
            </w:r>
            <w:r>
              <w:rPr>
                <w:rFonts w:hint="eastAsia" w:ascii="宋体" w:hAnsi="宋体" w:eastAsia="宋体" w:cs="宋体"/>
                <w:sz w:val="21"/>
                <w:szCs w:val="21"/>
                <w:lang w:eastAsia="zh-CN"/>
              </w:rPr>
              <w:t>。</w:t>
            </w:r>
          </w:p>
        </w:tc>
      </w:tr>
      <w:tr w14:paraId="450639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8D571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D972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5F6D9BAB">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每床配置床头柜1个</w:t>
            </w:r>
            <w:r>
              <w:rPr>
                <w:rFonts w:hint="eastAsia" w:ascii="宋体" w:hAnsi="宋体" w:eastAsia="宋体" w:cs="宋体"/>
                <w:sz w:val="21"/>
                <w:szCs w:val="21"/>
                <w:lang w:eastAsia="zh-CN"/>
              </w:rPr>
              <w:t>：</w:t>
            </w:r>
          </w:p>
          <w:p w14:paraId="7E2BAB8C">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外形尺寸：长460mm±5mm，宽455mm±5mm，高840mm±5mm；</w:t>
            </w:r>
          </w:p>
          <w:p w14:paraId="7EAAC69B">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功能：</w:t>
            </w:r>
            <w:r>
              <w:rPr>
                <w:rFonts w:hint="eastAsia" w:ascii="宋体" w:hAnsi="宋体" w:eastAsia="宋体" w:cs="宋体"/>
                <w:sz w:val="21"/>
                <w:szCs w:val="21"/>
                <w:lang w:val="en-US" w:eastAsia="zh-CN"/>
              </w:rPr>
              <w:t>具备</w:t>
            </w:r>
            <w:r>
              <w:rPr>
                <w:rFonts w:hint="eastAsia" w:ascii="宋体" w:hAnsi="宋体" w:eastAsia="宋体" w:cs="宋体"/>
                <w:sz w:val="21"/>
                <w:szCs w:val="21"/>
              </w:rPr>
              <w:t>隐藏式毛巾杆</w:t>
            </w:r>
            <w:r>
              <w:rPr>
                <w:rFonts w:hint="eastAsia" w:ascii="宋体" w:hAnsi="宋体" w:eastAsia="宋体" w:cs="宋体"/>
                <w:sz w:val="21"/>
                <w:szCs w:val="21"/>
                <w:lang w:eastAsia="zh-CN"/>
              </w:rPr>
              <w:t>、</w:t>
            </w:r>
            <w:r>
              <w:rPr>
                <w:rFonts w:hint="eastAsia" w:ascii="宋体" w:hAnsi="宋体" w:eastAsia="宋体" w:cs="宋体"/>
                <w:sz w:val="21"/>
                <w:szCs w:val="21"/>
              </w:rPr>
              <w:t>杂物挂钩</w:t>
            </w:r>
            <w:r>
              <w:rPr>
                <w:rFonts w:hint="eastAsia" w:ascii="宋体" w:hAnsi="宋体" w:eastAsia="宋体" w:cs="宋体"/>
                <w:sz w:val="21"/>
                <w:szCs w:val="21"/>
                <w:lang w:eastAsia="zh-CN"/>
              </w:rPr>
              <w:t>、</w:t>
            </w:r>
            <w:r>
              <w:rPr>
                <w:rFonts w:hint="eastAsia" w:ascii="宋体" w:hAnsi="宋体" w:eastAsia="宋体" w:cs="宋体"/>
                <w:sz w:val="21"/>
                <w:szCs w:val="21"/>
              </w:rPr>
              <w:t>静音抽屉</w:t>
            </w:r>
            <w:r>
              <w:rPr>
                <w:rFonts w:hint="eastAsia" w:ascii="宋体" w:hAnsi="宋体" w:eastAsia="宋体" w:cs="宋体"/>
                <w:sz w:val="21"/>
                <w:szCs w:val="21"/>
                <w:lang w:eastAsia="zh-CN"/>
              </w:rPr>
              <w:t>、</w:t>
            </w:r>
            <w:r>
              <w:rPr>
                <w:rFonts w:hint="eastAsia" w:ascii="宋体" w:hAnsi="宋体" w:eastAsia="宋体" w:cs="宋体"/>
                <w:sz w:val="21"/>
                <w:szCs w:val="21"/>
              </w:rPr>
              <w:t>储物柜</w:t>
            </w:r>
            <w:r>
              <w:rPr>
                <w:rFonts w:hint="eastAsia" w:ascii="宋体" w:hAnsi="宋体" w:eastAsia="宋体" w:cs="宋体"/>
                <w:sz w:val="21"/>
                <w:szCs w:val="21"/>
                <w:lang w:eastAsia="zh-CN"/>
              </w:rPr>
              <w:t>、</w:t>
            </w:r>
            <w:r>
              <w:rPr>
                <w:rFonts w:hint="eastAsia" w:ascii="宋体" w:hAnsi="宋体" w:eastAsia="宋体" w:cs="宋体"/>
                <w:sz w:val="21"/>
                <w:szCs w:val="21"/>
              </w:rPr>
              <w:t>储物鞋架</w:t>
            </w:r>
            <w:r>
              <w:rPr>
                <w:rFonts w:hint="eastAsia" w:ascii="宋体" w:hAnsi="宋体" w:eastAsia="宋体" w:cs="宋体"/>
                <w:sz w:val="21"/>
                <w:szCs w:val="21"/>
                <w:lang w:eastAsia="zh-CN"/>
              </w:rPr>
              <w:t>、</w:t>
            </w:r>
            <w:r>
              <w:rPr>
                <w:rFonts w:hint="eastAsia" w:ascii="宋体" w:hAnsi="宋体" w:eastAsia="宋体" w:cs="宋体"/>
                <w:sz w:val="21"/>
                <w:szCs w:val="21"/>
              </w:rPr>
              <w:t>四角配备脚轮</w:t>
            </w:r>
            <w:r>
              <w:rPr>
                <w:rFonts w:hint="eastAsia" w:ascii="宋体" w:hAnsi="宋体" w:eastAsia="宋体" w:cs="宋体"/>
                <w:sz w:val="21"/>
                <w:szCs w:val="21"/>
                <w:lang w:eastAsia="zh-CN"/>
              </w:rPr>
              <w:t>、</w:t>
            </w:r>
            <w:r>
              <w:rPr>
                <w:rFonts w:hint="eastAsia" w:ascii="宋体" w:hAnsi="宋体" w:eastAsia="宋体" w:cs="宋体"/>
                <w:sz w:val="21"/>
                <w:szCs w:val="21"/>
              </w:rPr>
              <w:t>推行灵活方便</w:t>
            </w:r>
            <w:r>
              <w:rPr>
                <w:rFonts w:hint="eastAsia" w:ascii="宋体" w:hAnsi="宋体" w:eastAsia="宋体" w:cs="宋体"/>
                <w:sz w:val="21"/>
                <w:szCs w:val="21"/>
                <w:lang w:eastAsia="zh-CN"/>
              </w:rPr>
              <w:t>；</w:t>
            </w:r>
          </w:p>
          <w:p w14:paraId="29245E75">
            <w:pPr>
              <w:pStyle w:val="14"/>
              <w:snapToGrid w:val="0"/>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w:t>
            </w:r>
            <w:r>
              <w:rPr>
                <w:rFonts w:hint="eastAsia" w:ascii="宋体" w:hAnsi="宋体" w:eastAsia="宋体" w:cs="宋体"/>
                <w:sz w:val="21"/>
                <w:szCs w:val="21"/>
                <w:lang w:val="en-US" w:eastAsia="zh-CN"/>
              </w:rPr>
              <w:t>应</w:t>
            </w:r>
            <w:r>
              <w:rPr>
                <w:rFonts w:hint="eastAsia" w:ascii="宋体" w:hAnsi="宋体" w:eastAsia="宋体" w:cs="宋体"/>
                <w:sz w:val="21"/>
                <w:szCs w:val="21"/>
              </w:rPr>
              <w:t>采用优质ABS材料；</w:t>
            </w:r>
          </w:p>
          <w:p w14:paraId="6E87728F">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抽屉面板可翻转为小桌板使用，预留杯子及温度计放置凹糟；</w:t>
            </w:r>
          </w:p>
          <w:p w14:paraId="64FF4170">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柜体两侧内置下翻式毛巾架及挂钩；</w:t>
            </w:r>
          </w:p>
          <w:p w14:paraId="1133BFD9">
            <w:p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6）配备</w:t>
            </w:r>
            <w:r>
              <w:rPr>
                <w:rFonts w:hint="eastAsia" w:ascii="宋体" w:hAnsi="宋体" w:eastAsia="宋体" w:cs="宋体"/>
                <w:sz w:val="21"/>
                <w:szCs w:val="21"/>
              </w:rPr>
              <w:t>左开门储物柜；</w:t>
            </w:r>
          </w:p>
          <w:p w14:paraId="6274C443">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底部配置储物鞋架</w:t>
            </w:r>
            <w:r>
              <w:rPr>
                <w:rFonts w:hint="eastAsia" w:ascii="宋体" w:hAnsi="宋体" w:eastAsia="宋体" w:cs="宋体"/>
                <w:sz w:val="21"/>
                <w:szCs w:val="21"/>
                <w:lang w:eastAsia="zh-CN"/>
              </w:rPr>
              <w:t>。</w:t>
            </w:r>
          </w:p>
        </w:tc>
      </w:tr>
      <w:tr w14:paraId="4488F2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888E7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617F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15837BAA">
            <w:pPr>
              <w:pStyle w:val="14"/>
              <w:snapToGrid w:val="0"/>
              <w:spacing w:line="24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配置输液架</w:t>
            </w:r>
            <w:r>
              <w:rPr>
                <w:rFonts w:hint="eastAsia" w:ascii="宋体" w:hAnsi="宋体" w:eastAsia="宋体" w:cs="宋体"/>
                <w:sz w:val="21"/>
                <w:szCs w:val="21"/>
                <w:lang w:eastAsia="zh-CN"/>
              </w:rPr>
              <w:t>，</w:t>
            </w:r>
            <w:r>
              <w:rPr>
                <w:rFonts w:hint="eastAsia" w:ascii="宋体" w:hAnsi="宋体" w:eastAsia="宋体" w:cs="宋体"/>
                <w:sz w:val="21"/>
                <w:szCs w:val="21"/>
              </w:rPr>
              <w:t>内外管及挂钩</w:t>
            </w:r>
            <w:r>
              <w:rPr>
                <w:rFonts w:hint="eastAsia" w:ascii="宋体" w:hAnsi="宋体" w:eastAsia="宋体" w:cs="宋体"/>
                <w:sz w:val="21"/>
                <w:szCs w:val="21"/>
                <w:lang w:val="en-US" w:eastAsia="zh-CN"/>
              </w:rPr>
              <w:t>应</w:t>
            </w:r>
            <w:r>
              <w:rPr>
                <w:rFonts w:hint="eastAsia" w:ascii="宋体" w:hAnsi="宋体" w:eastAsia="宋体" w:cs="宋体"/>
                <w:sz w:val="21"/>
                <w:szCs w:val="21"/>
              </w:rPr>
              <w:t>为不锈钢材质，带锁紧装置，可调高度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应采用</w:t>
            </w:r>
            <w:r>
              <w:rPr>
                <w:rFonts w:hint="eastAsia" w:ascii="宋体" w:hAnsi="宋体" w:eastAsia="宋体" w:cs="宋体"/>
                <w:sz w:val="21"/>
                <w:szCs w:val="21"/>
              </w:rPr>
              <w:t>四钩设计</w:t>
            </w:r>
            <w:r>
              <w:rPr>
                <w:rFonts w:hint="eastAsia" w:ascii="宋体" w:hAnsi="宋体" w:eastAsia="宋体" w:cs="宋体"/>
                <w:sz w:val="21"/>
                <w:szCs w:val="21"/>
                <w:lang w:eastAsia="zh-CN"/>
              </w:rPr>
              <w:t>，</w:t>
            </w:r>
            <w:r>
              <w:rPr>
                <w:rFonts w:hint="eastAsia" w:ascii="宋体" w:hAnsi="宋体" w:eastAsia="宋体" w:cs="宋体"/>
                <w:sz w:val="21"/>
                <w:szCs w:val="21"/>
              </w:rPr>
              <w:t>使用安全、方便</w:t>
            </w:r>
            <w:r>
              <w:rPr>
                <w:rFonts w:hint="eastAsia" w:ascii="宋体" w:hAnsi="宋体" w:eastAsia="宋体" w:cs="宋体"/>
                <w:sz w:val="21"/>
                <w:szCs w:val="21"/>
                <w:lang w:eastAsia="zh-CN"/>
              </w:rPr>
              <w:t>，</w:t>
            </w:r>
            <w:r>
              <w:rPr>
                <w:rFonts w:hint="eastAsia" w:ascii="宋体" w:hAnsi="宋体" w:eastAsia="宋体" w:cs="宋体"/>
                <w:sz w:val="21"/>
                <w:szCs w:val="21"/>
              </w:rPr>
              <w:t>安全工作负重≥10Kg</w:t>
            </w:r>
            <w:r>
              <w:rPr>
                <w:rFonts w:hint="eastAsia" w:ascii="宋体" w:hAnsi="宋体" w:eastAsia="宋体" w:cs="宋体"/>
                <w:sz w:val="21"/>
                <w:szCs w:val="21"/>
                <w:lang w:eastAsia="zh-CN"/>
              </w:rPr>
              <w:t>。</w:t>
            </w:r>
          </w:p>
        </w:tc>
      </w:tr>
      <w:tr w14:paraId="455A2D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12EFAF">
            <w:pPr>
              <w:widowControl/>
              <w:spacing w:line="240" w:lineRule="auto"/>
              <w:jc w:val="center"/>
              <w:rPr>
                <w:rFonts w:hint="eastAsia" w:ascii="宋体" w:hAnsi="宋体" w:eastAsia="宋体" w:cs="宋体"/>
                <w:kern w:val="2"/>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2C81FC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784C6F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中标单位所供设备生产日期距合同签订日期应在3个月以内。</w:t>
            </w:r>
          </w:p>
        </w:tc>
      </w:tr>
      <w:tr w14:paraId="6F7147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454AFE6">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6E3823F">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795F8E">
            <w:pPr>
              <w:widowControl/>
              <w:spacing w:line="240" w:lineRule="auto"/>
              <w:jc w:val="left"/>
              <w:rPr>
                <w:rFonts w:hint="eastAsia" w:ascii="宋体" w:hAnsi="宋体" w:eastAsia="宋体" w:cs="宋体"/>
                <w:kern w:val="2"/>
                <w:sz w:val="21"/>
                <w:szCs w:val="21"/>
                <w:rtl w:val="0"/>
                <w:lang w:val="en-US" w:eastAsia="zh-CN" w:bidi="ar-SA"/>
              </w:rPr>
            </w:pPr>
            <w:r>
              <w:rPr>
                <w:rFonts w:hint="eastAsia" w:ascii="宋体" w:hAnsi="宋体" w:eastAsia="宋体" w:cs="宋体"/>
                <w:kern w:val="0"/>
                <w:sz w:val="21"/>
                <w:szCs w:val="21"/>
                <w:lang w:val="en-US" w:eastAsia="zh-CN" w:bidi="lo-LA"/>
              </w:rPr>
              <w:t>须附带单套设备配置清单。</w:t>
            </w:r>
          </w:p>
        </w:tc>
      </w:tr>
      <w:tr w14:paraId="305EA2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D10CE0F">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CD4EDF">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0DB730">
            <w:pPr>
              <w:pStyle w:val="5"/>
              <w:spacing w:line="240" w:lineRule="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rPr>
              <w:t>投标人须提供投标产品的中华人民共和国医疗器械注册证或备案凭证，并在有效期内。</w:t>
            </w:r>
          </w:p>
        </w:tc>
      </w:tr>
      <w:tr w14:paraId="21811E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44A52B">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51A85F4">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kern w:val="2"/>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875C3D4">
            <w:pPr>
              <w:tabs>
                <w:tab w:val="left" w:pos="1850"/>
              </w:tabs>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94839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C81BE50">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E9EA9B">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175632D8">
            <w:pPr>
              <w:pStyle w:val="5"/>
              <w:spacing w:line="240" w:lineRule="auto"/>
              <w:rPr>
                <w:rFonts w:hint="eastAsia" w:ascii="宋体" w:hAnsi="宋体" w:eastAsia="宋体" w:cs="宋体"/>
                <w:kern w:val="2"/>
                <w:sz w:val="21"/>
                <w:szCs w:val="21"/>
                <w:lang w:val="en-US" w:eastAsia="zh-CN" w:bidi="lo-LA"/>
              </w:rPr>
            </w:pPr>
            <w:r>
              <w:rPr>
                <w:rFonts w:hint="eastAsia" w:ascii="宋体" w:hAnsi="宋体" w:eastAsia="宋体" w:cs="宋体"/>
                <w:sz w:val="21"/>
                <w:szCs w:val="21"/>
                <w:lang w:val="en-US"/>
              </w:rPr>
              <w:t>投标人须提供</w:t>
            </w:r>
            <w:r>
              <w:rPr>
                <w:rFonts w:hint="eastAsia" w:ascii="宋体" w:hAnsi="宋体" w:eastAsia="宋体" w:cs="宋体"/>
                <w:sz w:val="21"/>
                <w:szCs w:val="21"/>
                <w:lang w:val="en-US" w:eastAsia="zh-CN"/>
              </w:rPr>
              <w:t>其</w:t>
            </w:r>
            <w:r>
              <w:rPr>
                <w:rFonts w:hint="eastAsia" w:ascii="宋体" w:hAnsi="宋体" w:eastAsia="宋体" w:cs="宋体"/>
                <w:sz w:val="21"/>
                <w:szCs w:val="21"/>
                <w:lang w:val="en-US"/>
              </w:rPr>
              <w:t>与投标产品相符合的医疗器械经营许可证或备案凭证，并在有效期内。</w:t>
            </w:r>
          </w:p>
        </w:tc>
      </w:tr>
      <w:tr w14:paraId="02111CA2">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E14F9A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注：1.“参数性质”标“★”表示此参数为主要技术参数，任意一条不满足或负偏离则导致响应无效；2.非标“★”项，超过2项不满足或负偏离则导致响应无效。</w:t>
            </w:r>
          </w:p>
        </w:tc>
      </w:tr>
    </w:tbl>
    <w:p w14:paraId="5FD03EB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424FB0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F7A8F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92D7B4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B58B87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EF162B3">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50164A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547CC8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3DBFD9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9E44CC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041959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30F39A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2DDBC4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F32CDC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013CC1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9B51D7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8F24F7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DFDE984C66E1402A8D3E94161A4C854C_13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