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监护仪等采购项目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253"/>
        <w:gridCol w:w="1040"/>
        <w:gridCol w:w="1290"/>
        <w:gridCol w:w="1610"/>
        <w:gridCol w:w="1932"/>
      </w:tblGrid>
      <w:tr w14:paraId="700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A598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3C15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7021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EE393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2F79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26EC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2BF3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7455C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982221">
            <w:pPr>
              <w:widowControl/>
              <w:jc w:val="center"/>
              <w:textAlignment w:val="center"/>
              <w:rPr>
                <w:rFonts w:hint="default"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监护仪（规格一）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1004E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129D6B">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23</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72229D">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15000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A27AF5">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345000</w:t>
            </w:r>
          </w:p>
        </w:tc>
      </w:tr>
      <w:tr w14:paraId="74D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F5BF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D44E48">
            <w:pPr>
              <w:widowControl/>
              <w:jc w:val="center"/>
              <w:textAlignment w:val="center"/>
              <w:rPr>
                <w:rFonts w:hint="default"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监护仪（规格二）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079EF1">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39981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30829A">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20000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6E2C4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40000</w:t>
            </w:r>
          </w:p>
        </w:tc>
      </w:tr>
      <w:tr w14:paraId="520A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A655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2436AB">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输液泵</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BC456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19B0A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60</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3A8DE2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4000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6CEF9C">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240000</w:t>
            </w:r>
          </w:p>
        </w:tc>
      </w:tr>
      <w:tr w14:paraId="266D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D549A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671BB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心电图机</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D10032">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2A72F5">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96B12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15000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6B2D8A">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90000</w:t>
            </w:r>
          </w:p>
        </w:tc>
      </w:tr>
      <w:tr w14:paraId="1AB5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31A7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09490E">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除颤起搏器</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F2EDBC">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E837B6">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C68438">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30000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284EDE">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60000</w:t>
            </w:r>
          </w:p>
        </w:tc>
      </w:tr>
      <w:tr w14:paraId="723E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7160"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5395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EA7C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775000</w:t>
            </w:r>
          </w:p>
        </w:tc>
      </w:tr>
      <w:tr w14:paraId="1E37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14B7D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6DBD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C4D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2DEC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EF73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805D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00B2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5EAD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E2A27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C0B6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4CA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6837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62AAF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13B8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6DBC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27E9B3E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二、项目概况</w:t>
      </w:r>
    </w:p>
    <w:p w14:paraId="6F57C2BB">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本项目包含25套监护仪、60台输液泵、6台心电图机以及2台除颤起搏器，用于紧急救援。</w:t>
      </w:r>
    </w:p>
    <w:p w14:paraId="719BCFAB">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0C2037E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eastAsia" w:ascii="宋体" w:hAnsi="宋体" w:eastAsia="宋体" w:cs="宋体"/>
          <w:kern w:val="0"/>
          <w:sz w:val="24"/>
          <w:szCs w:val="24"/>
          <w:lang w:val="en-US" w:eastAsia="zh-CN"/>
        </w:rPr>
        <w:t>监护仪（规格一）</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CC66F8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C2074D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0415D3BB">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79F3734F">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3618C5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8F20DA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8B4D74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ED85A9">
            <w:pPr>
              <w:widowControl/>
              <w:spacing w:line="240" w:lineRule="auto"/>
              <w:jc w:val="both"/>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配备≥12英寸彩色液晶触摸屏，分辨率不低于1280*800像素，≥8通道波形显示</w:t>
            </w:r>
            <w:r>
              <w:rPr>
                <w:rFonts w:hint="eastAsia" w:ascii="宋体" w:hAnsi="宋体" w:eastAsia="宋体" w:cs="宋体"/>
                <w:kern w:val="0"/>
                <w:sz w:val="21"/>
                <w:szCs w:val="21"/>
                <w:lang w:val="en-US" w:eastAsia="zh-CN" w:bidi="lo-LA"/>
              </w:rPr>
              <w:t>。</w:t>
            </w:r>
          </w:p>
        </w:tc>
      </w:tr>
      <w:tr w14:paraId="6CE707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C247E48">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1A2216D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6D17F5">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屏幕</w:t>
            </w:r>
            <w:r>
              <w:rPr>
                <w:rFonts w:hint="eastAsia" w:ascii="宋体" w:hAnsi="宋体" w:eastAsia="宋体" w:cs="宋体"/>
                <w:sz w:val="21"/>
                <w:szCs w:val="21"/>
                <w:lang w:val="en-US" w:eastAsia="zh-CN"/>
              </w:rPr>
              <w:t>应</w:t>
            </w:r>
            <w:r>
              <w:rPr>
                <w:rFonts w:hint="eastAsia" w:ascii="宋体" w:hAnsi="宋体" w:eastAsia="宋体" w:cs="宋体"/>
                <w:sz w:val="21"/>
                <w:szCs w:val="21"/>
              </w:rPr>
              <w:t>采用最新电容屏非电阻屏。</w:t>
            </w:r>
          </w:p>
        </w:tc>
      </w:tr>
      <w:tr w14:paraId="0900E5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5BC6F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9856EC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E872A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安全规格：ECG</w:t>
            </w:r>
            <w:r>
              <w:rPr>
                <w:rFonts w:hint="eastAsia" w:ascii="宋体" w:hAnsi="宋体" w:eastAsia="宋体" w:cs="宋体"/>
                <w:sz w:val="21"/>
                <w:szCs w:val="21"/>
                <w:lang w:eastAsia="zh-CN"/>
              </w:rPr>
              <w:t>、</w:t>
            </w:r>
            <w:r>
              <w:rPr>
                <w:rFonts w:hint="eastAsia" w:ascii="宋体" w:hAnsi="宋体" w:eastAsia="宋体" w:cs="宋体"/>
                <w:sz w:val="21"/>
                <w:szCs w:val="21"/>
              </w:rPr>
              <w:t>TEMP</w:t>
            </w:r>
            <w:r>
              <w:rPr>
                <w:rFonts w:hint="eastAsia" w:ascii="宋体" w:hAnsi="宋体" w:eastAsia="宋体" w:cs="宋体"/>
                <w:sz w:val="21"/>
                <w:szCs w:val="21"/>
                <w:lang w:eastAsia="zh-CN"/>
              </w:rPr>
              <w:t>、</w:t>
            </w:r>
            <w:r>
              <w:rPr>
                <w:rFonts w:hint="eastAsia" w:ascii="宋体" w:hAnsi="宋体" w:eastAsia="宋体" w:cs="宋体"/>
                <w:sz w:val="21"/>
                <w:szCs w:val="21"/>
              </w:rPr>
              <w:t>IBP</w:t>
            </w:r>
            <w:r>
              <w:rPr>
                <w:rFonts w:hint="eastAsia" w:ascii="宋体" w:hAnsi="宋体" w:eastAsia="宋体" w:cs="宋体"/>
                <w:sz w:val="21"/>
                <w:szCs w:val="21"/>
                <w:lang w:eastAsia="zh-CN"/>
              </w:rPr>
              <w:t>、</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NIBP监测参数抗电击程度</w:t>
            </w:r>
            <w:r>
              <w:rPr>
                <w:rFonts w:hint="eastAsia" w:ascii="宋体" w:hAnsi="宋体" w:eastAsia="宋体" w:cs="宋体"/>
                <w:sz w:val="21"/>
                <w:szCs w:val="21"/>
                <w:lang w:val="en-US" w:eastAsia="zh-CN"/>
              </w:rPr>
              <w:t>应</w:t>
            </w:r>
            <w:r>
              <w:rPr>
                <w:rFonts w:hint="eastAsia" w:ascii="宋体" w:hAnsi="宋体" w:eastAsia="宋体" w:cs="宋体"/>
                <w:sz w:val="21"/>
                <w:szCs w:val="21"/>
              </w:rPr>
              <w:t>为防除颤CF型</w:t>
            </w:r>
            <w:r>
              <w:rPr>
                <w:rFonts w:hint="eastAsia" w:ascii="宋体" w:hAnsi="宋体" w:eastAsia="宋体" w:cs="宋体"/>
                <w:sz w:val="21"/>
                <w:szCs w:val="21"/>
                <w:lang w:eastAsia="zh-CN"/>
              </w:rPr>
              <w:t>。</w:t>
            </w:r>
          </w:p>
        </w:tc>
      </w:tr>
      <w:tr w14:paraId="459773D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BEF7B6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6010A51">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F4CF7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心电监护支持心率</w:t>
            </w:r>
            <w:r>
              <w:rPr>
                <w:rFonts w:hint="eastAsia" w:ascii="宋体" w:hAnsi="宋体" w:eastAsia="宋体" w:cs="宋体"/>
                <w:sz w:val="21"/>
                <w:szCs w:val="21"/>
                <w:lang w:eastAsia="zh-CN"/>
              </w:rPr>
              <w:t>、</w:t>
            </w:r>
            <w:r>
              <w:rPr>
                <w:rFonts w:hint="eastAsia" w:ascii="宋体" w:hAnsi="宋体" w:eastAsia="宋体" w:cs="宋体"/>
                <w:sz w:val="21"/>
                <w:szCs w:val="21"/>
              </w:rPr>
              <w:t>ST段测量</w:t>
            </w:r>
            <w:r>
              <w:rPr>
                <w:rFonts w:hint="eastAsia" w:ascii="宋体" w:hAnsi="宋体" w:eastAsia="宋体" w:cs="宋体"/>
                <w:sz w:val="21"/>
                <w:szCs w:val="21"/>
                <w:lang w:eastAsia="zh-CN"/>
              </w:rPr>
              <w:t>、</w:t>
            </w:r>
            <w:r>
              <w:rPr>
                <w:rFonts w:hint="eastAsia" w:ascii="宋体" w:hAnsi="宋体" w:eastAsia="宋体" w:cs="宋体"/>
                <w:sz w:val="21"/>
                <w:szCs w:val="21"/>
              </w:rPr>
              <w:t>心律失常分析</w:t>
            </w:r>
            <w:r>
              <w:rPr>
                <w:rFonts w:hint="eastAsia" w:ascii="宋体" w:hAnsi="宋体" w:eastAsia="宋体" w:cs="宋体"/>
                <w:sz w:val="21"/>
                <w:szCs w:val="21"/>
                <w:lang w:eastAsia="zh-CN"/>
              </w:rPr>
              <w:t>、</w:t>
            </w:r>
            <w:r>
              <w:rPr>
                <w:rFonts w:hint="eastAsia" w:ascii="宋体" w:hAnsi="宋体" w:eastAsia="宋体" w:cs="宋体"/>
                <w:sz w:val="21"/>
                <w:szCs w:val="21"/>
              </w:rPr>
              <w:t>QT/QTc连续实时测量和对应报警功能。</w:t>
            </w:r>
          </w:p>
        </w:tc>
      </w:tr>
      <w:tr w14:paraId="7B5E8C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38CC8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323DFC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0853C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心电波形扫描速度支持6.25mm/s、12.5 mm/s、25 mm/s和50 mm/s。</w:t>
            </w:r>
          </w:p>
        </w:tc>
      </w:tr>
      <w:tr w14:paraId="244A084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271B0A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B92176E">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1BD1C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提供窗口支持心脏下壁</w:t>
            </w:r>
            <w:r>
              <w:rPr>
                <w:rFonts w:hint="eastAsia" w:ascii="宋体" w:hAnsi="宋体" w:eastAsia="宋体" w:cs="宋体"/>
                <w:sz w:val="21"/>
                <w:szCs w:val="21"/>
                <w:lang w:eastAsia="zh-CN"/>
              </w:rPr>
              <w:t>、</w:t>
            </w:r>
            <w:r>
              <w:rPr>
                <w:rFonts w:hint="eastAsia" w:ascii="宋体" w:hAnsi="宋体" w:eastAsia="宋体" w:cs="宋体"/>
                <w:sz w:val="21"/>
                <w:szCs w:val="21"/>
              </w:rPr>
              <w:t>侧壁和前壁对应多个ST片段的同屏实时显示，提供参考片段和实时片段的对比查看。</w:t>
            </w:r>
          </w:p>
        </w:tc>
      </w:tr>
      <w:tr w14:paraId="2241921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480E09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88FB4D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5EF4B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支持≥20种心律失常分析</w:t>
            </w:r>
            <w:r>
              <w:rPr>
                <w:rFonts w:hint="eastAsia" w:ascii="宋体" w:hAnsi="宋体" w:eastAsia="宋体" w:cs="宋体"/>
                <w:sz w:val="21"/>
                <w:szCs w:val="21"/>
                <w:lang w:eastAsia="zh-CN"/>
              </w:rPr>
              <w:t>，</w:t>
            </w:r>
            <w:r>
              <w:rPr>
                <w:rFonts w:hint="eastAsia" w:ascii="宋体" w:hAnsi="宋体" w:eastAsia="宋体" w:cs="宋体"/>
                <w:sz w:val="21"/>
                <w:szCs w:val="21"/>
              </w:rPr>
              <w:t>包括房颤分析。</w:t>
            </w:r>
          </w:p>
        </w:tc>
      </w:tr>
      <w:tr w14:paraId="50FFCC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7E813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70026B4">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AA1CD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QT和QTc实时监测参数测量范围：200～800 ms。</w:t>
            </w:r>
          </w:p>
        </w:tc>
      </w:tr>
      <w:tr w14:paraId="72263FA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DDAD0A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B1B716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E5DC5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提供SpO2</w:t>
            </w:r>
            <w:r>
              <w:rPr>
                <w:rFonts w:hint="eastAsia" w:ascii="宋体" w:hAnsi="宋体" w:eastAsia="宋体" w:cs="宋体"/>
                <w:sz w:val="21"/>
                <w:szCs w:val="21"/>
                <w:lang w:eastAsia="zh-CN"/>
              </w:rPr>
              <w:t>、</w:t>
            </w:r>
            <w:r>
              <w:rPr>
                <w:rFonts w:hint="eastAsia" w:ascii="宋体" w:hAnsi="宋体" w:eastAsia="宋体" w:cs="宋体"/>
                <w:sz w:val="21"/>
                <w:szCs w:val="21"/>
              </w:rPr>
              <w:t>PR和PI参数的实时监测，适用于成人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6379E34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1179D5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1998F5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4B156B">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配置无创血压测量，适用于成人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20D30D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54BEA9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FF9A96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845DD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支持监护仪历史病人数据的存储和回顾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并支持通过USB接口将历史病人数据导出到U盘。</w:t>
            </w:r>
          </w:p>
        </w:tc>
      </w:tr>
      <w:tr w14:paraId="317A83E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0BBC88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50CDEA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8B57BF8">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支持RJ45接口进行有线网络通信，和除颤监护仪一起联网通信到中心监护系统。</w:t>
            </w:r>
          </w:p>
        </w:tc>
      </w:tr>
      <w:tr w14:paraId="601A94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E6D12D2">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04E035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F146E82">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支持监护仪进入夜间模式</w:t>
            </w:r>
            <w:r>
              <w:rPr>
                <w:rFonts w:hint="eastAsia" w:ascii="宋体" w:hAnsi="宋体" w:eastAsia="宋体" w:cs="宋体"/>
                <w:sz w:val="21"/>
                <w:szCs w:val="21"/>
                <w:lang w:eastAsia="zh-CN"/>
              </w:rPr>
              <w:t>、</w:t>
            </w:r>
            <w:r>
              <w:rPr>
                <w:rFonts w:hint="eastAsia" w:ascii="宋体" w:hAnsi="宋体" w:eastAsia="宋体" w:cs="宋体"/>
                <w:sz w:val="21"/>
                <w:szCs w:val="21"/>
              </w:rPr>
              <w:t>隐私模式</w:t>
            </w:r>
            <w:r>
              <w:rPr>
                <w:rFonts w:hint="eastAsia" w:ascii="宋体" w:hAnsi="宋体" w:eastAsia="宋体" w:cs="宋体"/>
                <w:sz w:val="21"/>
                <w:szCs w:val="21"/>
                <w:lang w:eastAsia="zh-CN"/>
              </w:rPr>
              <w:t>、</w:t>
            </w:r>
            <w:r>
              <w:rPr>
                <w:rFonts w:hint="eastAsia" w:ascii="宋体" w:hAnsi="宋体" w:eastAsia="宋体" w:cs="宋体"/>
                <w:sz w:val="21"/>
                <w:szCs w:val="21"/>
              </w:rPr>
              <w:t>演示模式和待机模式。</w:t>
            </w:r>
          </w:p>
        </w:tc>
      </w:tr>
      <w:tr w14:paraId="4337AA0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2DC88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9B24B74">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D7045B">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支持与护士站中心监护系统联网，实现患者的集中监护和报警管理。</w:t>
            </w:r>
          </w:p>
        </w:tc>
      </w:tr>
      <w:tr w14:paraId="4B00E5C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18923B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D6AE74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9EC0C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155373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182C2D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1AAD6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CA002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EEFE6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CA721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919BC8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5C1CF4">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C3D0D6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5DEFA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7E86E9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07D3E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D9E8C1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D55428">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3BD5CC3">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2.监护仪（规格二）</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533FA8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36ECC5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274E95F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4A7DA7DB">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0425464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C4C4684">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38D508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85CA3B">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≥12英寸彩色液晶触摸屏，分辨率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1280*800像素</w:t>
            </w:r>
            <w:r>
              <w:rPr>
                <w:rFonts w:hint="eastAsia" w:ascii="宋体" w:hAnsi="宋体" w:eastAsia="宋体" w:cs="宋体"/>
                <w:sz w:val="21"/>
                <w:szCs w:val="21"/>
                <w:lang w:eastAsia="zh-CN"/>
              </w:rPr>
              <w:t>，≥8通道波形显示。</w:t>
            </w:r>
          </w:p>
        </w:tc>
      </w:tr>
      <w:tr w14:paraId="25D7353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63B83D">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09214A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6FC7403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屏幕</w:t>
            </w:r>
            <w:r>
              <w:rPr>
                <w:rFonts w:hint="eastAsia" w:ascii="宋体" w:hAnsi="宋体" w:eastAsia="宋体" w:cs="宋体"/>
                <w:sz w:val="21"/>
                <w:szCs w:val="21"/>
                <w:lang w:val="en-US" w:eastAsia="zh-CN"/>
              </w:rPr>
              <w:t>应</w:t>
            </w:r>
            <w:r>
              <w:rPr>
                <w:rFonts w:hint="eastAsia" w:ascii="宋体" w:hAnsi="宋体" w:eastAsia="宋体" w:cs="宋体"/>
                <w:sz w:val="21"/>
                <w:szCs w:val="21"/>
              </w:rPr>
              <w:t>采用最新电容屏非电阻屏。</w:t>
            </w:r>
          </w:p>
        </w:tc>
      </w:tr>
      <w:tr w14:paraId="6321388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13B5E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0AF054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D4E69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安全规格：ECG</w:t>
            </w:r>
            <w:r>
              <w:rPr>
                <w:rFonts w:hint="eastAsia" w:ascii="宋体" w:hAnsi="宋体" w:eastAsia="宋体" w:cs="宋体"/>
                <w:sz w:val="21"/>
                <w:szCs w:val="21"/>
                <w:lang w:eastAsia="zh-CN"/>
              </w:rPr>
              <w:t>、</w:t>
            </w:r>
            <w:r>
              <w:rPr>
                <w:rFonts w:hint="eastAsia" w:ascii="宋体" w:hAnsi="宋体" w:eastAsia="宋体" w:cs="宋体"/>
                <w:sz w:val="21"/>
                <w:szCs w:val="21"/>
              </w:rPr>
              <w:t>TEMP</w:t>
            </w:r>
            <w:r>
              <w:rPr>
                <w:rFonts w:hint="eastAsia" w:ascii="宋体" w:hAnsi="宋体" w:eastAsia="宋体" w:cs="宋体"/>
                <w:sz w:val="21"/>
                <w:szCs w:val="21"/>
                <w:lang w:eastAsia="zh-CN"/>
              </w:rPr>
              <w:t>、</w:t>
            </w:r>
            <w:r>
              <w:rPr>
                <w:rFonts w:hint="eastAsia" w:ascii="宋体" w:hAnsi="宋体" w:eastAsia="宋体" w:cs="宋体"/>
                <w:sz w:val="21"/>
                <w:szCs w:val="21"/>
              </w:rPr>
              <w:t>IBP</w:t>
            </w:r>
            <w:r>
              <w:rPr>
                <w:rFonts w:hint="eastAsia" w:ascii="宋体" w:hAnsi="宋体" w:eastAsia="宋体" w:cs="宋体"/>
                <w:sz w:val="21"/>
                <w:szCs w:val="21"/>
                <w:lang w:eastAsia="zh-CN"/>
              </w:rPr>
              <w:t>、</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NIBP监测参数抗电击程度</w:t>
            </w:r>
            <w:r>
              <w:rPr>
                <w:rFonts w:hint="eastAsia" w:ascii="宋体" w:hAnsi="宋体" w:eastAsia="宋体" w:cs="宋体"/>
                <w:sz w:val="21"/>
                <w:szCs w:val="21"/>
                <w:lang w:val="en-US" w:eastAsia="zh-CN"/>
              </w:rPr>
              <w:t>应</w:t>
            </w:r>
            <w:r>
              <w:rPr>
                <w:rFonts w:hint="eastAsia" w:ascii="宋体" w:hAnsi="宋体" w:eastAsia="宋体" w:cs="宋体"/>
                <w:sz w:val="21"/>
                <w:szCs w:val="21"/>
              </w:rPr>
              <w:t>为防除颤CF型</w:t>
            </w:r>
            <w:r>
              <w:rPr>
                <w:rFonts w:hint="eastAsia" w:ascii="宋体" w:hAnsi="宋体" w:eastAsia="宋体" w:cs="宋体"/>
                <w:sz w:val="21"/>
                <w:szCs w:val="21"/>
                <w:lang w:eastAsia="zh-CN"/>
              </w:rPr>
              <w:t>。</w:t>
            </w:r>
          </w:p>
        </w:tc>
      </w:tr>
      <w:tr w14:paraId="67AA566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7195E5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8217F8D">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B03E3A">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心电监护支持心率</w:t>
            </w:r>
            <w:r>
              <w:rPr>
                <w:rFonts w:hint="eastAsia" w:ascii="宋体" w:hAnsi="宋体" w:eastAsia="宋体" w:cs="宋体"/>
                <w:sz w:val="21"/>
                <w:szCs w:val="21"/>
                <w:lang w:eastAsia="zh-CN"/>
              </w:rPr>
              <w:t>、</w:t>
            </w:r>
            <w:r>
              <w:rPr>
                <w:rFonts w:hint="eastAsia" w:ascii="宋体" w:hAnsi="宋体" w:eastAsia="宋体" w:cs="宋体"/>
                <w:sz w:val="21"/>
                <w:szCs w:val="21"/>
              </w:rPr>
              <w:t>ST段测量</w:t>
            </w:r>
            <w:r>
              <w:rPr>
                <w:rFonts w:hint="eastAsia" w:ascii="宋体" w:hAnsi="宋体" w:eastAsia="宋体" w:cs="宋体"/>
                <w:sz w:val="21"/>
                <w:szCs w:val="21"/>
                <w:lang w:eastAsia="zh-CN"/>
              </w:rPr>
              <w:t>、</w:t>
            </w:r>
            <w:r>
              <w:rPr>
                <w:rFonts w:hint="eastAsia" w:ascii="宋体" w:hAnsi="宋体" w:eastAsia="宋体" w:cs="宋体"/>
                <w:sz w:val="21"/>
                <w:szCs w:val="21"/>
              </w:rPr>
              <w:t>心律失常分析</w:t>
            </w:r>
            <w:r>
              <w:rPr>
                <w:rFonts w:hint="eastAsia" w:ascii="宋体" w:hAnsi="宋体" w:eastAsia="宋体" w:cs="宋体"/>
                <w:sz w:val="21"/>
                <w:szCs w:val="21"/>
                <w:lang w:eastAsia="zh-CN"/>
              </w:rPr>
              <w:t>、</w:t>
            </w:r>
            <w:r>
              <w:rPr>
                <w:rFonts w:hint="eastAsia" w:ascii="宋体" w:hAnsi="宋体" w:eastAsia="宋体" w:cs="宋体"/>
                <w:sz w:val="21"/>
                <w:szCs w:val="21"/>
              </w:rPr>
              <w:t>QT/QTc连续实时测量和对应报警功能。</w:t>
            </w:r>
          </w:p>
        </w:tc>
      </w:tr>
      <w:tr w14:paraId="74A14A0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43B21DA">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BE0E07F">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424CF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心电波形扫描速度支持6.25mm/s、12.5 mm/s、25 mm/s和50 mm/s。</w:t>
            </w:r>
          </w:p>
        </w:tc>
      </w:tr>
      <w:tr w14:paraId="7228EE2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7B922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7DED945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6B0776E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提供窗口支持心脏下壁</w:t>
            </w:r>
            <w:r>
              <w:rPr>
                <w:rFonts w:hint="eastAsia" w:ascii="宋体" w:hAnsi="宋体" w:eastAsia="宋体" w:cs="宋体"/>
                <w:sz w:val="21"/>
                <w:szCs w:val="21"/>
                <w:lang w:eastAsia="zh-CN"/>
              </w:rPr>
              <w:t>、</w:t>
            </w:r>
            <w:r>
              <w:rPr>
                <w:rFonts w:hint="eastAsia" w:ascii="宋体" w:hAnsi="宋体" w:eastAsia="宋体" w:cs="宋体"/>
                <w:sz w:val="21"/>
                <w:szCs w:val="21"/>
              </w:rPr>
              <w:t>侧壁和前壁对应多个ST片段的同屏实时显示，提供参考片段和实时片段的对比查看。</w:t>
            </w:r>
          </w:p>
        </w:tc>
      </w:tr>
      <w:tr w14:paraId="5C94DB9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B35671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6B6462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4F435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支持≥20种心律失常分析</w:t>
            </w:r>
            <w:r>
              <w:rPr>
                <w:rFonts w:hint="eastAsia" w:ascii="宋体" w:hAnsi="宋体" w:eastAsia="宋体" w:cs="宋体"/>
                <w:sz w:val="21"/>
                <w:szCs w:val="21"/>
                <w:lang w:eastAsia="zh-CN"/>
              </w:rPr>
              <w:t>，</w:t>
            </w:r>
            <w:r>
              <w:rPr>
                <w:rFonts w:hint="eastAsia" w:ascii="宋体" w:hAnsi="宋体" w:eastAsia="宋体" w:cs="宋体"/>
                <w:sz w:val="21"/>
                <w:szCs w:val="21"/>
              </w:rPr>
              <w:t>包括房颤分析。</w:t>
            </w:r>
          </w:p>
        </w:tc>
      </w:tr>
      <w:tr w14:paraId="6214C4F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39A661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ED1C1A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CE8456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QT和QTc实时监测参数测量范围：200～800 ms。</w:t>
            </w:r>
          </w:p>
        </w:tc>
      </w:tr>
      <w:tr w14:paraId="14B4750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7B56D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1FBAB7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BA3340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提供SpO2</w:t>
            </w:r>
            <w:r>
              <w:rPr>
                <w:rFonts w:hint="eastAsia" w:ascii="宋体" w:hAnsi="宋体" w:eastAsia="宋体" w:cs="宋体"/>
                <w:sz w:val="21"/>
                <w:szCs w:val="21"/>
                <w:lang w:eastAsia="zh-CN"/>
              </w:rPr>
              <w:t>、</w:t>
            </w:r>
            <w:r>
              <w:rPr>
                <w:rFonts w:hint="eastAsia" w:ascii="宋体" w:hAnsi="宋体" w:eastAsia="宋体" w:cs="宋体"/>
                <w:sz w:val="21"/>
                <w:szCs w:val="21"/>
              </w:rPr>
              <w:t>PR和PI参数的实时监测，适用于成人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2EDB52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DC55C4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543418A">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5A1C66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配置无创血压测量，适用于成人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4163865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16E307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B748C2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9FC75F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支持监护仪历史病人数据的存储和回顾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并支持通过USB接口将历史病人数据导出到U盘。</w:t>
            </w:r>
          </w:p>
        </w:tc>
      </w:tr>
      <w:tr w14:paraId="7DCA92A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AE92FC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EE6DAB2">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5FC8D43">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支持RJ45接口进行有线网络通信，和除颤监护仪一起联网通信到中心监护系统。</w:t>
            </w:r>
          </w:p>
        </w:tc>
      </w:tr>
      <w:tr w14:paraId="3B36332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2C92D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2DF602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7CB4E2E">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支持监护仪进入夜间模式</w:t>
            </w:r>
            <w:r>
              <w:rPr>
                <w:rFonts w:hint="eastAsia" w:ascii="宋体" w:hAnsi="宋体" w:eastAsia="宋体" w:cs="宋体"/>
                <w:sz w:val="21"/>
                <w:szCs w:val="21"/>
                <w:lang w:eastAsia="zh-CN"/>
              </w:rPr>
              <w:t>、</w:t>
            </w:r>
            <w:r>
              <w:rPr>
                <w:rFonts w:hint="eastAsia" w:ascii="宋体" w:hAnsi="宋体" w:eastAsia="宋体" w:cs="宋体"/>
                <w:sz w:val="21"/>
                <w:szCs w:val="21"/>
              </w:rPr>
              <w:t>隐私模式</w:t>
            </w:r>
            <w:r>
              <w:rPr>
                <w:rFonts w:hint="eastAsia" w:ascii="宋体" w:hAnsi="宋体" w:eastAsia="宋体" w:cs="宋体"/>
                <w:sz w:val="21"/>
                <w:szCs w:val="21"/>
                <w:lang w:eastAsia="zh-CN"/>
              </w:rPr>
              <w:t>、</w:t>
            </w:r>
            <w:r>
              <w:rPr>
                <w:rFonts w:hint="eastAsia" w:ascii="宋体" w:hAnsi="宋体" w:eastAsia="宋体" w:cs="宋体"/>
                <w:sz w:val="21"/>
                <w:szCs w:val="21"/>
              </w:rPr>
              <w:t>演示模式和待机模式。</w:t>
            </w:r>
          </w:p>
        </w:tc>
      </w:tr>
      <w:tr w14:paraId="6D1DCD6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EBE4703">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E0F785E">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EF2086">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支持与护士站中心监护系统联网，实现患者的集中监护和报警管理。</w:t>
            </w:r>
          </w:p>
        </w:tc>
      </w:tr>
      <w:tr w14:paraId="32B5A61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4D28F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A255A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4BC1DCEB">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2D8C58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598EC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8F3ACF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CF4A40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BB13EE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44BE5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DDA94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1981E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09A8A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EE7AE1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F4946C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CAB49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435647B">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18F23F7">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EAF3C05">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3.输液泵</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458441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E4FF8F4">
            <w:pPr>
              <w:widowControl/>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D0E7D4F">
            <w:pPr>
              <w:widowControl/>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FEA2347">
            <w:pPr>
              <w:widowControl/>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4431C2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3821E2">
            <w:pPr>
              <w:widowControl/>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78AF8C">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65F35C88">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输液精度≤±5%，</w:t>
            </w:r>
            <w:r>
              <w:rPr>
                <w:rFonts w:hint="eastAsia" w:ascii="宋体" w:hAnsi="宋体" w:eastAsia="宋体" w:cs="宋体"/>
                <w:sz w:val="21"/>
                <w:szCs w:val="21"/>
                <w:lang w:val="en-US" w:eastAsia="zh-CN"/>
              </w:rPr>
              <w:t>获得第</w:t>
            </w:r>
            <w:r>
              <w:rPr>
                <w:rFonts w:hint="eastAsia" w:ascii="宋体" w:hAnsi="宋体" w:eastAsia="宋体" w:cs="宋体"/>
                <w:sz w:val="21"/>
                <w:szCs w:val="21"/>
              </w:rPr>
              <w:t>三类</w:t>
            </w:r>
            <w:r>
              <w:rPr>
                <w:rFonts w:hint="eastAsia" w:ascii="宋体" w:hAnsi="宋体" w:eastAsia="宋体" w:cs="宋体"/>
                <w:sz w:val="21"/>
                <w:szCs w:val="21"/>
                <w:lang w:val="en-US" w:eastAsia="zh-CN"/>
              </w:rPr>
              <w:t>医疗器械</w:t>
            </w:r>
            <w:r>
              <w:rPr>
                <w:rFonts w:hint="eastAsia" w:ascii="宋体" w:hAnsi="宋体" w:eastAsia="宋体" w:cs="宋体"/>
                <w:sz w:val="21"/>
                <w:szCs w:val="21"/>
              </w:rPr>
              <w:t>注册证</w:t>
            </w:r>
            <w:r>
              <w:rPr>
                <w:rFonts w:hint="eastAsia" w:ascii="宋体" w:hAnsi="宋体" w:eastAsia="宋体" w:cs="宋体"/>
                <w:sz w:val="21"/>
                <w:szCs w:val="21"/>
                <w:lang w:eastAsia="zh-CN"/>
              </w:rPr>
              <w:t>。</w:t>
            </w:r>
          </w:p>
        </w:tc>
      </w:tr>
      <w:tr w14:paraId="4AFF78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117DB5">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106BE2">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0707A2D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速率范围：0.1-2000ml/h</w:t>
            </w:r>
            <w:r>
              <w:rPr>
                <w:rFonts w:hint="eastAsia" w:ascii="宋体" w:hAnsi="宋体" w:eastAsia="宋体" w:cs="宋体"/>
                <w:sz w:val="21"/>
                <w:szCs w:val="21"/>
                <w:lang w:eastAsia="zh-CN"/>
              </w:rPr>
              <w:t>，</w:t>
            </w:r>
            <w:r>
              <w:rPr>
                <w:rFonts w:hint="eastAsia" w:ascii="宋体" w:hAnsi="宋体" w:eastAsia="宋体" w:cs="宋体"/>
                <w:sz w:val="21"/>
                <w:szCs w:val="21"/>
              </w:rPr>
              <w:t>最小步进0.01ml/h</w:t>
            </w:r>
            <w:r>
              <w:rPr>
                <w:rFonts w:hint="eastAsia" w:ascii="宋体" w:hAnsi="宋体" w:eastAsia="宋体" w:cs="宋体"/>
                <w:sz w:val="21"/>
                <w:szCs w:val="21"/>
                <w:lang w:eastAsia="zh-CN"/>
              </w:rPr>
              <w:t>。</w:t>
            </w:r>
          </w:p>
        </w:tc>
      </w:tr>
      <w:tr w14:paraId="3FCEEA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CA8174">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D51A55">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7E5FE486">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快进流速范围：0.1-2000ml/h，具有自动和手动快进可选</w:t>
            </w:r>
            <w:r>
              <w:rPr>
                <w:rFonts w:hint="eastAsia" w:ascii="宋体" w:hAnsi="宋体" w:eastAsia="宋体" w:cs="宋体"/>
                <w:sz w:val="21"/>
                <w:szCs w:val="21"/>
                <w:lang w:eastAsia="zh-CN"/>
              </w:rPr>
              <w:t>。</w:t>
            </w:r>
          </w:p>
        </w:tc>
      </w:tr>
      <w:tr w14:paraId="721749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19743B">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8CB520">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100D8796">
            <w:pPr>
              <w:widowControl/>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可自动统计24h累计量、最近累计量、自定义时间段累计量、定时间隔累计量</w:t>
            </w:r>
            <w:r>
              <w:rPr>
                <w:rFonts w:hint="eastAsia" w:ascii="宋体" w:hAnsi="宋体" w:eastAsia="宋体" w:cs="宋体"/>
                <w:sz w:val="21"/>
                <w:szCs w:val="21"/>
                <w:lang w:val="en-US" w:eastAsia="zh-CN"/>
              </w:rPr>
              <w:t>等。</w:t>
            </w:r>
          </w:p>
        </w:tc>
      </w:tr>
      <w:tr w14:paraId="06FB992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69B751">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AA5FB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1F25C4C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至少支持8种输液模式：速度模式、时间模式、体重模式、梯度模式、序列模式、剂量时间模式、和间断给药模式、点滴模式</w:t>
            </w:r>
            <w:r>
              <w:rPr>
                <w:rFonts w:hint="eastAsia" w:ascii="宋体" w:hAnsi="宋体" w:eastAsia="宋体" w:cs="宋体"/>
                <w:sz w:val="21"/>
                <w:szCs w:val="21"/>
                <w:lang w:eastAsia="zh-CN"/>
              </w:rPr>
              <w:t>。</w:t>
            </w:r>
          </w:p>
        </w:tc>
      </w:tr>
      <w:tr w14:paraId="75D5DA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2E6AB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C0E59D">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1B35B10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支持镇痛药、化疗药、胰岛素输注</w:t>
            </w:r>
            <w:r>
              <w:rPr>
                <w:rFonts w:hint="eastAsia" w:ascii="宋体" w:hAnsi="宋体" w:eastAsia="宋体" w:cs="宋体"/>
                <w:sz w:val="21"/>
                <w:szCs w:val="21"/>
                <w:lang w:eastAsia="zh-CN"/>
              </w:rPr>
              <w:t>。</w:t>
            </w:r>
          </w:p>
        </w:tc>
      </w:tr>
      <w:tr w14:paraId="74AEE59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256823">
            <w:pPr>
              <w:widowControl/>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E18D35E">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59719005">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配置</w:t>
            </w:r>
            <w:r>
              <w:rPr>
                <w:rFonts w:hint="eastAsia" w:ascii="宋体" w:hAnsi="宋体" w:eastAsia="宋体" w:cs="宋体"/>
                <w:sz w:val="21"/>
                <w:szCs w:val="21"/>
              </w:rPr>
              <w:t>不小于3.5英寸彩色显示屏，</w:t>
            </w:r>
            <w:r>
              <w:rPr>
                <w:rFonts w:hint="eastAsia" w:ascii="宋体" w:hAnsi="宋体" w:eastAsia="宋体" w:cs="宋体"/>
                <w:sz w:val="21"/>
                <w:szCs w:val="21"/>
                <w:lang w:val="en-US" w:eastAsia="zh-CN"/>
              </w:rPr>
              <w:t>应为</w:t>
            </w:r>
            <w:r>
              <w:rPr>
                <w:rFonts w:hint="eastAsia" w:ascii="宋体" w:hAnsi="宋体" w:eastAsia="宋体" w:cs="宋体"/>
                <w:sz w:val="21"/>
                <w:szCs w:val="21"/>
              </w:rPr>
              <w:t>电容触摸屏</w:t>
            </w:r>
            <w:r>
              <w:rPr>
                <w:rFonts w:hint="eastAsia" w:ascii="宋体" w:hAnsi="宋体" w:eastAsia="宋体" w:cs="宋体"/>
                <w:sz w:val="21"/>
                <w:szCs w:val="21"/>
                <w:lang w:eastAsia="zh-CN"/>
              </w:rPr>
              <w:t>。</w:t>
            </w:r>
          </w:p>
        </w:tc>
      </w:tr>
      <w:tr w14:paraId="26391A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AB6AAF">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28B3AF">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07822103">
            <w:pPr>
              <w:widowControl/>
              <w:jc w:val="both"/>
              <w:rPr>
                <w:rFonts w:hint="eastAsia" w:ascii="宋体" w:hAnsi="宋体" w:eastAsia="宋体" w:cs="宋体"/>
                <w:kern w:val="0"/>
                <w:sz w:val="21"/>
                <w:szCs w:val="21"/>
                <w:lang w:bidi="lo-LA"/>
              </w:rPr>
            </w:pPr>
            <w:r>
              <w:rPr>
                <w:rFonts w:hint="eastAsia" w:ascii="宋体" w:hAnsi="宋体" w:eastAsia="宋体" w:cs="宋体"/>
                <w:sz w:val="21"/>
                <w:szCs w:val="21"/>
              </w:rPr>
              <w:t>支持药物库，可储存≥5000种药物信息。</w:t>
            </w:r>
          </w:p>
        </w:tc>
      </w:tr>
      <w:tr w14:paraId="240AF83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8D259">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3A8B67">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5702DDFC">
            <w:pPr>
              <w:widowControl/>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支持药物色彩标识，选择不同类型药物时对应的药物色彩标识自动显示在屏幕上，支持4种以上颜色</w:t>
            </w:r>
            <w:r>
              <w:rPr>
                <w:rFonts w:hint="eastAsia" w:ascii="宋体" w:hAnsi="宋体" w:eastAsia="宋体" w:cs="宋体"/>
                <w:sz w:val="21"/>
                <w:szCs w:val="21"/>
                <w:lang w:eastAsia="zh-CN"/>
              </w:rPr>
              <w:t>。</w:t>
            </w:r>
          </w:p>
        </w:tc>
      </w:tr>
      <w:tr w14:paraId="5F5474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E156DB">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CDF996">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26ECA3C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在线动态压力监测，可实时显示当前压力数值</w:t>
            </w:r>
            <w:r>
              <w:rPr>
                <w:rFonts w:hint="eastAsia" w:ascii="宋体" w:hAnsi="宋体" w:eastAsia="宋体" w:cs="宋体"/>
                <w:sz w:val="21"/>
                <w:szCs w:val="21"/>
                <w:lang w:eastAsia="zh-CN"/>
              </w:rPr>
              <w:t>。</w:t>
            </w:r>
          </w:p>
        </w:tc>
      </w:tr>
      <w:tr w14:paraId="0711D4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002664">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CD9CAD">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0100643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压力报警阈值至少15档可调，最低可设置50mmHg</w:t>
            </w:r>
            <w:r>
              <w:rPr>
                <w:rFonts w:hint="eastAsia" w:ascii="宋体" w:hAnsi="宋体" w:eastAsia="宋体" w:cs="宋体"/>
                <w:sz w:val="21"/>
                <w:szCs w:val="21"/>
                <w:lang w:eastAsia="zh-CN"/>
              </w:rPr>
              <w:t>。</w:t>
            </w:r>
          </w:p>
        </w:tc>
      </w:tr>
      <w:tr w14:paraId="4CC0DF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14B42A">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508D67">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504D9E5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具备阻塞前预警提示功能，当管路压力未触发阻塞报警时，泵可自动识别压力上升并在屏幕上进行提示</w:t>
            </w:r>
            <w:r>
              <w:rPr>
                <w:rFonts w:hint="eastAsia" w:ascii="宋体" w:hAnsi="宋体" w:eastAsia="宋体" w:cs="宋体"/>
                <w:sz w:val="21"/>
                <w:szCs w:val="21"/>
                <w:lang w:eastAsia="zh-CN"/>
              </w:rPr>
              <w:t>。</w:t>
            </w:r>
          </w:p>
        </w:tc>
      </w:tr>
      <w:tr w14:paraId="06AFB4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436970">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30A6B6">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3478505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具备阻塞后自动重启输液功能，短暂性阻塞触发报警后，泵检测到阻塞压力缓解时，无需人为干预，泵</w:t>
            </w:r>
            <w:r>
              <w:rPr>
                <w:rFonts w:hint="eastAsia" w:ascii="宋体" w:hAnsi="宋体" w:eastAsia="宋体" w:cs="宋体"/>
                <w:sz w:val="21"/>
                <w:szCs w:val="21"/>
                <w:lang w:val="en-US" w:eastAsia="zh-CN"/>
              </w:rPr>
              <w:t>可</w:t>
            </w:r>
            <w:r>
              <w:rPr>
                <w:rFonts w:hint="eastAsia" w:ascii="宋体" w:hAnsi="宋体" w:eastAsia="宋体" w:cs="宋体"/>
                <w:sz w:val="21"/>
                <w:szCs w:val="21"/>
              </w:rPr>
              <w:t>自动重新启动输液</w:t>
            </w:r>
            <w:r>
              <w:rPr>
                <w:rFonts w:hint="eastAsia" w:ascii="宋体" w:hAnsi="宋体" w:eastAsia="宋体" w:cs="宋体"/>
                <w:sz w:val="21"/>
                <w:szCs w:val="21"/>
                <w:lang w:eastAsia="zh-CN"/>
              </w:rPr>
              <w:t>。</w:t>
            </w:r>
          </w:p>
        </w:tc>
      </w:tr>
      <w:tr w14:paraId="1D5670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B6606D">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9E094A">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61D757F6">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具备单个气泡和累积气泡报警功能，支持最小15μL的单个气泡报警</w:t>
            </w:r>
            <w:r>
              <w:rPr>
                <w:rFonts w:hint="eastAsia" w:ascii="宋体" w:hAnsi="宋体" w:eastAsia="宋体" w:cs="宋体"/>
                <w:sz w:val="21"/>
                <w:szCs w:val="21"/>
                <w:lang w:eastAsia="zh-CN"/>
              </w:rPr>
              <w:t>。</w:t>
            </w:r>
          </w:p>
        </w:tc>
      </w:tr>
      <w:tr w14:paraId="3857FD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31582A">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0FFCE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5865115D">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信息储存：可存储≥5000条的历史记录</w:t>
            </w:r>
            <w:r>
              <w:rPr>
                <w:rFonts w:hint="eastAsia" w:ascii="宋体" w:hAnsi="宋体" w:eastAsia="宋体" w:cs="宋体"/>
                <w:sz w:val="21"/>
                <w:szCs w:val="21"/>
                <w:lang w:eastAsia="zh-CN"/>
              </w:rPr>
              <w:t>。</w:t>
            </w:r>
          </w:p>
        </w:tc>
      </w:tr>
      <w:tr w14:paraId="0A2C6D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A59DE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A75E7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1DDEDF62">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电池工作时间≥5小时@25ml/h</w:t>
            </w:r>
            <w:r>
              <w:rPr>
                <w:rFonts w:hint="eastAsia" w:ascii="宋体" w:hAnsi="宋体" w:eastAsia="宋体" w:cs="宋体"/>
                <w:sz w:val="21"/>
                <w:szCs w:val="21"/>
                <w:lang w:eastAsia="zh-CN"/>
              </w:rPr>
              <w:t>。</w:t>
            </w:r>
          </w:p>
        </w:tc>
      </w:tr>
      <w:tr w14:paraId="2E4C5D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DAAF1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7BDD5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12E67612">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防异物及进液等级≥IP44</w:t>
            </w:r>
            <w:r>
              <w:rPr>
                <w:rFonts w:hint="eastAsia" w:ascii="宋体" w:hAnsi="宋体" w:eastAsia="宋体" w:cs="宋体"/>
                <w:sz w:val="21"/>
                <w:szCs w:val="21"/>
                <w:lang w:eastAsia="zh-CN"/>
              </w:rPr>
              <w:t>。</w:t>
            </w:r>
          </w:p>
        </w:tc>
      </w:tr>
      <w:tr w14:paraId="009B58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37B05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74E74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7BDA4BD0">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整机重量不超过1.5kg</w:t>
            </w:r>
            <w:r>
              <w:rPr>
                <w:rFonts w:hint="eastAsia" w:ascii="宋体" w:hAnsi="宋体" w:eastAsia="宋体" w:cs="宋体"/>
                <w:sz w:val="21"/>
                <w:szCs w:val="21"/>
                <w:lang w:eastAsia="zh-CN"/>
              </w:rPr>
              <w:t>。</w:t>
            </w:r>
          </w:p>
        </w:tc>
      </w:tr>
      <w:tr w14:paraId="5826133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0DA3ED">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56B7E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69D98090">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满足EN1789标准，适合在救护车使用</w:t>
            </w:r>
            <w:r>
              <w:rPr>
                <w:rFonts w:hint="eastAsia" w:ascii="宋体" w:hAnsi="宋体" w:eastAsia="宋体" w:cs="宋体"/>
                <w:sz w:val="21"/>
                <w:szCs w:val="21"/>
                <w:lang w:eastAsia="zh-CN"/>
              </w:rPr>
              <w:t>。</w:t>
            </w:r>
          </w:p>
        </w:tc>
      </w:tr>
      <w:tr w14:paraId="090FCF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F8A00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958619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C75CA3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0A0BAC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86DA9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14637A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30145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59448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77AB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3381FD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521BDD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A3426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D19B04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5FB75E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09B62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7E4ED76">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1612C16">
            <w:pPr>
              <w:widowControl/>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FAD6CEF">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4.心电图机</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45CCC3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8FE9F5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A1B6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40ED012F">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无需选择灵敏度，</w:t>
            </w:r>
            <w:r>
              <w:rPr>
                <w:rFonts w:hint="eastAsia" w:ascii="宋体" w:hAnsi="宋体" w:eastAsia="宋体" w:cs="宋体"/>
                <w:sz w:val="21"/>
                <w:szCs w:val="21"/>
                <w:lang w:val="en-US" w:eastAsia="zh-CN"/>
              </w:rPr>
              <w:t>可</w:t>
            </w:r>
            <w:r>
              <w:rPr>
                <w:rFonts w:hint="eastAsia" w:ascii="宋体" w:hAnsi="宋体" w:eastAsia="宋体" w:cs="宋体"/>
                <w:sz w:val="21"/>
                <w:szCs w:val="21"/>
              </w:rPr>
              <w:t>自动检测起搏器工作状态</w:t>
            </w:r>
            <w:r>
              <w:rPr>
                <w:rFonts w:hint="eastAsia" w:ascii="宋体" w:hAnsi="宋体" w:eastAsia="宋体" w:cs="宋体"/>
                <w:sz w:val="21"/>
                <w:szCs w:val="21"/>
                <w:lang w:eastAsia="zh-CN"/>
              </w:rPr>
              <w:t>。</w:t>
            </w:r>
          </w:p>
        </w:tc>
      </w:tr>
      <w:tr w14:paraId="010040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A6439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2687A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57446E4C">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电压分辨率不低于1uV</w:t>
            </w:r>
            <w:r>
              <w:rPr>
                <w:rFonts w:hint="eastAsia" w:ascii="宋体" w:hAnsi="宋体" w:eastAsia="宋体" w:cs="宋体"/>
                <w:sz w:val="21"/>
                <w:szCs w:val="21"/>
                <w:lang w:eastAsia="zh-CN"/>
              </w:rPr>
              <w:t>。</w:t>
            </w:r>
          </w:p>
        </w:tc>
      </w:tr>
      <w:tr w14:paraId="21C4A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2FAF8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7A99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5D7037E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模数转换不低于23位</w:t>
            </w:r>
            <w:r>
              <w:rPr>
                <w:rFonts w:hint="eastAsia" w:ascii="宋体" w:hAnsi="宋体" w:eastAsia="宋体" w:cs="宋体"/>
                <w:sz w:val="21"/>
                <w:szCs w:val="21"/>
                <w:lang w:eastAsia="zh-CN"/>
              </w:rPr>
              <w:t>。</w:t>
            </w:r>
          </w:p>
        </w:tc>
      </w:tr>
      <w:tr w14:paraId="3076D8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5145C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7139B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6AFD2AF2">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静息心电算法，适用于所有年龄段的人群</w:t>
            </w:r>
            <w:r>
              <w:rPr>
                <w:rFonts w:hint="eastAsia" w:ascii="宋体" w:hAnsi="宋体" w:eastAsia="宋体" w:cs="宋体"/>
                <w:sz w:val="21"/>
                <w:szCs w:val="21"/>
                <w:lang w:eastAsia="zh-CN"/>
              </w:rPr>
              <w:t>。</w:t>
            </w:r>
          </w:p>
        </w:tc>
      </w:tr>
      <w:tr w14:paraId="79D615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FF0E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E2449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136DE425">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开机出波形时间不超过7秒</w:t>
            </w:r>
            <w:r>
              <w:rPr>
                <w:rFonts w:hint="eastAsia" w:ascii="宋体" w:hAnsi="宋体" w:eastAsia="宋体" w:cs="宋体"/>
                <w:sz w:val="21"/>
                <w:szCs w:val="21"/>
                <w:lang w:eastAsia="zh-CN"/>
              </w:rPr>
              <w:t>。</w:t>
            </w:r>
          </w:p>
        </w:tc>
      </w:tr>
      <w:tr w14:paraId="2ABAAF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F10F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E97B7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6E32B79B">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屏幕可预览完整的心电图报告</w:t>
            </w:r>
            <w:r>
              <w:rPr>
                <w:rFonts w:hint="eastAsia" w:ascii="宋体" w:hAnsi="宋体" w:eastAsia="宋体" w:cs="宋体"/>
                <w:sz w:val="21"/>
                <w:szCs w:val="21"/>
                <w:lang w:eastAsia="zh-CN"/>
              </w:rPr>
              <w:t>。</w:t>
            </w:r>
          </w:p>
        </w:tc>
      </w:tr>
      <w:tr w14:paraId="216C62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66B9F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F834E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57137B41">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更改患者信息后，可自动再分析心电波形，并作出新的诊断</w:t>
            </w:r>
            <w:r>
              <w:rPr>
                <w:rFonts w:hint="eastAsia" w:ascii="宋体" w:hAnsi="宋体" w:eastAsia="宋体" w:cs="宋体"/>
                <w:sz w:val="21"/>
                <w:szCs w:val="21"/>
                <w:lang w:eastAsia="zh-CN"/>
              </w:rPr>
              <w:t>。</w:t>
            </w:r>
          </w:p>
        </w:tc>
      </w:tr>
      <w:tr w14:paraId="59F4E51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6F1FE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BA642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35A0193C">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输入患者信息时，屏幕下方可显示一道ECG实时波形作监护</w:t>
            </w:r>
            <w:r>
              <w:rPr>
                <w:rFonts w:hint="eastAsia" w:ascii="宋体" w:hAnsi="宋体" w:eastAsia="宋体" w:cs="宋体"/>
                <w:sz w:val="21"/>
                <w:szCs w:val="21"/>
                <w:lang w:eastAsia="zh-CN"/>
              </w:rPr>
              <w:t>。</w:t>
            </w:r>
          </w:p>
        </w:tc>
      </w:tr>
      <w:tr w14:paraId="2CEA1C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04A7F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ABE8E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52128E4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可以USB线连接外置打印机，将报告打印于A4纸</w:t>
            </w:r>
            <w:r>
              <w:rPr>
                <w:rFonts w:hint="eastAsia" w:ascii="宋体" w:hAnsi="宋体" w:eastAsia="宋体" w:cs="宋体"/>
                <w:sz w:val="21"/>
                <w:szCs w:val="21"/>
                <w:lang w:eastAsia="zh-CN"/>
              </w:rPr>
              <w:t>。</w:t>
            </w:r>
          </w:p>
        </w:tc>
      </w:tr>
      <w:tr w14:paraId="36929A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C175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BFFC4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4D3CF512">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U盘可存储并转移PDF或XML格式的报告</w:t>
            </w:r>
            <w:r>
              <w:rPr>
                <w:rFonts w:hint="eastAsia" w:ascii="宋体" w:hAnsi="宋体" w:eastAsia="宋体" w:cs="宋体"/>
                <w:sz w:val="21"/>
                <w:szCs w:val="21"/>
                <w:lang w:eastAsia="zh-CN"/>
              </w:rPr>
              <w:t>。</w:t>
            </w:r>
          </w:p>
        </w:tc>
      </w:tr>
      <w:tr w14:paraId="429330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4BFC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279F5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4A192AF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支持无线或有线方式传输PDF或XML格式的报告</w:t>
            </w:r>
            <w:r>
              <w:rPr>
                <w:rFonts w:hint="eastAsia" w:ascii="宋体" w:hAnsi="宋体" w:eastAsia="宋体" w:cs="宋体"/>
                <w:sz w:val="21"/>
                <w:szCs w:val="21"/>
                <w:lang w:eastAsia="zh-CN"/>
              </w:rPr>
              <w:t>。</w:t>
            </w:r>
          </w:p>
        </w:tc>
      </w:tr>
      <w:tr w14:paraId="6E8A1A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B11EF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FDC28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0E1C4B8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走纸速度：</w:t>
            </w:r>
            <w:r>
              <w:rPr>
                <w:rFonts w:hint="eastAsia" w:ascii="宋体" w:hAnsi="宋体" w:eastAsia="宋体" w:cs="宋体"/>
                <w:sz w:val="21"/>
                <w:szCs w:val="21"/>
                <w:lang w:val="en-US" w:eastAsia="zh-CN"/>
              </w:rPr>
              <w:t>支持</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12.5</w:t>
            </w:r>
            <w:r>
              <w:rPr>
                <w:rFonts w:hint="eastAsia" w:ascii="宋体" w:hAnsi="宋体" w:eastAsia="宋体" w:cs="宋体"/>
                <w:sz w:val="21"/>
                <w:szCs w:val="21"/>
                <w:lang w:eastAsia="zh-CN"/>
              </w:rPr>
              <w:t>、</w:t>
            </w:r>
            <w:r>
              <w:rPr>
                <w:rFonts w:hint="eastAsia" w:ascii="宋体" w:hAnsi="宋体" w:eastAsia="宋体" w:cs="宋体"/>
                <w:sz w:val="21"/>
                <w:szCs w:val="21"/>
              </w:rPr>
              <w:t>25</w:t>
            </w:r>
            <w:r>
              <w:rPr>
                <w:rFonts w:hint="eastAsia" w:ascii="宋体" w:hAnsi="宋体" w:eastAsia="宋体" w:cs="宋体"/>
                <w:sz w:val="21"/>
                <w:szCs w:val="21"/>
                <w:lang w:eastAsia="zh-CN"/>
              </w:rPr>
              <w:t>、</w:t>
            </w:r>
            <w:r>
              <w:rPr>
                <w:rFonts w:hint="eastAsia" w:ascii="宋体" w:hAnsi="宋体" w:eastAsia="宋体" w:cs="宋体"/>
                <w:sz w:val="21"/>
                <w:szCs w:val="21"/>
              </w:rPr>
              <w:t>50 mm/s</w:t>
            </w:r>
            <w:r>
              <w:rPr>
                <w:rFonts w:hint="eastAsia" w:ascii="宋体" w:hAnsi="宋体" w:eastAsia="宋体" w:cs="宋体"/>
                <w:sz w:val="21"/>
                <w:szCs w:val="21"/>
                <w:lang w:eastAsia="zh-CN"/>
              </w:rPr>
              <w:t>。</w:t>
            </w:r>
          </w:p>
        </w:tc>
      </w:tr>
      <w:tr w14:paraId="291AD9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522F9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F9AEE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25B8442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波形增益：</w:t>
            </w:r>
            <w:r>
              <w:rPr>
                <w:rFonts w:hint="eastAsia" w:ascii="宋体" w:hAnsi="宋体" w:eastAsia="宋体" w:cs="宋体"/>
                <w:sz w:val="21"/>
                <w:szCs w:val="21"/>
                <w:lang w:val="en-US" w:eastAsia="zh-CN"/>
              </w:rPr>
              <w:t>支持</w:t>
            </w:r>
            <w:r>
              <w:rPr>
                <w:rFonts w:hint="eastAsia" w:ascii="宋体" w:hAnsi="宋体" w:eastAsia="宋体" w:cs="宋体"/>
                <w:sz w:val="21"/>
                <w:szCs w:val="21"/>
              </w:rPr>
              <w:t>2.5</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L=10 C=5</w:t>
            </w:r>
            <w:r>
              <w:rPr>
                <w:rFonts w:hint="eastAsia" w:ascii="宋体" w:hAnsi="宋体" w:eastAsia="宋体" w:cs="宋体"/>
                <w:sz w:val="21"/>
                <w:szCs w:val="21"/>
                <w:lang w:eastAsia="zh-CN"/>
              </w:rPr>
              <w:t>、</w:t>
            </w:r>
            <w:r>
              <w:rPr>
                <w:rFonts w:hint="eastAsia" w:ascii="宋体" w:hAnsi="宋体" w:eastAsia="宋体" w:cs="宋体"/>
                <w:sz w:val="21"/>
                <w:szCs w:val="21"/>
              </w:rPr>
              <w:t>L=20 C=10 mm/mV</w:t>
            </w:r>
            <w:r>
              <w:rPr>
                <w:rFonts w:hint="eastAsia" w:ascii="宋体" w:hAnsi="宋体" w:eastAsia="宋体" w:cs="宋体"/>
                <w:sz w:val="21"/>
                <w:szCs w:val="21"/>
                <w:lang w:eastAsia="zh-CN"/>
              </w:rPr>
              <w:t>，</w:t>
            </w:r>
            <w:r>
              <w:rPr>
                <w:rFonts w:hint="eastAsia" w:ascii="宋体" w:hAnsi="宋体" w:eastAsia="宋体" w:cs="宋体"/>
                <w:sz w:val="21"/>
                <w:szCs w:val="21"/>
              </w:rPr>
              <w:t>自动</w:t>
            </w:r>
            <w:r>
              <w:rPr>
                <w:rFonts w:hint="eastAsia" w:ascii="宋体" w:hAnsi="宋体" w:eastAsia="宋体" w:cs="宋体"/>
                <w:sz w:val="21"/>
                <w:szCs w:val="21"/>
                <w:lang w:eastAsia="zh-CN"/>
              </w:rPr>
              <w:t>。</w:t>
            </w:r>
          </w:p>
        </w:tc>
      </w:tr>
      <w:tr w14:paraId="2194D2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1A5EC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B1F7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126AADA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记录仪分辨率：</w:t>
            </w:r>
            <w:r>
              <w:rPr>
                <w:rFonts w:hint="eastAsia" w:ascii="宋体" w:hAnsi="宋体" w:eastAsia="宋体" w:cs="宋体"/>
                <w:sz w:val="21"/>
                <w:szCs w:val="21"/>
                <w:lang w:val="en-US" w:eastAsia="zh-CN"/>
              </w:rPr>
              <w:t>应能达到</w:t>
            </w:r>
            <w:r>
              <w:rPr>
                <w:rFonts w:hint="eastAsia" w:ascii="宋体" w:hAnsi="宋体" w:eastAsia="宋体" w:cs="宋体"/>
                <w:sz w:val="21"/>
                <w:szCs w:val="21"/>
              </w:rPr>
              <w:t>水平40 dots/mm @ 25 mm/s</w:t>
            </w:r>
            <w:r>
              <w:rPr>
                <w:rFonts w:hint="eastAsia" w:ascii="宋体" w:hAnsi="宋体" w:eastAsia="宋体" w:cs="宋体"/>
                <w:sz w:val="21"/>
                <w:szCs w:val="21"/>
                <w:lang w:eastAsia="zh-CN"/>
              </w:rPr>
              <w:t>，</w:t>
            </w:r>
            <w:r>
              <w:rPr>
                <w:rFonts w:hint="eastAsia" w:ascii="宋体" w:hAnsi="宋体" w:eastAsia="宋体" w:cs="宋体"/>
                <w:sz w:val="21"/>
                <w:szCs w:val="21"/>
              </w:rPr>
              <w:t>垂直8 dots/mm</w:t>
            </w:r>
            <w:r>
              <w:rPr>
                <w:rFonts w:hint="eastAsia" w:ascii="宋体" w:hAnsi="宋体" w:eastAsia="宋体" w:cs="宋体"/>
                <w:sz w:val="21"/>
                <w:szCs w:val="21"/>
                <w:lang w:eastAsia="zh-CN"/>
              </w:rPr>
              <w:t>。</w:t>
            </w:r>
          </w:p>
        </w:tc>
      </w:tr>
      <w:tr w14:paraId="42FF6A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69162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84FCF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07EA4FA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心电放大器</w:t>
            </w:r>
            <w:r>
              <w:rPr>
                <w:rFonts w:hint="eastAsia" w:ascii="宋体" w:hAnsi="宋体" w:eastAsia="宋体" w:cs="宋体"/>
                <w:sz w:val="21"/>
                <w:szCs w:val="21"/>
                <w:lang w:val="en-US" w:eastAsia="zh-CN"/>
              </w:rPr>
              <w:t>应为</w:t>
            </w:r>
            <w:r>
              <w:rPr>
                <w:rFonts w:hint="eastAsia" w:ascii="宋体" w:hAnsi="宋体" w:eastAsia="宋体" w:cs="宋体"/>
                <w:sz w:val="21"/>
                <w:szCs w:val="21"/>
              </w:rPr>
              <w:t>直流耦合</w:t>
            </w:r>
            <w:r>
              <w:rPr>
                <w:rFonts w:hint="eastAsia" w:ascii="宋体" w:hAnsi="宋体" w:eastAsia="宋体" w:cs="宋体"/>
                <w:sz w:val="21"/>
                <w:szCs w:val="21"/>
                <w:lang w:val="en-US" w:eastAsia="zh-CN"/>
              </w:rPr>
              <w:t>模式。</w:t>
            </w:r>
          </w:p>
        </w:tc>
      </w:tr>
      <w:tr w14:paraId="6FF286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BA780B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027A2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2E14D315">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重量不大于5</w:t>
            </w:r>
            <w:r>
              <w:rPr>
                <w:rFonts w:hint="eastAsia" w:ascii="宋体" w:hAnsi="宋体" w:eastAsia="宋体" w:cs="宋体"/>
                <w:sz w:val="21"/>
                <w:szCs w:val="21"/>
                <w:lang w:val="en-US" w:eastAsia="zh-CN"/>
              </w:rPr>
              <w:t>.5</w:t>
            </w:r>
            <w:r>
              <w:rPr>
                <w:rFonts w:hint="eastAsia" w:ascii="宋体" w:hAnsi="宋体" w:eastAsia="宋体" w:cs="宋体"/>
                <w:sz w:val="21"/>
                <w:szCs w:val="21"/>
              </w:rPr>
              <w:t>Kg。</w:t>
            </w:r>
          </w:p>
        </w:tc>
      </w:tr>
      <w:tr w14:paraId="44EC91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40C49E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37D4EF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32699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470ED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043F8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6758A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EC47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6AE227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19528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67BB2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04E30559">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D3083C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774855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FBBC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7BF5665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8E6B6A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EBF7E0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5.除颤起搏器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A3A5FB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E6A8C4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89577A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91B5FE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88897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80B50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AE8FA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14CA1B5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整机重量（标准配置，含电池、体外板、记录仪）≤5.</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kg</w:t>
            </w:r>
            <w:r>
              <w:rPr>
                <w:rFonts w:hint="eastAsia" w:ascii="宋体" w:hAnsi="宋体" w:eastAsia="宋体" w:cs="宋体"/>
                <w:kern w:val="0"/>
                <w:sz w:val="21"/>
                <w:szCs w:val="21"/>
                <w:lang w:eastAsia="zh-CN"/>
              </w:rPr>
              <w:t>。</w:t>
            </w:r>
          </w:p>
        </w:tc>
      </w:tr>
      <w:tr w14:paraId="4EF8DF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3745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625F9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02FA14B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抗冲击/跌落性能</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裸机六面均可承受≥0.75m跌落冲击</w:t>
            </w:r>
            <w:r>
              <w:rPr>
                <w:rFonts w:hint="eastAsia" w:ascii="宋体" w:hAnsi="宋体" w:eastAsia="宋体" w:cs="宋体"/>
                <w:kern w:val="0"/>
                <w:sz w:val="21"/>
                <w:szCs w:val="21"/>
                <w:lang w:eastAsia="zh-CN"/>
              </w:rPr>
              <w:t>。</w:t>
            </w:r>
          </w:p>
        </w:tc>
      </w:tr>
      <w:tr w14:paraId="6729C3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A8241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7C855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5913C99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防尘防水级别：</w:t>
            </w:r>
            <w:r>
              <w:rPr>
                <w:rFonts w:hint="eastAsia" w:ascii="宋体" w:hAnsi="宋体" w:eastAsia="宋体" w:cs="宋体"/>
                <w:kern w:val="0"/>
                <w:sz w:val="21"/>
                <w:szCs w:val="21"/>
                <w:lang w:val="en-US" w:eastAsia="zh-CN"/>
              </w:rPr>
              <w:t>不低于</w:t>
            </w:r>
            <w:r>
              <w:rPr>
                <w:rFonts w:hint="eastAsia" w:ascii="宋体" w:hAnsi="宋体" w:eastAsia="宋体" w:cs="宋体"/>
                <w:kern w:val="0"/>
                <w:sz w:val="21"/>
                <w:szCs w:val="21"/>
              </w:rPr>
              <w:t>IP44</w:t>
            </w:r>
            <w:r>
              <w:rPr>
                <w:rFonts w:hint="eastAsia" w:ascii="宋体" w:hAnsi="宋体" w:eastAsia="宋体" w:cs="宋体"/>
                <w:kern w:val="0"/>
                <w:sz w:val="21"/>
                <w:szCs w:val="21"/>
                <w:lang w:eastAsia="zh-CN"/>
              </w:rPr>
              <w:t>。</w:t>
            </w:r>
          </w:p>
        </w:tc>
      </w:tr>
      <w:tr w14:paraId="796F89F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3E0C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6A90A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063D519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面板按除颤1-2-3步操作分区显示</w:t>
            </w:r>
            <w:r>
              <w:rPr>
                <w:rFonts w:hint="eastAsia" w:ascii="宋体" w:hAnsi="宋体" w:eastAsia="宋体" w:cs="宋体"/>
                <w:kern w:val="0"/>
                <w:sz w:val="21"/>
                <w:szCs w:val="21"/>
                <w:lang w:eastAsia="zh-CN"/>
              </w:rPr>
              <w:t>。</w:t>
            </w:r>
          </w:p>
        </w:tc>
      </w:tr>
      <w:tr w14:paraId="40E9767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AB890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BB51EC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2E6A591D">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设备应</w:t>
            </w:r>
            <w:r>
              <w:rPr>
                <w:rFonts w:hint="eastAsia" w:ascii="宋体" w:hAnsi="宋体" w:eastAsia="宋体" w:cs="宋体"/>
                <w:kern w:val="0"/>
                <w:sz w:val="21"/>
                <w:szCs w:val="21"/>
              </w:rPr>
              <w:t>内置常用操作互动学习指南</w:t>
            </w:r>
            <w:r>
              <w:rPr>
                <w:rFonts w:hint="eastAsia" w:ascii="宋体" w:hAnsi="宋体" w:eastAsia="宋体" w:cs="宋体"/>
                <w:kern w:val="0"/>
                <w:sz w:val="21"/>
                <w:szCs w:val="21"/>
                <w:lang w:eastAsia="zh-CN"/>
              </w:rPr>
              <w:t>。</w:t>
            </w:r>
          </w:p>
        </w:tc>
      </w:tr>
      <w:tr w14:paraId="567552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719C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983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374112A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可通过扫描设备机身二维码查看设备培训维护视频</w:t>
            </w:r>
            <w:r>
              <w:rPr>
                <w:rFonts w:hint="eastAsia" w:ascii="宋体" w:hAnsi="宋体" w:eastAsia="宋体" w:cs="宋体"/>
                <w:kern w:val="0"/>
                <w:sz w:val="21"/>
                <w:szCs w:val="21"/>
                <w:lang w:eastAsia="zh-CN"/>
              </w:rPr>
              <w:t>。</w:t>
            </w:r>
          </w:p>
        </w:tc>
      </w:tr>
      <w:tr w14:paraId="0D20EAA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7E534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2A18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0CEA21D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配备</w:t>
            </w:r>
            <w:r>
              <w:rPr>
                <w:rFonts w:hint="eastAsia" w:ascii="宋体" w:hAnsi="宋体" w:eastAsia="宋体" w:cs="宋体"/>
                <w:kern w:val="0"/>
                <w:sz w:val="21"/>
                <w:szCs w:val="21"/>
              </w:rPr>
              <w:t>彩色液晶显示屏，屏幕尺寸≥7英寸</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分辨率不</w:t>
            </w:r>
            <w:r>
              <w:rPr>
                <w:rFonts w:hint="eastAsia" w:ascii="宋体" w:hAnsi="宋体" w:eastAsia="宋体" w:cs="宋体"/>
                <w:kern w:val="0"/>
                <w:sz w:val="21"/>
                <w:szCs w:val="21"/>
                <w:lang w:val="en-US" w:eastAsia="zh-CN"/>
              </w:rPr>
              <w:t>低</w:t>
            </w:r>
            <w:r>
              <w:rPr>
                <w:rFonts w:hint="eastAsia" w:ascii="宋体" w:hAnsi="宋体" w:eastAsia="宋体" w:cs="宋体"/>
                <w:kern w:val="0"/>
                <w:sz w:val="21"/>
                <w:szCs w:val="21"/>
              </w:rPr>
              <w:t>于800×480像素</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可显示≥4通道监护参数波形</w:t>
            </w:r>
            <w:r>
              <w:rPr>
                <w:rFonts w:hint="eastAsia" w:ascii="宋体" w:hAnsi="宋体" w:eastAsia="宋体" w:cs="宋体"/>
                <w:kern w:val="0"/>
                <w:sz w:val="21"/>
                <w:szCs w:val="21"/>
                <w:lang w:eastAsia="zh-CN"/>
              </w:rPr>
              <w:t>。</w:t>
            </w:r>
          </w:p>
        </w:tc>
      </w:tr>
      <w:tr w14:paraId="0491F1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79BA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00BAF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74127EA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配备可充电锂电池，</w:t>
            </w:r>
            <w:r>
              <w:rPr>
                <w:rFonts w:hint="eastAsia" w:ascii="宋体" w:hAnsi="宋体" w:eastAsia="宋体" w:cs="宋体"/>
                <w:kern w:val="0"/>
                <w:sz w:val="21"/>
                <w:szCs w:val="21"/>
              </w:rPr>
              <w:t>连续监护时间不小于6小时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不少于300次200J充放电</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不少于200次360J充放电</w:t>
            </w:r>
            <w:r>
              <w:rPr>
                <w:rFonts w:hint="eastAsia" w:ascii="宋体" w:hAnsi="宋体" w:eastAsia="宋体" w:cs="宋体"/>
                <w:kern w:val="0"/>
                <w:sz w:val="21"/>
                <w:szCs w:val="21"/>
                <w:lang w:eastAsia="zh-CN"/>
              </w:rPr>
              <w:t>。</w:t>
            </w:r>
          </w:p>
        </w:tc>
      </w:tr>
      <w:tr w14:paraId="3BEECA6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F678E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89F7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7ED7E811">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自检失败时，提供图文故障排除提示</w:t>
            </w:r>
            <w:r>
              <w:rPr>
                <w:rFonts w:hint="eastAsia" w:ascii="宋体" w:hAnsi="宋体" w:eastAsia="宋体" w:cs="宋体"/>
                <w:kern w:val="0"/>
                <w:sz w:val="21"/>
                <w:szCs w:val="21"/>
                <w:lang w:eastAsia="zh-CN"/>
              </w:rPr>
              <w:t>。</w:t>
            </w:r>
          </w:p>
        </w:tc>
      </w:tr>
      <w:tr w14:paraId="250524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7CBA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1E46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289631E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采用双相波技术，双相指数截断（BTE）波形，波形参数可根据病人阻抗进行自动补偿</w:t>
            </w:r>
            <w:r>
              <w:rPr>
                <w:rFonts w:hint="eastAsia" w:ascii="宋体" w:hAnsi="宋体" w:eastAsia="宋体" w:cs="宋体"/>
                <w:kern w:val="0"/>
                <w:sz w:val="21"/>
                <w:szCs w:val="21"/>
                <w:lang w:eastAsia="zh-CN"/>
              </w:rPr>
              <w:t>。</w:t>
            </w:r>
          </w:p>
        </w:tc>
      </w:tr>
      <w:tr w14:paraId="44E6CF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4E4FA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516DF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7BF36E99">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kern w:val="0"/>
                <w:sz w:val="21"/>
                <w:szCs w:val="21"/>
              </w:rPr>
              <w:t>手动除颤分为同步和非同步两种方式，体外除颤能量分20档以上</w:t>
            </w:r>
            <w:r>
              <w:rPr>
                <w:rFonts w:hint="eastAsia" w:ascii="宋体" w:hAnsi="宋体" w:eastAsia="宋体" w:cs="宋体"/>
                <w:kern w:val="0"/>
                <w:sz w:val="21"/>
                <w:szCs w:val="21"/>
                <w:lang w:eastAsia="zh-CN"/>
              </w:rPr>
              <w:t>。</w:t>
            </w:r>
          </w:p>
        </w:tc>
      </w:tr>
      <w:tr w14:paraId="712D1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ACAB2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2E9E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137B02F4">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输出能量：成人最大能量可支持360J</w:t>
            </w:r>
            <w:r>
              <w:rPr>
                <w:rFonts w:hint="eastAsia" w:ascii="宋体" w:hAnsi="宋体" w:eastAsia="宋体" w:cs="宋体"/>
                <w:kern w:val="0"/>
                <w:sz w:val="21"/>
                <w:szCs w:val="21"/>
                <w:lang w:eastAsia="zh-CN"/>
              </w:rPr>
              <w:t>。</w:t>
            </w:r>
          </w:p>
        </w:tc>
      </w:tr>
      <w:tr w14:paraId="24A75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36C75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8B329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4120DC11">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充电至200J小于3s</w:t>
            </w:r>
            <w:r>
              <w:rPr>
                <w:rFonts w:hint="eastAsia" w:ascii="宋体" w:hAnsi="宋体" w:eastAsia="宋体" w:cs="宋体"/>
                <w:kern w:val="0"/>
                <w:sz w:val="21"/>
                <w:szCs w:val="21"/>
                <w:lang w:eastAsia="zh-CN"/>
              </w:rPr>
              <w:t>。</w:t>
            </w:r>
          </w:p>
        </w:tc>
      </w:tr>
      <w:tr w14:paraId="43B649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1EF3D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87D08E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2FCC17B5">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病人接触状态指示：体外除颤电极板支持显示病人接触阻抗状态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除颤监护仪界面可显示病人接触阻抗状态和接触阻抗值</w:t>
            </w:r>
            <w:r>
              <w:rPr>
                <w:rFonts w:hint="eastAsia" w:ascii="宋体" w:hAnsi="宋体" w:eastAsia="宋体" w:cs="宋体"/>
                <w:kern w:val="0"/>
                <w:sz w:val="21"/>
                <w:szCs w:val="21"/>
                <w:lang w:eastAsia="zh-CN"/>
              </w:rPr>
              <w:t>。</w:t>
            </w:r>
          </w:p>
        </w:tc>
      </w:tr>
      <w:tr w14:paraId="1B7DB2E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346F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B0CC2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1295E4F8">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手动除颤模式支持自动节律分析，提供除颤操作指引</w:t>
            </w:r>
            <w:r>
              <w:rPr>
                <w:rFonts w:hint="eastAsia" w:ascii="宋体" w:hAnsi="宋体" w:eastAsia="宋体" w:cs="宋体"/>
                <w:kern w:val="0"/>
                <w:sz w:val="21"/>
                <w:szCs w:val="21"/>
                <w:lang w:eastAsia="zh-CN"/>
              </w:rPr>
              <w:t>。</w:t>
            </w:r>
          </w:p>
        </w:tc>
      </w:tr>
      <w:tr w14:paraId="46F329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45BD6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7F348A">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010F671B">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手动除颤可按预制序列和病人类型自动调节能量</w:t>
            </w:r>
            <w:r>
              <w:rPr>
                <w:rFonts w:hint="eastAsia" w:ascii="宋体" w:hAnsi="宋体" w:eastAsia="宋体" w:cs="宋体"/>
                <w:kern w:val="0"/>
                <w:sz w:val="21"/>
                <w:szCs w:val="21"/>
                <w:lang w:eastAsia="zh-CN"/>
              </w:rPr>
              <w:t>。</w:t>
            </w:r>
          </w:p>
        </w:tc>
      </w:tr>
      <w:tr w14:paraId="4E4A12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8D457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AF8DC0">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58DDC13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体外除颤电极板支持成人、小儿电极板一体式设计，无需额外小儿电极板转接件</w:t>
            </w:r>
            <w:r>
              <w:rPr>
                <w:rFonts w:hint="eastAsia" w:ascii="宋体" w:hAnsi="宋体" w:eastAsia="宋体" w:cs="宋体"/>
                <w:kern w:val="0"/>
                <w:sz w:val="21"/>
                <w:szCs w:val="21"/>
                <w:lang w:eastAsia="zh-CN"/>
              </w:rPr>
              <w:t>。</w:t>
            </w:r>
          </w:p>
        </w:tc>
      </w:tr>
      <w:tr w14:paraId="5ECCD21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C3088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2BAF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61F067D9">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体外除颤电极板支持能量选择、充电和放电操作</w:t>
            </w:r>
            <w:r>
              <w:rPr>
                <w:rFonts w:hint="eastAsia" w:ascii="宋体" w:hAnsi="宋体" w:eastAsia="宋体" w:cs="宋体"/>
                <w:kern w:val="0"/>
                <w:sz w:val="21"/>
                <w:szCs w:val="21"/>
                <w:lang w:eastAsia="zh-CN"/>
              </w:rPr>
              <w:t>。</w:t>
            </w:r>
          </w:p>
        </w:tc>
      </w:tr>
      <w:tr w14:paraId="7C8A41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A38E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A534A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67E2A2BE">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支持手动事件标记功能，方便医护人员随时记录治疗、用药等操作时间</w:t>
            </w:r>
            <w:r>
              <w:rPr>
                <w:rFonts w:hint="eastAsia" w:ascii="宋体" w:hAnsi="宋体" w:eastAsia="宋体" w:cs="宋体"/>
                <w:kern w:val="0"/>
                <w:sz w:val="21"/>
                <w:szCs w:val="21"/>
                <w:lang w:eastAsia="zh-CN"/>
              </w:rPr>
              <w:t>。</w:t>
            </w:r>
          </w:p>
        </w:tc>
      </w:tr>
      <w:tr w14:paraId="28C922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C973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57BB5D">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61" w:type="dxa"/>
            <w:tcBorders>
              <w:top w:val="single" w:color="auto" w:sz="4" w:space="0"/>
              <w:left w:val="nil"/>
              <w:bottom w:val="single" w:color="auto" w:sz="4" w:space="0"/>
              <w:right w:val="single" w:color="auto" w:sz="4" w:space="0"/>
            </w:tcBorders>
            <w:vAlign w:val="center"/>
          </w:tcPr>
          <w:p w14:paraId="5CBBB98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支持3导心电监护，HR范围：成人15-300bpm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小儿/新生儿：15-350bpm</w:t>
            </w:r>
            <w:r>
              <w:rPr>
                <w:rFonts w:hint="eastAsia" w:ascii="宋体" w:hAnsi="宋体" w:eastAsia="宋体" w:cs="宋体"/>
                <w:kern w:val="0"/>
                <w:sz w:val="21"/>
                <w:szCs w:val="21"/>
                <w:lang w:eastAsia="zh-CN"/>
              </w:rPr>
              <w:t>。</w:t>
            </w:r>
          </w:p>
        </w:tc>
      </w:tr>
      <w:tr w14:paraId="144684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33993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889929">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7061" w:type="dxa"/>
            <w:tcBorders>
              <w:top w:val="single" w:color="auto" w:sz="4" w:space="0"/>
              <w:left w:val="nil"/>
              <w:bottom w:val="single" w:color="auto" w:sz="4" w:space="0"/>
              <w:right w:val="single" w:color="auto" w:sz="4" w:space="0"/>
            </w:tcBorders>
            <w:vAlign w:val="center"/>
          </w:tcPr>
          <w:p w14:paraId="106881C1">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频率响应范围最大支持0.05-150Hz；共模抑制比最大支持≥105dB</w:t>
            </w:r>
            <w:r>
              <w:rPr>
                <w:rFonts w:hint="eastAsia" w:ascii="宋体" w:hAnsi="宋体" w:eastAsia="宋体" w:cs="宋体"/>
                <w:kern w:val="0"/>
                <w:sz w:val="21"/>
                <w:szCs w:val="21"/>
                <w:lang w:eastAsia="zh-CN"/>
              </w:rPr>
              <w:t>。</w:t>
            </w:r>
          </w:p>
        </w:tc>
      </w:tr>
      <w:tr w14:paraId="732E61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3FE5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53256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7061" w:type="dxa"/>
            <w:tcBorders>
              <w:top w:val="single" w:color="auto" w:sz="4" w:space="0"/>
              <w:left w:val="nil"/>
              <w:bottom w:val="single" w:color="auto" w:sz="4" w:space="0"/>
              <w:right w:val="single" w:color="auto" w:sz="4" w:space="0"/>
            </w:tcBorders>
            <w:vAlign w:val="center"/>
          </w:tcPr>
          <w:p w14:paraId="75CDCC95">
            <w:pPr>
              <w:widowControl/>
              <w:spacing w:line="240" w:lineRule="auto"/>
              <w:jc w:val="both"/>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自动打印报告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记录</w:t>
            </w:r>
            <w:r>
              <w:rPr>
                <w:rFonts w:hint="eastAsia" w:ascii="宋体" w:hAnsi="宋体" w:eastAsia="宋体" w:cs="宋体"/>
                <w:kern w:val="0"/>
                <w:sz w:val="21"/>
                <w:szCs w:val="21"/>
              </w:rPr>
              <w:t>充放电、标记事件、自检、报警</w:t>
            </w:r>
            <w:r>
              <w:rPr>
                <w:rFonts w:hint="eastAsia" w:ascii="宋体" w:hAnsi="宋体" w:eastAsia="宋体" w:cs="宋体"/>
                <w:kern w:val="0"/>
                <w:sz w:val="21"/>
                <w:szCs w:val="21"/>
                <w:lang w:val="en-US" w:eastAsia="zh-CN"/>
              </w:rPr>
              <w:t>等信息。</w:t>
            </w:r>
          </w:p>
        </w:tc>
      </w:tr>
      <w:tr w14:paraId="708338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B846B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7E684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7061" w:type="dxa"/>
            <w:tcBorders>
              <w:top w:val="single" w:color="auto" w:sz="4" w:space="0"/>
              <w:left w:val="nil"/>
              <w:bottom w:val="single" w:color="auto" w:sz="4" w:space="0"/>
              <w:right w:val="single" w:color="auto" w:sz="4" w:space="0"/>
            </w:tcBorders>
            <w:vAlign w:val="center"/>
          </w:tcPr>
          <w:p w14:paraId="1A7408D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走纸速度：</w:t>
            </w:r>
            <w:r>
              <w:rPr>
                <w:rFonts w:hint="eastAsia" w:ascii="宋体" w:hAnsi="宋体" w:eastAsia="宋体" w:cs="宋体"/>
                <w:kern w:val="0"/>
                <w:sz w:val="21"/>
                <w:szCs w:val="21"/>
                <w:lang w:val="en-US" w:eastAsia="zh-CN"/>
              </w:rPr>
              <w:t>支持</w:t>
            </w:r>
            <w:r>
              <w:rPr>
                <w:rFonts w:hint="eastAsia" w:ascii="宋体" w:hAnsi="宋体" w:eastAsia="宋体" w:cs="宋体"/>
                <w:kern w:val="0"/>
                <w:sz w:val="21"/>
                <w:szCs w:val="21"/>
              </w:rPr>
              <w:t>6.25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12.5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50mm/s</w:t>
            </w:r>
            <w:r>
              <w:rPr>
                <w:rFonts w:hint="eastAsia" w:ascii="宋体" w:hAnsi="宋体" w:eastAsia="宋体" w:cs="宋体"/>
                <w:kern w:val="0"/>
                <w:sz w:val="21"/>
                <w:szCs w:val="21"/>
                <w:lang w:eastAsia="zh-CN"/>
              </w:rPr>
              <w:t>。</w:t>
            </w:r>
          </w:p>
        </w:tc>
      </w:tr>
      <w:tr w14:paraId="5F322B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48E7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DBACF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7061" w:type="dxa"/>
            <w:tcBorders>
              <w:top w:val="single" w:color="auto" w:sz="4" w:space="0"/>
              <w:left w:val="nil"/>
              <w:bottom w:val="single" w:color="auto" w:sz="4" w:space="0"/>
              <w:right w:val="single" w:color="auto" w:sz="4" w:space="0"/>
            </w:tcBorders>
            <w:vAlign w:val="center"/>
          </w:tcPr>
          <w:p w14:paraId="3F87FE4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设备具有用户检测和设备自检功能</w:t>
            </w:r>
            <w:r>
              <w:rPr>
                <w:rFonts w:hint="eastAsia" w:ascii="宋体" w:hAnsi="宋体" w:eastAsia="宋体" w:cs="宋体"/>
                <w:kern w:val="0"/>
                <w:sz w:val="21"/>
                <w:szCs w:val="21"/>
                <w:lang w:eastAsia="zh-CN"/>
              </w:rPr>
              <w:t>。</w:t>
            </w:r>
          </w:p>
        </w:tc>
      </w:tr>
      <w:tr w14:paraId="24AF8D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B9D63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5AA922">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7061" w:type="dxa"/>
            <w:tcBorders>
              <w:top w:val="single" w:color="auto" w:sz="4" w:space="0"/>
              <w:left w:val="nil"/>
              <w:bottom w:val="single" w:color="auto" w:sz="4" w:space="0"/>
              <w:right w:val="single" w:color="auto" w:sz="4" w:space="0"/>
            </w:tcBorders>
            <w:vAlign w:val="center"/>
          </w:tcPr>
          <w:p w14:paraId="071751F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支持开机检测和运行中实时检测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设备处于关机状态下支持每日、每周的设备自检</w:t>
            </w:r>
            <w:r>
              <w:rPr>
                <w:rFonts w:hint="eastAsia" w:ascii="宋体" w:hAnsi="宋体" w:eastAsia="宋体" w:cs="宋体"/>
                <w:kern w:val="0"/>
                <w:sz w:val="21"/>
                <w:szCs w:val="21"/>
                <w:lang w:eastAsia="zh-CN"/>
              </w:rPr>
              <w:t>。</w:t>
            </w:r>
          </w:p>
        </w:tc>
      </w:tr>
      <w:tr w14:paraId="7A5D1D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D53A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45495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7061" w:type="dxa"/>
            <w:tcBorders>
              <w:top w:val="single" w:color="auto" w:sz="4" w:space="0"/>
              <w:left w:val="nil"/>
              <w:bottom w:val="single" w:color="auto" w:sz="4" w:space="0"/>
              <w:right w:val="single" w:color="auto" w:sz="4" w:space="0"/>
            </w:tcBorders>
            <w:vAlign w:val="center"/>
          </w:tcPr>
          <w:p w14:paraId="151C510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定期关机自检应覆盖全面，检测项应至少包含：除颤治疗功能、电池、充放电，其中充放电检测应覆盖最大能量</w:t>
            </w:r>
            <w:r>
              <w:rPr>
                <w:rFonts w:hint="eastAsia" w:ascii="宋体" w:hAnsi="宋体" w:eastAsia="宋体" w:cs="宋体"/>
                <w:kern w:val="0"/>
                <w:sz w:val="21"/>
                <w:szCs w:val="21"/>
                <w:lang w:eastAsia="zh-CN"/>
              </w:rPr>
              <w:t>。</w:t>
            </w:r>
          </w:p>
        </w:tc>
      </w:tr>
      <w:tr w14:paraId="330447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4A84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D83542">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7061" w:type="dxa"/>
            <w:tcBorders>
              <w:top w:val="single" w:color="auto" w:sz="4" w:space="0"/>
              <w:left w:val="nil"/>
              <w:bottom w:val="single" w:color="auto" w:sz="4" w:space="0"/>
              <w:right w:val="single" w:color="auto" w:sz="4" w:space="0"/>
            </w:tcBorders>
            <w:vAlign w:val="center"/>
          </w:tcPr>
          <w:p w14:paraId="3B7FDB1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支持用户检测提醒，当超过建议的时间未进行相应检测时，除颤监护仪会给出提示</w:t>
            </w:r>
            <w:r>
              <w:rPr>
                <w:rFonts w:hint="eastAsia" w:ascii="宋体" w:hAnsi="宋体" w:eastAsia="宋体" w:cs="宋体"/>
                <w:kern w:val="0"/>
                <w:sz w:val="21"/>
                <w:szCs w:val="21"/>
                <w:lang w:eastAsia="zh-CN"/>
              </w:rPr>
              <w:t>。</w:t>
            </w:r>
          </w:p>
        </w:tc>
      </w:tr>
      <w:tr w14:paraId="4303DC5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2FB52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F448543">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061" w:type="dxa"/>
            <w:tcBorders>
              <w:top w:val="single" w:color="auto" w:sz="4" w:space="0"/>
              <w:left w:val="nil"/>
              <w:bottom w:val="single" w:color="auto" w:sz="4" w:space="0"/>
              <w:right w:val="single" w:color="auto" w:sz="4" w:space="0"/>
            </w:tcBorders>
            <w:vAlign w:val="center"/>
          </w:tcPr>
          <w:p w14:paraId="72B91FBF">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提供设备状态指示灯：根据自检结果，</w:t>
            </w:r>
            <w:r>
              <w:rPr>
                <w:rFonts w:hint="eastAsia" w:ascii="宋体" w:hAnsi="宋体" w:eastAsia="宋体" w:cs="宋体"/>
                <w:kern w:val="0"/>
                <w:sz w:val="21"/>
                <w:szCs w:val="21"/>
                <w:lang w:val="en-US" w:eastAsia="zh-CN"/>
              </w:rPr>
              <w:t>可用不同颜色如</w:t>
            </w:r>
            <w:r>
              <w:rPr>
                <w:rFonts w:hint="eastAsia" w:ascii="宋体" w:hAnsi="宋体" w:eastAsia="宋体" w:cs="宋体"/>
                <w:kern w:val="0"/>
                <w:sz w:val="21"/>
                <w:szCs w:val="21"/>
              </w:rPr>
              <w:t>红灯/绿灯指示设备状态</w:t>
            </w:r>
            <w:r>
              <w:rPr>
                <w:rFonts w:hint="eastAsia" w:ascii="宋体" w:hAnsi="宋体" w:eastAsia="宋体" w:cs="宋体"/>
                <w:kern w:val="0"/>
                <w:sz w:val="21"/>
                <w:szCs w:val="21"/>
                <w:lang w:eastAsia="zh-CN"/>
              </w:rPr>
              <w:t>。</w:t>
            </w:r>
          </w:p>
        </w:tc>
      </w:tr>
      <w:tr w14:paraId="06E539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29F7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FF9B83">
            <w:pPr>
              <w:widowControl/>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7061" w:type="dxa"/>
            <w:tcBorders>
              <w:top w:val="single" w:color="auto" w:sz="4" w:space="0"/>
              <w:left w:val="nil"/>
              <w:bottom w:val="single" w:color="auto" w:sz="4" w:space="0"/>
              <w:right w:val="single" w:color="auto" w:sz="4" w:space="0"/>
            </w:tcBorders>
            <w:vAlign w:val="center"/>
          </w:tcPr>
          <w:p w14:paraId="72FD9FB8">
            <w:pPr>
              <w:widowControl/>
              <w:spacing w:line="240" w:lineRule="auto"/>
              <w:jc w:val="both"/>
              <w:rPr>
                <w:rFonts w:hint="eastAsia" w:ascii="宋体" w:hAnsi="宋体" w:eastAsia="宋体" w:cs="宋体"/>
                <w:sz w:val="21"/>
                <w:szCs w:val="21"/>
              </w:rPr>
            </w:pPr>
            <w:r>
              <w:rPr>
                <w:rFonts w:hint="eastAsia" w:ascii="宋体" w:hAnsi="宋体" w:eastAsia="宋体" w:cs="宋体"/>
                <w:kern w:val="0"/>
                <w:sz w:val="21"/>
                <w:szCs w:val="21"/>
              </w:rPr>
              <w:t>查看自检报告方便快捷，操作步骤不</w:t>
            </w: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超过2步；自检报告显示的检测项支持用户自定义。</w:t>
            </w:r>
          </w:p>
        </w:tc>
      </w:tr>
      <w:tr w14:paraId="261A44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CF77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4CF7D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016845">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D7722F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13F46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83B91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B20D8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7D3A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15B8E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4CA9D6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B4B88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EE18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F9D6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E1AA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EC707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638DB2F">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FD2D4C1">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26AFA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8E8208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799034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CB5D0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4B04C0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DE768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7752CB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2A0E9C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30532F8"/>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3066</Words>
  <Characters>3450</Characters>
  <Lines>0</Lines>
  <Paragraphs>0</Paragraphs>
  <TotalTime>0</TotalTime>
  <ScaleCrop>false</ScaleCrop>
  <LinksUpToDate>false</LinksUpToDate>
  <CharactersWithSpaces>3533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2025-11-18T00:53:50Z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FEAA6F6542E04089BD93265F0C5F529E_13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