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b/>
          <w:bCs/>
          <w:sz w:val="44"/>
          <w:szCs w:val="44"/>
          <w:lang w:val="en-US" w:eastAsia="zh-CN"/>
        </w:rPr>
      </w:pPr>
    </w:p>
    <w:p w14:paraId="7855E913">
      <w:pPr>
        <w:numPr>
          <w:ilvl w:val="0"/>
          <w:numId w:val="0"/>
        </w:numPr>
        <w:jc w:val="center"/>
        <w:rPr>
          <w:rFonts w:hint="eastAsia"/>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40D4F4C5">
      <w:pPr>
        <w:numPr>
          <w:ilvl w:val="0"/>
          <w:numId w:val="0"/>
        </w:numPr>
        <w:rPr>
          <w:rFonts w:hint="eastAsia"/>
          <w:lang w:val="en-US" w:eastAsia="zh-CN"/>
        </w:rPr>
      </w:pPr>
    </w:p>
    <w:p w14:paraId="1B580E17">
      <w:pPr>
        <w:numPr>
          <w:ilvl w:val="0"/>
          <w:numId w:val="0"/>
        </w:numPr>
        <w:rPr>
          <w:rFonts w:hint="eastAsia"/>
          <w:lang w:val="en-US" w:eastAsia="zh-CN"/>
        </w:rPr>
      </w:pPr>
    </w:p>
    <w:p w14:paraId="3753AF03">
      <w:pPr>
        <w:numPr>
          <w:ilvl w:val="0"/>
          <w:numId w:val="0"/>
        </w:numPr>
        <w:ind w:firstLine="4200" w:firstLineChars="1500"/>
        <w:rPr>
          <w:rFonts w:hint="eastAsia"/>
          <w:b w:val="0"/>
          <w:bCs w:val="0"/>
          <w:sz w:val="28"/>
          <w:szCs w:val="28"/>
          <w:lang w:val="en-US" w:eastAsia="zh-CN"/>
        </w:rPr>
      </w:pPr>
    </w:p>
    <w:p w14:paraId="56B6D4D5">
      <w:pPr>
        <w:numPr>
          <w:ilvl w:val="0"/>
          <w:numId w:val="0"/>
        </w:numPr>
        <w:jc w:val="center"/>
        <w:rPr>
          <w:rFonts w:hint="eastAsia" w:ascii="宋体" w:hAnsi="宋体" w:eastAsia="宋体" w:cs="宋体"/>
          <w:b/>
          <w:bCs/>
          <w:sz w:val="36"/>
          <w:szCs w:val="36"/>
          <w:lang w:val="en-US" w:eastAsia="zh-CN"/>
        </w:rPr>
      </w:pPr>
      <w:bookmarkStart w:id="1" w:name="_GoBack"/>
      <w:r>
        <w:rPr>
          <w:rFonts w:hint="eastAsia" w:ascii="宋体" w:hAnsi="宋体" w:eastAsia="宋体" w:cs="宋体"/>
          <w:b/>
          <w:bCs/>
          <w:sz w:val="36"/>
          <w:szCs w:val="36"/>
          <w:lang w:val="en-US" w:eastAsia="zh-CN"/>
        </w:rPr>
        <w:t>高压消毒器等设备采购项目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2025年11月28日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3"/>
        <w:tblW w:w="101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687"/>
        <w:gridCol w:w="4399"/>
        <w:gridCol w:w="820"/>
        <w:gridCol w:w="752"/>
        <w:gridCol w:w="1202"/>
        <w:gridCol w:w="1430"/>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1539" w:type="dxa"/>
            <w:gridSpan w:val="2"/>
            <w:vAlign w:val="center"/>
          </w:tcPr>
          <w:p w14:paraId="138745C6">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4399" w:type="dxa"/>
            <w:vAlign w:val="center"/>
          </w:tcPr>
          <w:p w14:paraId="3E37CC33">
            <w:pPr>
              <w:ind w:firstLine="960" w:firstLineChars="400"/>
              <w:rPr>
                <w:rFonts w:hint="eastAsia" w:ascii="宋体" w:hAnsi="宋体" w:eastAsia="宋体" w:cs="宋体"/>
                <w:sz w:val="24"/>
                <w:szCs w:val="24"/>
              </w:rPr>
            </w:pPr>
            <w:r>
              <w:rPr>
                <w:rFonts w:hint="eastAsia" w:ascii="宋体" w:hAnsi="宋体" w:eastAsia="宋体" w:cs="宋体"/>
                <w:sz w:val="24"/>
                <w:szCs w:val="24"/>
              </w:rPr>
              <w:t>名称</w:t>
            </w:r>
          </w:p>
        </w:tc>
        <w:tc>
          <w:tcPr>
            <w:tcW w:w="820" w:type="dxa"/>
            <w:vAlign w:val="center"/>
          </w:tcPr>
          <w:p w14:paraId="07310B12">
            <w:pPr>
              <w:rPr>
                <w:rFonts w:hint="eastAsia" w:ascii="宋体" w:hAnsi="宋体" w:eastAsia="宋体" w:cs="宋体"/>
                <w:sz w:val="24"/>
                <w:szCs w:val="24"/>
              </w:rPr>
            </w:pPr>
            <w:r>
              <w:rPr>
                <w:rFonts w:hint="eastAsia" w:ascii="宋体" w:hAnsi="宋体" w:eastAsia="宋体" w:cs="宋体"/>
                <w:sz w:val="24"/>
                <w:szCs w:val="24"/>
              </w:rPr>
              <w:t>单位</w:t>
            </w:r>
          </w:p>
        </w:tc>
        <w:tc>
          <w:tcPr>
            <w:tcW w:w="752" w:type="dxa"/>
            <w:vAlign w:val="center"/>
          </w:tcPr>
          <w:p w14:paraId="20208E75">
            <w:pPr>
              <w:rPr>
                <w:rFonts w:hint="eastAsia" w:ascii="宋体" w:hAnsi="宋体" w:eastAsia="宋体" w:cs="宋体"/>
                <w:sz w:val="24"/>
                <w:szCs w:val="24"/>
              </w:rPr>
            </w:pPr>
            <w:r>
              <w:rPr>
                <w:rFonts w:hint="eastAsia" w:ascii="宋体" w:hAnsi="宋体" w:eastAsia="宋体" w:cs="宋体"/>
                <w:sz w:val="24"/>
                <w:szCs w:val="24"/>
              </w:rPr>
              <w:t>数量</w:t>
            </w:r>
          </w:p>
        </w:tc>
        <w:tc>
          <w:tcPr>
            <w:tcW w:w="1202" w:type="dxa"/>
            <w:vAlign w:val="center"/>
          </w:tcPr>
          <w:p w14:paraId="4C60CD53">
            <w:pPr>
              <w:rPr>
                <w:rFonts w:hint="eastAsia" w:ascii="宋体" w:hAnsi="宋体" w:eastAsia="宋体" w:cs="宋体"/>
                <w:sz w:val="24"/>
                <w:szCs w:val="24"/>
              </w:rPr>
            </w:pPr>
            <w:r>
              <w:rPr>
                <w:rFonts w:hint="eastAsia" w:ascii="宋体" w:hAnsi="宋体" w:eastAsia="宋体" w:cs="宋体"/>
                <w:sz w:val="24"/>
                <w:szCs w:val="24"/>
              </w:rPr>
              <w:t>预算单价</w:t>
            </w:r>
          </w:p>
        </w:tc>
        <w:tc>
          <w:tcPr>
            <w:tcW w:w="1430" w:type="dxa"/>
            <w:vAlign w:val="center"/>
          </w:tcPr>
          <w:p w14:paraId="14356791">
            <w:pPr>
              <w:rPr>
                <w:rFonts w:hint="eastAsia" w:ascii="宋体" w:hAnsi="宋体" w:eastAsia="宋体" w:cs="宋体"/>
                <w:sz w:val="24"/>
                <w:szCs w:val="24"/>
              </w:rPr>
            </w:pPr>
            <w:r>
              <w:rPr>
                <w:rFonts w:hint="eastAsia" w:ascii="宋体" w:hAnsi="宋体" w:eastAsia="宋体" w:cs="宋体"/>
                <w:sz w:val="24"/>
                <w:szCs w:val="24"/>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52" w:type="dxa"/>
            <w:vMerge w:val="restart"/>
            <w:vAlign w:val="center"/>
          </w:tcPr>
          <w:p w14:paraId="6CB33721">
            <w:pPr>
              <w:jc w:val="center"/>
              <w:rPr>
                <w:rFonts w:hint="eastAsia" w:ascii="宋体" w:hAnsi="宋体" w:eastAsia="宋体" w:cs="宋体"/>
                <w:sz w:val="24"/>
                <w:szCs w:val="24"/>
              </w:rPr>
            </w:pPr>
            <w:r>
              <w:rPr>
                <w:rFonts w:hint="eastAsia" w:ascii="宋体" w:hAnsi="宋体" w:eastAsia="宋体" w:cs="宋体"/>
                <w:sz w:val="24"/>
                <w:szCs w:val="24"/>
              </w:rPr>
              <w:t>1</w:t>
            </w:r>
          </w:p>
        </w:tc>
        <w:tc>
          <w:tcPr>
            <w:tcW w:w="687" w:type="dxa"/>
            <w:vAlign w:val="center"/>
          </w:tcPr>
          <w:p w14:paraId="4C96FC7F">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①</w:t>
            </w:r>
          </w:p>
        </w:tc>
        <w:tc>
          <w:tcPr>
            <w:tcW w:w="4399" w:type="dxa"/>
            <w:vAlign w:val="center"/>
          </w:tcPr>
          <w:p w14:paraId="76F16622">
            <w:pPr>
              <w:widowControl/>
              <w:spacing w:line="360" w:lineRule="auto"/>
              <w:jc w:val="center"/>
              <w:textAlignment w:val="center"/>
              <w:rPr>
                <w:rFonts w:hint="default" w:ascii="宋体" w:hAnsi="宋体" w:eastAsia="宋体" w:cs="宋体"/>
                <w:sz w:val="20"/>
                <w:szCs w:val="20"/>
                <w:lang w:val="en-US" w:eastAsia="zh-CN"/>
              </w:rPr>
            </w:pPr>
            <w:r>
              <w:rPr>
                <w:rFonts w:hint="eastAsia" w:ascii="宋体" w:hAnsi="宋体" w:eastAsia="宋体" w:cs="宋体"/>
                <w:kern w:val="0"/>
                <w:sz w:val="24"/>
                <w:szCs w:val="24"/>
                <w:lang w:val="en-US" w:eastAsia="zh-CN"/>
              </w:rPr>
              <w:t>高压消毒器</w:t>
            </w:r>
          </w:p>
        </w:tc>
        <w:tc>
          <w:tcPr>
            <w:tcW w:w="820" w:type="dxa"/>
            <w:vAlign w:val="center"/>
          </w:tcPr>
          <w:p w14:paraId="569A970B">
            <w:pPr>
              <w:widowControl/>
              <w:spacing w:line="360" w:lineRule="auto"/>
              <w:jc w:val="center"/>
              <w:textAlignment w:val="center"/>
              <w:rPr>
                <w:rFonts w:hint="default" w:ascii="宋体" w:hAnsi="宋体" w:eastAsia="宋体" w:cs="宋体"/>
                <w:sz w:val="18"/>
                <w:szCs w:val="18"/>
                <w:lang w:val="en-US" w:eastAsia="zh-CN"/>
              </w:rPr>
            </w:pPr>
            <w:r>
              <w:rPr>
                <w:rFonts w:hint="eastAsia" w:ascii="宋体" w:hAnsi="宋体" w:eastAsia="宋体" w:cs="宋体"/>
                <w:kern w:val="0"/>
                <w:sz w:val="24"/>
                <w:szCs w:val="24"/>
                <w:lang w:val="en-US" w:eastAsia="zh-CN"/>
              </w:rPr>
              <w:t>台</w:t>
            </w:r>
          </w:p>
        </w:tc>
        <w:tc>
          <w:tcPr>
            <w:tcW w:w="752" w:type="dxa"/>
            <w:vAlign w:val="center"/>
          </w:tcPr>
          <w:p w14:paraId="535899AF">
            <w:pPr>
              <w:widowControl/>
              <w:spacing w:line="360" w:lineRule="auto"/>
              <w:jc w:val="center"/>
              <w:textAlignment w:val="center"/>
              <w:rPr>
                <w:rFonts w:hint="default" w:ascii="宋体" w:hAnsi="宋体" w:eastAsia="宋体" w:cs="宋体"/>
                <w:sz w:val="18"/>
                <w:szCs w:val="18"/>
                <w:lang w:val="en-US" w:eastAsia="zh-CN"/>
              </w:rPr>
            </w:pPr>
            <w:r>
              <w:rPr>
                <w:rFonts w:hint="eastAsia" w:ascii="宋体" w:hAnsi="宋体" w:eastAsia="宋体" w:cs="宋体"/>
                <w:kern w:val="0"/>
                <w:sz w:val="24"/>
                <w:szCs w:val="24"/>
                <w:lang w:val="en-US" w:eastAsia="zh-CN"/>
              </w:rPr>
              <w:t>8</w:t>
            </w:r>
          </w:p>
        </w:tc>
        <w:tc>
          <w:tcPr>
            <w:tcW w:w="1202" w:type="dxa"/>
            <w:vAlign w:val="center"/>
          </w:tcPr>
          <w:p w14:paraId="70A9229F">
            <w:pPr>
              <w:widowControl/>
              <w:spacing w:line="360" w:lineRule="auto"/>
              <w:jc w:val="center"/>
              <w:textAlignment w:val="center"/>
              <w:rPr>
                <w:rFonts w:hint="default" w:ascii="宋体" w:hAnsi="宋体" w:eastAsia="宋体" w:cs="宋体"/>
                <w:sz w:val="18"/>
                <w:szCs w:val="18"/>
                <w:lang w:val="en-US" w:eastAsia="zh-CN"/>
              </w:rPr>
            </w:pPr>
            <w:r>
              <w:rPr>
                <w:rFonts w:hint="eastAsia" w:ascii="宋体" w:hAnsi="宋体" w:eastAsia="宋体" w:cs="宋体"/>
                <w:kern w:val="0"/>
                <w:sz w:val="24"/>
                <w:szCs w:val="24"/>
                <w:lang w:val="en-US" w:eastAsia="zh-CN"/>
              </w:rPr>
              <w:t>26500</w:t>
            </w:r>
          </w:p>
        </w:tc>
        <w:tc>
          <w:tcPr>
            <w:tcW w:w="1430" w:type="dxa"/>
            <w:vAlign w:val="center"/>
          </w:tcPr>
          <w:p w14:paraId="1D45D755">
            <w:pPr>
              <w:widowControl/>
              <w:spacing w:line="360" w:lineRule="auto"/>
              <w:jc w:val="center"/>
              <w:textAlignment w:val="center"/>
              <w:rPr>
                <w:rFonts w:hint="default" w:ascii="宋体" w:hAnsi="宋体" w:eastAsia="宋体" w:cs="宋体"/>
                <w:sz w:val="18"/>
                <w:szCs w:val="18"/>
                <w:lang w:val="en-US"/>
              </w:rPr>
            </w:pPr>
            <w:r>
              <w:rPr>
                <w:rFonts w:hint="eastAsia" w:ascii="宋体" w:hAnsi="宋体" w:eastAsia="宋体" w:cs="宋体"/>
                <w:kern w:val="0"/>
                <w:sz w:val="24"/>
                <w:szCs w:val="24"/>
                <w:lang w:val="en-US" w:eastAsia="zh-CN"/>
              </w:rPr>
              <w:t>212000</w:t>
            </w:r>
          </w:p>
        </w:tc>
      </w:tr>
      <w:tr w14:paraId="12676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52" w:type="dxa"/>
            <w:vMerge w:val="continue"/>
            <w:tcBorders/>
            <w:vAlign w:val="center"/>
          </w:tcPr>
          <w:p w14:paraId="1D423B8F">
            <w:pPr>
              <w:rPr>
                <w:rFonts w:hint="eastAsia" w:ascii="宋体" w:hAnsi="宋体" w:eastAsia="宋体" w:cs="宋体"/>
                <w:sz w:val="24"/>
                <w:szCs w:val="24"/>
              </w:rPr>
            </w:pPr>
          </w:p>
        </w:tc>
        <w:tc>
          <w:tcPr>
            <w:tcW w:w="687" w:type="dxa"/>
            <w:vAlign w:val="center"/>
          </w:tcPr>
          <w:p w14:paraId="791F6C3D">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②</w:t>
            </w:r>
          </w:p>
        </w:tc>
        <w:tc>
          <w:tcPr>
            <w:tcW w:w="4399" w:type="dxa"/>
            <w:vAlign w:val="center"/>
          </w:tcPr>
          <w:p w14:paraId="54B71FA8">
            <w:pPr>
              <w:widowControl/>
              <w:spacing w:line="360" w:lineRule="auto"/>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心肺复苏器</w:t>
            </w:r>
          </w:p>
        </w:tc>
        <w:tc>
          <w:tcPr>
            <w:tcW w:w="820" w:type="dxa"/>
            <w:vAlign w:val="center"/>
          </w:tcPr>
          <w:p w14:paraId="778F0FEA">
            <w:pPr>
              <w:widowControl/>
              <w:spacing w:line="360" w:lineRule="auto"/>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w:t>
            </w:r>
          </w:p>
        </w:tc>
        <w:tc>
          <w:tcPr>
            <w:tcW w:w="752" w:type="dxa"/>
            <w:vAlign w:val="center"/>
          </w:tcPr>
          <w:p w14:paraId="190164B0">
            <w:pPr>
              <w:widowControl/>
              <w:spacing w:line="360" w:lineRule="auto"/>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202" w:type="dxa"/>
            <w:vAlign w:val="center"/>
          </w:tcPr>
          <w:p w14:paraId="3E6ED5B2">
            <w:pPr>
              <w:widowControl/>
              <w:spacing w:line="360" w:lineRule="auto"/>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105000</w:t>
            </w:r>
          </w:p>
        </w:tc>
        <w:tc>
          <w:tcPr>
            <w:tcW w:w="1430" w:type="dxa"/>
            <w:vAlign w:val="center"/>
          </w:tcPr>
          <w:p w14:paraId="664A7845">
            <w:pPr>
              <w:widowControl/>
              <w:spacing w:line="360" w:lineRule="auto"/>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52" w:type="dxa"/>
            <w:vMerge w:val="continue"/>
            <w:tcBorders/>
            <w:vAlign w:val="center"/>
          </w:tcPr>
          <w:p w14:paraId="0B10FB81">
            <w:pPr>
              <w:rPr>
                <w:rFonts w:hint="eastAsia" w:ascii="宋体" w:hAnsi="宋体" w:eastAsia="宋体" w:cs="宋体"/>
                <w:sz w:val="24"/>
                <w:szCs w:val="24"/>
              </w:rPr>
            </w:pPr>
          </w:p>
        </w:tc>
        <w:tc>
          <w:tcPr>
            <w:tcW w:w="687" w:type="dxa"/>
            <w:vAlign w:val="center"/>
          </w:tcPr>
          <w:p w14:paraId="087EC48A">
            <w:pPr>
              <w:ind w:firstLine="2400" w:firstLineChars="1000"/>
              <w:rPr>
                <w:rFonts w:hint="eastAsia" w:ascii="宋体" w:hAnsi="宋体" w:eastAsia="宋体" w:cs="宋体"/>
                <w:sz w:val="24"/>
                <w:szCs w:val="24"/>
                <w:lang w:val="en-US" w:eastAsia="zh-CN"/>
              </w:rPr>
            </w:pPr>
          </w:p>
        </w:tc>
        <w:tc>
          <w:tcPr>
            <w:tcW w:w="7173" w:type="dxa"/>
            <w:gridSpan w:val="4"/>
            <w:vAlign w:val="center"/>
          </w:tcPr>
          <w:p w14:paraId="1341120E">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430" w:type="dxa"/>
            <w:vAlign w:val="center"/>
          </w:tcPr>
          <w:p w14:paraId="1CE8AE64">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422000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52" w:type="dxa"/>
            <w:vAlign w:val="center"/>
          </w:tcPr>
          <w:p w14:paraId="65EAF231">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687" w:type="dxa"/>
            <w:vAlign w:val="center"/>
          </w:tcPr>
          <w:p w14:paraId="586487A3">
            <w:pPr>
              <w:rPr>
                <w:rFonts w:hint="eastAsia" w:ascii="宋体" w:hAnsi="宋体" w:eastAsia="宋体" w:cs="宋体"/>
                <w:sz w:val="24"/>
                <w:szCs w:val="24"/>
              </w:rPr>
            </w:pPr>
          </w:p>
        </w:tc>
        <w:tc>
          <w:tcPr>
            <w:tcW w:w="4399" w:type="dxa"/>
            <w:vAlign w:val="center"/>
          </w:tcPr>
          <w:p w14:paraId="22284404">
            <w:pPr>
              <w:rPr>
                <w:rFonts w:hint="eastAsia" w:ascii="宋体" w:hAnsi="宋体" w:eastAsia="宋体" w:cs="宋体"/>
                <w:sz w:val="24"/>
                <w:szCs w:val="24"/>
              </w:rPr>
            </w:pPr>
            <w:r>
              <w:rPr>
                <w:rFonts w:hint="eastAsia" w:ascii="宋体" w:hAnsi="宋体" w:eastAsia="宋体" w:cs="宋体"/>
                <w:sz w:val="24"/>
                <w:szCs w:val="24"/>
              </w:rPr>
              <w:t>交付使用时间</w:t>
            </w:r>
          </w:p>
        </w:tc>
        <w:tc>
          <w:tcPr>
            <w:tcW w:w="4204" w:type="dxa"/>
            <w:gridSpan w:val="4"/>
            <w:vAlign w:val="center"/>
          </w:tcPr>
          <w:p w14:paraId="72174209">
            <w:pPr>
              <w:rPr>
                <w:rFonts w:hint="eastAsia" w:ascii="宋体" w:hAnsi="宋体" w:eastAsia="宋体" w:cs="宋体"/>
                <w:sz w:val="24"/>
                <w:szCs w:val="24"/>
                <w:lang w:eastAsia="zh-CN"/>
              </w:rPr>
            </w:pPr>
            <w:r>
              <w:rPr>
                <w:rFonts w:hint="eastAsia" w:ascii="宋体" w:hAnsi="宋体" w:eastAsia="宋体" w:cs="宋体"/>
                <w:kern w:val="0"/>
                <w:sz w:val="24"/>
                <w:szCs w:val="24"/>
              </w:rPr>
              <w:t>合同签订后</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5</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日内到货</w:t>
            </w:r>
            <w:r>
              <w:rPr>
                <w:rFonts w:hint="eastAsia" w:ascii="宋体" w:hAnsi="宋体" w:eastAsia="宋体" w:cs="宋体"/>
                <w:kern w:val="0"/>
                <w:sz w:val="24"/>
                <w:szCs w:val="24"/>
                <w:lang w:eastAsia="zh-CN"/>
              </w:rPr>
              <w:t>。</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52" w:type="dxa"/>
            <w:vAlign w:val="center"/>
          </w:tcPr>
          <w:p w14:paraId="3260D9B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687" w:type="dxa"/>
            <w:vAlign w:val="center"/>
          </w:tcPr>
          <w:p w14:paraId="57750616">
            <w:pPr>
              <w:rPr>
                <w:rFonts w:hint="eastAsia" w:ascii="宋体" w:hAnsi="宋体" w:eastAsia="宋体" w:cs="宋体"/>
                <w:sz w:val="24"/>
                <w:szCs w:val="24"/>
              </w:rPr>
            </w:pPr>
          </w:p>
        </w:tc>
        <w:tc>
          <w:tcPr>
            <w:tcW w:w="4399" w:type="dxa"/>
            <w:vAlign w:val="center"/>
          </w:tcPr>
          <w:p w14:paraId="794A2943">
            <w:pPr>
              <w:rPr>
                <w:rFonts w:hint="eastAsia" w:ascii="宋体" w:hAnsi="宋体" w:eastAsia="宋体" w:cs="宋体"/>
                <w:sz w:val="24"/>
                <w:szCs w:val="24"/>
              </w:rPr>
            </w:pPr>
            <w:r>
              <w:rPr>
                <w:rFonts w:hint="eastAsia" w:ascii="宋体" w:hAnsi="宋体" w:eastAsia="宋体" w:cs="宋体"/>
                <w:sz w:val="24"/>
                <w:szCs w:val="24"/>
              </w:rPr>
              <w:t>质保期</w:t>
            </w:r>
          </w:p>
        </w:tc>
        <w:tc>
          <w:tcPr>
            <w:tcW w:w="4204" w:type="dxa"/>
            <w:gridSpan w:val="4"/>
            <w:vAlign w:val="center"/>
          </w:tcPr>
          <w:p w14:paraId="56B9AF71">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52" w:type="dxa"/>
            <w:vAlign w:val="center"/>
          </w:tcPr>
          <w:p w14:paraId="4F6EE918">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687" w:type="dxa"/>
            <w:vAlign w:val="center"/>
          </w:tcPr>
          <w:p w14:paraId="2CE920BD">
            <w:pPr>
              <w:rPr>
                <w:rFonts w:hint="eastAsia" w:ascii="宋体" w:hAnsi="宋体" w:eastAsia="宋体" w:cs="宋体"/>
                <w:sz w:val="24"/>
                <w:szCs w:val="24"/>
              </w:rPr>
            </w:pPr>
          </w:p>
        </w:tc>
        <w:tc>
          <w:tcPr>
            <w:tcW w:w="4399" w:type="dxa"/>
            <w:vAlign w:val="center"/>
          </w:tcPr>
          <w:p w14:paraId="01AB15DF">
            <w:pPr>
              <w:rPr>
                <w:rFonts w:hint="eastAsia" w:ascii="宋体" w:hAnsi="宋体" w:eastAsia="宋体" w:cs="宋体"/>
                <w:sz w:val="24"/>
                <w:szCs w:val="24"/>
              </w:rPr>
            </w:pPr>
            <w:r>
              <w:rPr>
                <w:rFonts w:hint="eastAsia" w:ascii="宋体" w:hAnsi="宋体" w:eastAsia="宋体" w:cs="宋体"/>
                <w:sz w:val="24"/>
                <w:szCs w:val="24"/>
              </w:rPr>
              <w:t>付款方式</w:t>
            </w:r>
          </w:p>
        </w:tc>
        <w:tc>
          <w:tcPr>
            <w:tcW w:w="4204" w:type="dxa"/>
            <w:gridSpan w:val="4"/>
            <w:vAlign w:val="center"/>
          </w:tcPr>
          <w:p w14:paraId="06580548">
            <w:pPr>
              <w:rPr>
                <w:rFonts w:hint="default" w:ascii="宋体" w:hAnsi="宋体" w:eastAsia="宋体" w:cs="宋体"/>
                <w:sz w:val="24"/>
                <w:szCs w:val="24"/>
                <w:lang w:val="en-US" w:eastAsia="zh-CN"/>
              </w:rPr>
            </w:pPr>
            <w:r>
              <w:rPr>
                <w:rFonts w:hint="eastAsia" w:ascii="宋体" w:hAnsi="宋体" w:eastAsia="宋体" w:cs="宋体"/>
                <w:color w:val="auto"/>
                <w:kern w:val="0"/>
                <w:sz w:val="24"/>
                <w:szCs w:val="24"/>
                <w:lang w:val="en-US" w:eastAsia="zh-CN"/>
              </w:rPr>
              <w:t>设备验收通过后支付总货款的</w:t>
            </w:r>
            <w:r>
              <w:rPr>
                <w:rFonts w:hint="eastAsia" w:ascii="宋体" w:hAnsi="宋体" w:eastAsia="宋体" w:cs="宋体"/>
                <w:color w:val="auto"/>
                <w:kern w:val="0"/>
                <w:sz w:val="24"/>
                <w:szCs w:val="24"/>
                <w:u w:val="single"/>
                <w:lang w:val="en-US" w:eastAsia="zh-CN"/>
              </w:rPr>
              <w:t xml:space="preserve"> 100% </w:t>
            </w:r>
            <w:r>
              <w:rPr>
                <w:rFonts w:hint="eastAsia" w:ascii="宋体" w:hAnsi="宋体" w:eastAsia="宋体" w:cs="宋体"/>
                <w:color w:val="auto"/>
                <w:kern w:val="0"/>
                <w:sz w:val="24"/>
                <w:szCs w:val="24"/>
                <w:lang w:val="en-US" w:eastAsia="zh-CN"/>
              </w:rPr>
              <w:t>。</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852" w:type="dxa"/>
            <w:vAlign w:val="center"/>
          </w:tcPr>
          <w:p w14:paraId="4C4A9400">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687" w:type="dxa"/>
            <w:vAlign w:val="center"/>
          </w:tcPr>
          <w:p w14:paraId="518CAA9A">
            <w:pPr>
              <w:rPr>
                <w:rFonts w:hint="eastAsia" w:ascii="宋体" w:hAnsi="宋体" w:eastAsia="宋体" w:cs="宋体"/>
                <w:sz w:val="24"/>
                <w:szCs w:val="24"/>
              </w:rPr>
            </w:pPr>
          </w:p>
        </w:tc>
        <w:tc>
          <w:tcPr>
            <w:tcW w:w="4399" w:type="dxa"/>
            <w:vAlign w:val="center"/>
          </w:tcPr>
          <w:p w14:paraId="2FD57B8A">
            <w:pPr>
              <w:rPr>
                <w:rFonts w:hint="eastAsia" w:ascii="宋体" w:hAnsi="宋体" w:eastAsia="宋体" w:cs="宋体"/>
                <w:sz w:val="24"/>
                <w:szCs w:val="24"/>
              </w:rPr>
            </w:pPr>
            <w:r>
              <w:rPr>
                <w:rFonts w:hint="eastAsia" w:ascii="宋体" w:hAnsi="宋体" w:eastAsia="宋体" w:cs="宋体"/>
                <w:sz w:val="24"/>
                <w:szCs w:val="24"/>
              </w:rPr>
              <w:t>交付地点</w:t>
            </w:r>
          </w:p>
        </w:tc>
        <w:tc>
          <w:tcPr>
            <w:tcW w:w="4204" w:type="dxa"/>
            <w:gridSpan w:val="4"/>
            <w:vAlign w:val="center"/>
          </w:tcPr>
          <w:p w14:paraId="4B29C0FC">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687F0533">
      <w:pPr>
        <w:numPr>
          <w:ilvl w:val="0"/>
          <w:numId w:val="2"/>
        </w:numPr>
        <w:rPr>
          <w:rFonts w:hint="eastAsia" w:hAnsi="宋体"/>
          <w:sz w:val="28"/>
          <w:szCs w:val="28"/>
          <w:lang w:val="en-US" w:eastAsia="zh-CN"/>
        </w:rPr>
      </w:pPr>
      <w:r>
        <w:rPr>
          <w:rFonts w:hint="eastAsia" w:hAnsi="宋体"/>
          <w:sz w:val="28"/>
          <w:szCs w:val="28"/>
          <w:lang w:val="en-US" w:eastAsia="zh-CN"/>
        </w:rPr>
        <w:t>项目概况</w:t>
      </w:r>
    </w:p>
    <w:p w14:paraId="7593C0DD">
      <w:pPr>
        <w:spacing w:line="360" w:lineRule="auto"/>
        <w:jc w:val="left"/>
        <w:rPr>
          <w:rFonts w:hint="eastAsia" w:ascii="宋体" w:hAnsi="宋体" w:eastAsia="宋体"/>
          <w:sz w:val="28"/>
          <w:szCs w:val="28"/>
          <w:u w:val="single"/>
        </w:rPr>
      </w:pPr>
      <w:r>
        <w:rPr>
          <w:rFonts w:hint="eastAsia" w:ascii="宋体" w:hAnsi="宋体" w:eastAsia="宋体"/>
          <w:sz w:val="28"/>
          <w:szCs w:val="28"/>
        </w:rPr>
        <w:t xml:space="preserve">（1）项目基本情况介绍： 本项目包含8台高压消毒器，用于医疗废物的高压消毒灭菌处理；2台心肺复苏器，用于病人抢救。 </w:t>
      </w:r>
    </w:p>
    <w:p w14:paraId="3DB1FC46">
      <w:p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rPr>
        <w:t>（2）技术参数和要求（功能和质量）</w:t>
      </w:r>
    </w:p>
    <w:p w14:paraId="626034AA">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kern w:val="0"/>
          <w:sz w:val="24"/>
          <w:szCs w:val="24"/>
          <w:lang w:val="en-US" w:eastAsia="zh-CN"/>
        </w:rPr>
        <w:t>高压消毒器</w:t>
      </w:r>
    </w:p>
    <w:tbl>
      <w:tblPr>
        <w:tblStyle w:val="12"/>
        <w:tblW w:w="8970" w:type="dxa"/>
        <w:tblInd w:w="0" w:type="dxa"/>
        <w:tblLayout w:type="fixed"/>
        <w:tblCellMar>
          <w:top w:w="0" w:type="dxa"/>
          <w:left w:w="108" w:type="dxa"/>
          <w:bottom w:w="0" w:type="dxa"/>
          <w:right w:w="108" w:type="dxa"/>
        </w:tblCellMar>
      </w:tblPr>
      <w:tblGrid>
        <w:gridCol w:w="742"/>
        <w:gridCol w:w="738"/>
        <w:gridCol w:w="7490"/>
      </w:tblGrid>
      <w:tr w14:paraId="44A1C0FB">
        <w:tblPrEx>
          <w:tblCellMar>
            <w:top w:w="0" w:type="dxa"/>
            <w:left w:w="108" w:type="dxa"/>
            <w:bottom w:w="0" w:type="dxa"/>
            <w:right w:w="108" w:type="dxa"/>
          </w:tblCellMar>
        </w:tblPrEx>
        <w:trPr>
          <w:trHeight w:val="212" w:hRule="atLeast"/>
        </w:trPr>
        <w:tc>
          <w:tcPr>
            <w:tcW w:w="742" w:type="dxa"/>
            <w:tcBorders>
              <w:top w:val="single" w:color="auto" w:sz="4" w:space="0"/>
              <w:left w:val="single" w:color="auto" w:sz="4" w:space="0"/>
              <w:bottom w:val="single" w:color="auto" w:sz="4" w:space="0"/>
              <w:right w:val="single" w:color="auto" w:sz="4" w:space="0"/>
            </w:tcBorders>
            <w:vAlign w:val="center"/>
          </w:tcPr>
          <w:p w14:paraId="070CCC9A">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38" w:type="dxa"/>
            <w:tcBorders>
              <w:top w:val="single" w:color="auto" w:sz="4" w:space="0"/>
              <w:left w:val="nil"/>
              <w:bottom w:val="single" w:color="auto" w:sz="4" w:space="0"/>
              <w:right w:val="single" w:color="auto" w:sz="4" w:space="0"/>
            </w:tcBorders>
            <w:vAlign w:val="center"/>
          </w:tcPr>
          <w:p w14:paraId="13D6C43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490" w:type="dxa"/>
            <w:tcBorders>
              <w:top w:val="single" w:color="auto" w:sz="4" w:space="0"/>
              <w:left w:val="nil"/>
              <w:bottom w:val="single" w:color="auto" w:sz="4" w:space="0"/>
              <w:right w:val="single" w:color="auto" w:sz="4" w:space="0"/>
            </w:tcBorders>
            <w:vAlign w:val="center"/>
          </w:tcPr>
          <w:p w14:paraId="3C9079A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208F772F">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1A96E2AF">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22DAD58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490" w:type="dxa"/>
            <w:tcBorders>
              <w:top w:val="single" w:color="auto" w:sz="4" w:space="0"/>
              <w:left w:val="nil"/>
              <w:bottom w:val="single" w:color="auto" w:sz="4" w:space="0"/>
              <w:right w:val="single" w:color="auto" w:sz="4" w:space="0"/>
            </w:tcBorders>
            <w:vAlign w:val="center"/>
          </w:tcPr>
          <w:p w14:paraId="5EA9A605">
            <w:pPr>
              <w:widowControl/>
              <w:numPr>
                <w:ilvl w:val="0"/>
                <w:numId w:val="0"/>
              </w:numPr>
              <w:spacing w:line="240" w:lineRule="auto"/>
              <w:ind w:leftChars="0"/>
              <w:jc w:val="both"/>
              <w:rPr>
                <w:rStyle w:val="17"/>
                <w:rFonts w:hint="eastAsia"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容积：≥80L。</w:t>
            </w:r>
          </w:p>
        </w:tc>
      </w:tr>
      <w:tr w14:paraId="2382937C">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78CCB1BF">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06948D6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490" w:type="dxa"/>
            <w:tcBorders>
              <w:top w:val="single" w:color="auto" w:sz="4" w:space="0"/>
              <w:left w:val="nil"/>
              <w:bottom w:val="single" w:color="auto" w:sz="4" w:space="0"/>
              <w:right w:val="single" w:color="auto" w:sz="4" w:space="0"/>
            </w:tcBorders>
            <w:vAlign w:val="center"/>
          </w:tcPr>
          <w:p w14:paraId="53226A4D">
            <w:pPr>
              <w:widowControl/>
              <w:numPr>
                <w:ilvl w:val="0"/>
                <w:numId w:val="0"/>
              </w:numPr>
              <w:spacing w:line="240" w:lineRule="auto"/>
              <w:ind w:leftChars="0"/>
              <w:jc w:val="both"/>
              <w:rPr>
                <w:rStyle w:val="17"/>
                <w:rFonts w:hint="eastAsia"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材质：06Cr19Ni10不锈钢。</w:t>
            </w:r>
          </w:p>
        </w:tc>
      </w:tr>
      <w:tr w14:paraId="1A7C50B9">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5313776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i w:val="0"/>
                <w:iCs w:val="0"/>
                <w:color w:val="000000"/>
                <w:kern w:val="0"/>
                <w:sz w:val="21"/>
                <w:szCs w:val="21"/>
                <w:u w:val="none"/>
                <w:lang w:val="en-US" w:eastAsia="zh-CN" w:bidi="ar"/>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70BE4D8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490" w:type="dxa"/>
            <w:tcBorders>
              <w:top w:val="single" w:color="auto" w:sz="4" w:space="0"/>
              <w:left w:val="nil"/>
              <w:bottom w:val="single" w:color="auto" w:sz="4" w:space="0"/>
              <w:right w:val="single" w:color="auto" w:sz="4" w:space="0"/>
            </w:tcBorders>
            <w:vAlign w:val="center"/>
          </w:tcPr>
          <w:p w14:paraId="2426FB14">
            <w:pPr>
              <w:widowControl/>
              <w:numPr>
                <w:ilvl w:val="0"/>
                <w:numId w:val="0"/>
              </w:numPr>
              <w:spacing w:line="240" w:lineRule="auto"/>
              <w:ind w:leftChars="0"/>
              <w:jc w:val="both"/>
              <w:rPr>
                <w:rStyle w:val="17"/>
                <w:rFonts w:hint="eastAsia"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设计压力：-0.1～0.3Mpa。</w:t>
            </w:r>
          </w:p>
        </w:tc>
      </w:tr>
      <w:tr w14:paraId="38C3EADF">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582FAA59">
            <w:pPr>
              <w:widowControl/>
              <w:spacing w:line="240" w:lineRule="auto"/>
              <w:jc w:val="center"/>
              <w:rPr>
                <w:rFonts w:hint="eastAsia" w:ascii="宋体" w:hAnsi="宋体" w:eastAsia="宋体" w:cs="宋体"/>
                <w:sz w:val="21"/>
                <w:szCs w:val="21"/>
                <w:lang w:bidi="lo-LA"/>
              </w:rPr>
            </w:pPr>
            <w:r>
              <w:rPr>
                <w:rFonts w:hint="eastAsia" w:ascii="宋体" w:hAnsi="宋体" w:eastAsia="宋体" w:cs="宋体"/>
                <w:i w:val="0"/>
                <w:iCs w:val="0"/>
                <w:color w:val="000000"/>
                <w:kern w:val="0"/>
                <w:sz w:val="21"/>
                <w:szCs w:val="21"/>
                <w:u w:val="none"/>
                <w:lang w:val="en-US" w:eastAsia="zh-CN" w:bidi="ar"/>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23A81F0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490" w:type="dxa"/>
            <w:tcBorders>
              <w:top w:val="single" w:color="auto" w:sz="4" w:space="0"/>
              <w:left w:val="nil"/>
              <w:bottom w:val="single" w:color="auto" w:sz="4" w:space="0"/>
              <w:right w:val="single" w:color="auto" w:sz="4" w:space="0"/>
            </w:tcBorders>
            <w:vAlign w:val="center"/>
          </w:tcPr>
          <w:p w14:paraId="22618F8E">
            <w:pPr>
              <w:widowControl/>
              <w:numPr>
                <w:ilvl w:val="0"/>
                <w:numId w:val="0"/>
              </w:numPr>
              <w:spacing w:line="240" w:lineRule="auto"/>
              <w:ind w:leftChars="0"/>
              <w:jc w:val="both"/>
              <w:rPr>
                <w:rStyle w:val="17"/>
                <w:rFonts w:hint="eastAsia"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设计温度：不低于150℃。</w:t>
            </w:r>
          </w:p>
        </w:tc>
      </w:tr>
      <w:tr w14:paraId="108CF4CD">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3AE0981B">
            <w:pPr>
              <w:widowControl/>
              <w:spacing w:line="240" w:lineRule="auto"/>
              <w:jc w:val="center"/>
              <w:rPr>
                <w:rFonts w:hint="eastAsia" w:ascii="宋体" w:hAnsi="宋体" w:eastAsia="宋体" w:cs="宋体"/>
                <w:i w:val="0"/>
                <w:iCs w:val="0"/>
                <w:color w:val="000000"/>
                <w:kern w:val="0"/>
                <w:sz w:val="21"/>
                <w:szCs w:val="21"/>
                <w:u w:val="none"/>
                <w:lang w:val="en-US" w:eastAsia="zh-CN" w:bidi="ar"/>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09C1837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490" w:type="dxa"/>
            <w:tcBorders>
              <w:top w:val="single" w:color="auto" w:sz="4" w:space="0"/>
              <w:left w:val="nil"/>
              <w:bottom w:val="single" w:color="auto" w:sz="4" w:space="0"/>
              <w:right w:val="single" w:color="auto" w:sz="4" w:space="0"/>
            </w:tcBorders>
            <w:vAlign w:val="center"/>
          </w:tcPr>
          <w:p w14:paraId="390CDED6">
            <w:pPr>
              <w:widowControl/>
              <w:numPr>
                <w:ilvl w:val="0"/>
                <w:numId w:val="0"/>
              </w:numPr>
              <w:spacing w:line="240" w:lineRule="auto"/>
              <w:ind w:leftChars="0"/>
              <w:jc w:val="both"/>
              <w:rPr>
                <w:rStyle w:val="17"/>
                <w:rFonts w:hint="eastAsia"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设计使用寿命：≥8年/16000次。</w:t>
            </w:r>
          </w:p>
        </w:tc>
      </w:tr>
      <w:tr w14:paraId="59582E8E">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0BA3F593">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1D8DCC3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490" w:type="dxa"/>
            <w:tcBorders>
              <w:top w:val="single" w:color="auto" w:sz="4" w:space="0"/>
              <w:left w:val="nil"/>
              <w:bottom w:val="single" w:color="auto" w:sz="4" w:space="0"/>
              <w:right w:val="single" w:color="auto" w:sz="4" w:space="0"/>
            </w:tcBorders>
            <w:vAlign w:val="center"/>
          </w:tcPr>
          <w:p w14:paraId="7E03811C">
            <w:pPr>
              <w:widowControl/>
              <w:numPr>
                <w:ilvl w:val="0"/>
                <w:numId w:val="0"/>
              </w:numPr>
              <w:spacing w:line="240" w:lineRule="auto"/>
              <w:ind w:leftChars="0"/>
              <w:jc w:val="both"/>
              <w:rPr>
                <w:rStyle w:val="17"/>
                <w:rFonts w:hint="default"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门板：厚度≥2.5mm。</w:t>
            </w:r>
          </w:p>
        </w:tc>
      </w:tr>
      <w:tr w14:paraId="40981C27">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73BD34E4">
            <w:pPr>
              <w:widowControl/>
              <w:spacing w:line="240" w:lineRule="auto"/>
              <w:jc w:val="center"/>
              <w:rPr>
                <w:rFonts w:hint="eastAsia" w:ascii="宋体" w:hAnsi="宋体" w:eastAsia="宋体" w:cs="宋体"/>
                <w:sz w:val="21"/>
                <w:szCs w:val="21"/>
                <w:lang w:bidi="lo-LA"/>
              </w:rPr>
            </w:pPr>
            <w:r>
              <w:rPr>
                <w:rStyle w:val="17"/>
                <w:rFonts w:hint="eastAsia" w:ascii="宋体" w:hAnsi="宋体" w:eastAsia="宋体" w:cs="宋体"/>
                <w:sz w:val="21"/>
                <w:szCs w:val="21"/>
                <w:lang w:val="en-US" w:eastAsia="zh-CN" w:bidi="ar"/>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127E77A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490" w:type="dxa"/>
            <w:tcBorders>
              <w:top w:val="single" w:color="auto" w:sz="4" w:space="0"/>
              <w:left w:val="nil"/>
              <w:bottom w:val="single" w:color="auto" w:sz="4" w:space="0"/>
              <w:right w:val="single" w:color="auto" w:sz="4" w:space="0"/>
            </w:tcBorders>
            <w:vAlign w:val="center"/>
          </w:tcPr>
          <w:p w14:paraId="14C5944B">
            <w:pPr>
              <w:widowControl/>
              <w:numPr>
                <w:ilvl w:val="0"/>
                <w:numId w:val="0"/>
              </w:numPr>
              <w:spacing w:line="240" w:lineRule="auto"/>
              <w:ind w:leftChars="0"/>
              <w:jc w:val="both"/>
              <w:rPr>
                <w:rStyle w:val="17"/>
                <w:rFonts w:hint="eastAsia"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 xml:space="preserve">测试接口：标准Rc1验证口，G1/2验证口。                </w:t>
            </w:r>
          </w:p>
        </w:tc>
      </w:tr>
      <w:tr w14:paraId="1250C4F7">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38F31AE1">
            <w:pPr>
              <w:widowControl/>
              <w:spacing w:line="240" w:lineRule="auto"/>
              <w:jc w:val="center"/>
              <w:rPr>
                <w:rFonts w:hint="eastAsia" w:ascii="宋体" w:hAnsi="宋体" w:eastAsia="宋体" w:cs="宋体"/>
                <w:sz w:val="21"/>
                <w:szCs w:val="21"/>
                <w:lang w:bidi="lo-LA"/>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2F68512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490" w:type="dxa"/>
            <w:tcBorders>
              <w:top w:val="single" w:color="auto" w:sz="4" w:space="0"/>
              <w:left w:val="nil"/>
              <w:bottom w:val="single" w:color="auto" w:sz="4" w:space="0"/>
              <w:right w:val="single" w:color="auto" w:sz="4" w:space="0"/>
            </w:tcBorders>
            <w:vAlign w:val="center"/>
          </w:tcPr>
          <w:p w14:paraId="2D8E9EC9">
            <w:pPr>
              <w:widowControl/>
              <w:numPr>
                <w:ilvl w:val="0"/>
                <w:numId w:val="0"/>
              </w:numPr>
              <w:spacing w:line="240" w:lineRule="auto"/>
              <w:ind w:leftChars="0"/>
              <w:jc w:val="both"/>
              <w:rPr>
                <w:rStyle w:val="17"/>
                <w:rFonts w:hint="default"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开门方式：手动平移门。</w:t>
            </w:r>
          </w:p>
        </w:tc>
      </w:tr>
      <w:tr w14:paraId="0501653F">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2CF6E2E1">
            <w:pPr>
              <w:widowControl/>
              <w:spacing w:line="240" w:lineRule="auto"/>
              <w:jc w:val="center"/>
              <w:rPr>
                <w:rFonts w:hint="eastAsia" w:ascii="宋体" w:hAnsi="宋体" w:eastAsia="宋体" w:cs="宋体"/>
                <w:sz w:val="21"/>
                <w:szCs w:val="21"/>
                <w:lang w:bidi="lo-LA"/>
              </w:rPr>
            </w:pPr>
            <w:r>
              <w:rPr>
                <w:rStyle w:val="17"/>
                <w:rFonts w:hint="eastAsia" w:ascii="宋体" w:hAnsi="宋体" w:eastAsia="宋体" w:cs="宋体"/>
                <w:sz w:val="21"/>
                <w:szCs w:val="21"/>
                <w:lang w:val="en-US" w:eastAsia="zh-CN" w:bidi="ar"/>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303E3E1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490" w:type="dxa"/>
            <w:tcBorders>
              <w:top w:val="single" w:color="auto" w:sz="4" w:space="0"/>
              <w:left w:val="nil"/>
              <w:bottom w:val="single" w:color="auto" w:sz="4" w:space="0"/>
              <w:right w:val="single" w:color="auto" w:sz="4" w:space="0"/>
            </w:tcBorders>
            <w:vAlign w:val="center"/>
          </w:tcPr>
          <w:p w14:paraId="18CFD312">
            <w:pPr>
              <w:widowControl/>
              <w:numPr>
                <w:ilvl w:val="0"/>
                <w:numId w:val="0"/>
              </w:numPr>
              <w:spacing w:line="240" w:lineRule="auto"/>
              <w:ind w:leftChars="0"/>
              <w:jc w:val="both"/>
              <w:rPr>
                <w:rStyle w:val="17"/>
                <w:rFonts w:hint="default"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安全联锁：压力安全联锁装置：门只有关闭到位，电源才能接通加热产生蒸汽；内室有压力。</w:t>
            </w:r>
          </w:p>
        </w:tc>
      </w:tr>
      <w:tr w14:paraId="3679ACF6">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56A91689">
            <w:pPr>
              <w:widowControl/>
              <w:spacing w:line="240" w:lineRule="auto"/>
              <w:jc w:val="center"/>
              <w:rPr>
                <w:rStyle w:val="17"/>
                <w:rFonts w:hint="eastAsia" w:ascii="宋体" w:hAnsi="宋体" w:eastAsia="宋体" w:cs="宋体"/>
                <w:sz w:val="21"/>
                <w:szCs w:val="21"/>
                <w:lang w:val="en-US" w:eastAsia="zh-CN" w:bidi="ar"/>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7899284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490" w:type="dxa"/>
            <w:tcBorders>
              <w:top w:val="single" w:color="auto" w:sz="4" w:space="0"/>
              <w:left w:val="nil"/>
              <w:bottom w:val="single" w:color="auto" w:sz="4" w:space="0"/>
              <w:right w:val="single" w:color="auto" w:sz="4" w:space="0"/>
            </w:tcBorders>
            <w:vAlign w:val="center"/>
          </w:tcPr>
          <w:p w14:paraId="695C8DE5">
            <w:pPr>
              <w:widowControl/>
              <w:numPr>
                <w:ilvl w:val="0"/>
                <w:numId w:val="0"/>
              </w:numPr>
              <w:spacing w:line="240" w:lineRule="auto"/>
              <w:ind w:leftChars="0"/>
              <w:jc w:val="both"/>
              <w:rPr>
                <w:rStyle w:val="17"/>
                <w:rFonts w:hint="default"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控制阀门：≥3个电磁阀。</w:t>
            </w:r>
          </w:p>
        </w:tc>
      </w:tr>
      <w:tr w14:paraId="59F38635">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319C7610">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26034C8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490" w:type="dxa"/>
            <w:tcBorders>
              <w:top w:val="single" w:color="auto" w:sz="4" w:space="0"/>
              <w:left w:val="nil"/>
              <w:bottom w:val="single" w:color="auto" w:sz="4" w:space="0"/>
              <w:right w:val="single" w:color="auto" w:sz="4" w:space="0"/>
            </w:tcBorders>
            <w:vAlign w:val="center"/>
          </w:tcPr>
          <w:p w14:paraId="56D5B0A1">
            <w:pPr>
              <w:widowControl/>
              <w:numPr>
                <w:ilvl w:val="0"/>
                <w:numId w:val="0"/>
              </w:numPr>
              <w:spacing w:line="240" w:lineRule="auto"/>
              <w:ind w:leftChars="0"/>
              <w:jc w:val="both"/>
              <w:rPr>
                <w:rStyle w:val="17"/>
                <w:rFonts w:hint="eastAsia"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门密封方式：自胀式密封胶圈，采用透明医用硅橡胶模压而成。</w:t>
            </w:r>
          </w:p>
        </w:tc>
      </w:tr>
      <w:tr w14:paraId="39C2D2F7">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356AD4EE">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2357E9A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490" w:type="dxa"/>
            <w:tcBorders>
              <w:top w:val="single" w:color="auto" w:sz="4" w:space="0"/>
              <w:left w:val="nil"/>
              <w:bottom w:val="single" w:color="auto" w:sz="4" w:space="0"/>
              <w:right w:val="single" w:color="auto" w:sz="4" w:space="0"/>
            </w:tcBorders>
            <w:vAlign w:val="center"/>
          </w:tcPr>
          <w:p w14:paraId="09D6E092">
            <w:pPr>
              <w:widowControl/>
              <w:numPr>
                <w:ilvl w:val="0"/>
                <w:numId w:val="0"/>
              </w:numPr>
              <w:spacing w:line="240" w:lineRule="auto"/>
              <w:ind w:leftChars="0"/>
              <w:jc w:val="both"/>
              <w:rPr>
                <w:rStyle w:val="17"/>
                <w:rFonts w:hint="default"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蒸汽产生方式：主体内加热，直接产生蒸汽，无需外接蒸汽源。</w:t>
            </w:r>
          </w:p>
        </w:tc>
      </w:tr>
      <w:tr w14:paraId="60B923D3">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34E6B265">
            <w:pPr>
              <w:widowControl/>
              <w:spacing w:line="240" w:lineRule="auto"/>
              <w:jc w:val="center"/>
              <w:rPr>
                <w:rFonts w:hint="eastAsia" w:ascii="宋体" w:hAnsi="宋体" w:eastAsia="宋体" w:cs="宋体"/>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60589A1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490" w:type="dxa"/>
            <w:tcBorders>
              <w:top w:val="single" w:color="auto" w:sz="4" w:space="0"/>
              <w:left w:val="nil"/>
              <w:bottom w:val="single" w:color="auto" w:sz="4" w:space="0"/>
              <w:right w:val="single" w:color="auto" w:sz="4" w:space="0"/>
            </w:tcBorders>
            <w:vAlign w:val="center"/>
          </w:tcPr>
          <w:p w14:paraId="1C32ECAE">
            <w:pPr>
              <w:widowControl/>
              <w:numPr>
                <w:ilvl w:val="0"/>
                <w:numId w:val="0"/>
              </w:numPr>
              <w:spacing w:line="240" w:lineRule="auto"/>
              <w:ind w:leftChars="0"/>
              <w:jc w:val="both"/>
              <w:rPr>
                <w:rStyle w:val="17"/>
                <w:rFonts w:hint="default"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注水排水方式：自动注水、自动排水，配有内置水箱，水内循环使用，水箱容积≥8L。</w:t>
            </w:r>
          </w:p>
        </w:tc>
      </w:tr>
      <w:tr w14:paraId="45C50769">
        <w:tblPrEx>
          <w:tblCellMar>
            <w:top w:w="0" w:type="dxa"/>
            <w:left w:w="108" w:type="dxa"/>
            <w:bottom w:w="0" w:type="dxa"/>
            <w:right w:w="108" w:type="dxa"/>
          </w:tblCellMar>
        </w:tblPrEx>
        <w:trPr>
          <w:trHeight w:val="304" w:hRule="atLeast"/>
        </w:trPr>
        <w:tc>
          <w:tcPr>
            <w:tcW w:w="742" w:type="dxa"/>
            <w:tcBorders>
              <w:top w:val="single" w:color="auto" w:sz="4" w:space="0"/>
              <w:left w:val="single" w:color="auto" w:sz="4" w:space="0"/>
              <w:bottom w:val="single" w:color="auto" w:sz="4" w:space="0"/>
              <w:right w:val="single" w:color="auto" w:sz="4" w:space="0"/>
            </w:tcBorders>
            <w:vAlign w:val="center"/>
          </w:tcPr>
          <w:p w14:paraId="01CFC8C9">
            <w:pPr>
              <w:widowControl/>
              <w:spacing w:line="240" w:lineRule="auto"/>
              <w:jc w:val="center"/>
              <w:rPr>
                <w:rFonts w:hint="eastAsia" w:ascii="宋体" w:hAnsi="宋体" w:eastAsia="宋体" w:cs="宋体"/>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424CE1F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490" w:type="dxa"/>
            <w:tcBorders>
              <w:top w:val="single" w:color="auto" w:sz="4" w:space="0"/>
              <w:left w:val="nil"/>
              <w:bottom w:val="single" w:color="auto" w:sz="4" w:space="0"/>
              <w:right w:val="single" w:color="auto" w:sz="4" w:space="0"/>
            </w:tcBorders>
            <w:vAlign w:val="center"/>
          </w:tcPr>
          <w:p w14:paraId="67E15007">
            <w:pPr>
              <w:widowControl/>
              <w:numPr>
                <w:ilvl w:val="0"/>
                <w:numId w:val="0"/>
              </w:numPr>
              <w:spacing w:line="240" w:lineRule="auto"/>
              <w:ind w:leftChars="0"/>
              <w:jc w:val="both"/>
              <w:rPr>
                <w:rStyle w:val="17"/>
                <w:rFonts w:hint="default"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界面显示：≥3英寸液晶屏显示，显示温度、报警信息、支持多国语言切换。</w:t>
            </w:r>
          </w:p>
        </w:tc>
      </w:tr>
      <w:tr w14:paraId="29883738">
        <w:tblPrEx>
          <w:tblCellMar>
            <w:top w:w="0" w:type="dxa"/>
            <w:left w:w="108" w:type="dxa"/>
            <w:bottom w:w="0" w:type="dxa"/>
            <w:right w:w="108" w:type="dxa"/>
          </w:tblCellMar>
        </w:tblPrEx>
        <w:trPr>
          <w:trHeight w:val="737" w:hRule="atLeast"/>
        </w:trPr>
        <w:tc>
          <w:tcPr>
            <w:tcW w:w="742" w:type="dxa"/>
            <w:tcBorders>
              <w:top w:val="single" w:color="auto" w:sz="4" w:space="0"/>
              <w:left w:val="single" w:color="auto" w:sz="4" w:space="0"/>
              <w:bottom w:val="single" w:color="auto" w:sz="4" w:space="0"/>
              <w:right w:val="single" w:color="auto" w:sz="4" w:space="0"/>
            </w:tcBorders>
            <w:vAlign w:val="center"/>
          </w:tcPr>
          <w:p w14:paraId="7A7A3815">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11CFD5E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490" w:type="dxa"/>
            <w:tcBorders>
              <w:top w:val="single" w:color="auto" w:sz="4" w:space="0"/>
              <w:left w:val="nil"/>
              <w:bottom w:val="single" w:color="auto" w:sz="4" w:space="0"/>
              <w:right w:val="single" w:color="auto" w:sz="4" w:space="0"/>
            </w:tcBorders>
            <w:vAlign w:val="center"/>
          </w:tcPr>
          <w:p w14:paraId="53BE89A2">
            <w:pPr>
              <w:widowControl/>
              <w:numPr>
                <w:ilvl w:val="0"/>
                <w:numId w:val="0"/>
              </w:numPr>
              <w:spacing w:line="240" w:lineRule="auto"/>
              <w:ind w:leftChars="0"/>
              <w:jc w:val="both"/>
              <w:rPr>
                <w:rStyle w:val="17"/>
                <w:rFonts w:hint="eastAsia"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流程控制：注水、升温、灭菌、排汽、烘干全过程自动控制；</w:t>
            </w:r>
            <w:r>
              <w:rPr>
                <w:rStyle w:val="17"/>
                <w:rFonts w:hint="eastAsia" w:ascii="宋体" w:hAnsi="宋体" w:eastAsia="宋体" w:cs="宋体"/>
                <w:sz w:val="21"/>
                <w:szCs w:val="21"/>
                <w:lang w:val="en-US" w:eastAsia="zh-CN" w:bidi="ar"/>
              </w:rPr>
              <w:br w:type="textWrapping"/>
            </w:r>
            <w:r>
              <w:rPr>
                <w:rStyle w:val="17"/>
                <w:rFonts w:hint="eastAsia" w:ascii="宋体" w:hAnsi="宋体" w:eastAsia="宋体" w:cs="宋体"/>
                <w:sz w:val="21"/>
                <w:szCs w:val="21"/>
                <w:lang w:val="en-US" w:eastAsia="zh-CN" w:bidi="ar"/>
              </w:rPr>
              <w:t>应采用重力置换和正压脉动排气方式，排除灭菌室内冷空气。</w:t>
            </w:r>
          </w:p>
        </w:tc>
      </w:tr>
      <w:tr w14:paraId="6F0909AF">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72BB130C">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7F05478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490" w:type="dxa"/>
            <w:tcBorders>
              <w:top w:val="single" w:color="auto" w:sz="4" w:space="0"/>
              <w:left w:val="nil"/>
              <w:bottom w:val="single" w:color="auto" w:sz="4" w:space="0"/>
              <w:right w:val="single" w:color="auto" w:sz="4" w:space="0"/>
            </w:tcBorders>
            <w:vAlign w:val="center"/>
          </w:tcPr>
          <w:p w14:paraId="5AFE5555">
            <w:pPr>
              <w:widowControl/>
              <w:numPr>
                <w:ilvl w:val="0"/>
                <w:numId w:val="0"/>
              </w:numPr>
              <w:spacing w:line="240" w:lineRule="auto"/>
              <w:ind w:leftChars="0"/>
              <w:jc w:val="both"/>
              <w:rPr>
                <w:rStyle w:val="17"/>
                <w:rFonts w:hint="default"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应具有延时启动功能，可按设定时间自动运行，预约时间设定范围0～9999min。</w:t>
            </w:r>
          </w:p>
        </w:tc>
      </w:tr>
      <w:tr w14:paraId="13778C1A">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081FC650">
            <w:pPr>
              <w:widowControl/>
              <w:spacing w:line="240" w:lineRule="auto"/>
              <w:jc w:val="center"/>
              <w:rPr>
                <w:rFonts w:hint="eastAsia" w:ascii="宋体" w:hAnsi="宋体" w:eastAsia="宋体" w:cs="宋体"/>
                <w:sz w:val="21"/>
                <w:szCs w:val="21"/>
                <w:lang w:val="en-US" w:eastAsia="zh-CN" w:bidi="lo-LA"/>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44612D4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490" w:type="dxa"/>
            <w:tcBorders>
              <w:top w:val="single" w:color="auto" w:sz="4" w:space="0"/>
              <w:left w:val="nil"/>
              <w:bottom w:val="single" w:color="auto" w:sz="4" w:space="0"/>
              <w:right w:val="single" w:color="auto" w:sz="4" w:space="0"/>
            </w:tcBorders>
            <w:vAlign w:val="center"/>
          </w:tcPr>
          <w:p w14:paraId="77600D5A">
            <w:pPr>
              <w:widowControl/>
              <w:numPr>
                <w:ilvl w:val="0"/>
                <w:numId w:val="0"/>
              </w:numPr>
              <w:spacing w:line="240" w:lineRule="auto"/>
              <w:ind w:leftChars="0"/>
              <w:jc w:val="both"/>
              <w:rPr>
                <w:rStyle w:val="17"/>
                <w:rFonts w:hint="eastAsia"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具备传感器故障自检及保护功能，设备自动检测传感器故障，并声光指示。</w:t>
            </w:r>
          </w:p>
        </w:tc>
      </w:tr>
      <w:tr w14:paraId="0F60A005">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48AD3456">
            <w:pPr>
              <w:widowControl/>
              <w:spacing w:line="240" w:lineRule="auto"/>
              <w:jc w:val="center"/>
              <w:rPr>
                <w:rFonts w:hint="eastAsia" w:ascii="宋体" w:hAnsi="宋体" w:eastAsia="宋体" w:cs="宋体"/>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0B77F5E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490" w:type="dxa"/>
            <w:tcBorders>
              <w:top w:val="single" w:color="auto" w:sz="4" w:space="0"/>
              <w:left w:val="nil"/>
              <w:bottom w:val="single" w:color="auto" w:sz="4" w:space="0"/>
              <w:right w:val="single" w:color="auto" w:sz="4" w:space="0"/>
            </w:tcBorders>
            <w:vAlign w:val="center"/>
          </w:tcPr>
          <w:p w14:paraId="26EADEB9">
            <w:pPr>
              <w:widowControl/>
              <w:numPr>
                <w:ilvl w:val="0"/>
                <w:numId w:val="0"/>
              </w:numPr>
              <w:spacing w:line="240" w:lineRule="auto"/>
              <w:ind w:leftChars="0"/>
              <w:jc w:val="both"/>
              <w:rPr>
                <w:rStyle w:val="17"/>
                <w:rFonts w:hint="eastAsia"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程序：要求至少有标准程序、实验室程序、自定义程序；</w:t>
            </w:r>
          </w:p>
          <w:p w14:paraId="252FA30F">
            <w:pPr>
              <w:widowControl/>
              <w:numPr>
                <w:ilvl w:val="0"/>
                <w:numId w:val="0"/>
              </w:numPr>
              <w:spacing w:line="240" w:lineRule="auto"/>
              <w:ind w:leftChars="0"/>
              <w:jc w:val="both"/>
              <w:rPr>
                <w:rStyle w:val="17"/>
                <w:rFonts w:hint="eastAsia"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标准程序包括标准134、标准121、BD测试、真空测试等；</w:t>
            </w:r>
            <w:r>
              <w:rPr>
                <w:rStyle w:val="17"/>
                <w:rFonts w:hint="eastAsia" w:ascii="宋体" w:hAnsi="宋体" w:eastAsia="宋体" w:cs="宋体"/>
                <w:sz w:val="21"/>
                <w:szCs w:val="21"/>
                <w:lang w:val="en-US" w:eastAsia="zh-CN" w:bidi="ar"/>
              </w:rPr>
              <w:br w:type="textWrapping"/>
            </w:r>
            <w:r>
              <w:rPr>
                <w:rStyle w:val="17"/>
                <w:rFonts w:hint="eastAsia" w:ascii="宋体" w:hAnsi="宋体" w:eastAsia="宋体" w:cs="宋体"/>
                <w:sz w:val="21"/>
                <w:szCs w:val="21"/>
                <w:lang w:val="en-US" w:eastAsia="zh-CN" w:bidi="ar"/>
              </w:rPr>
              <w:t>实验室程序包括液体程序、固体废弃物、液体废弃物、培养基程序、溶解保温、玻璃器皿等；</w:t>
            </w:r>
            <w:r>
              <w:rPr>
                <w:rStyle w:val="17"/>
                <w:rFonts w:hint="eastAsia" w:ascii="宋体" w:hAnsi="宋体" w:eastAsia="宋体" w:cs="宋体"/>
                <w:sz w:val="21"/>
                <w:szCs w:val="21"/>
                <w:lang w:val="en-US" w:eastAsia="zh-CN" w:bidi="ar"/>
              </w:rPr>
              <w:br w:type="textWrapping"/>
            </w:r>
            <w:r>
              <w:rPr>
                <w:rStyle w:val="17"/>
                <w:rFonts w:hint="eastAsia" w:ascii="宋体" w:hAnsi="宋体" w:eastAsia="宋体" w:cs="宋体"/>
                <w:sz w:val="21"/>
                <w:szCs w:val="21"/>
                <w:lang w:val="en-US" w:eastAsia="zh-CN" w:bidi="ar"/>
              </w:rPr>
              <w:t>自定义程序至少有30个以上。</w:t>
            </w:r>
          </w:p>
        </w:tc>
      </w:tr>
      <w:tr w14:paraId="2B3875D3">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7AD9F9B3">
            <w:pPr>
              <w:widowControl/>
              <w:spacing w:line="240" w:lineRule="auto"/>
              <w:jc w:val="center"/>
              <w:rPr>
                <w:rFonts w:hint="eastAsia" w:ascii="宋体" w:hAnsi="宋体" w:eastAsia="宋体" w:cs="宋体"/>
                <w:i w:val="0"/>
                <w:iCs w:val="0"/>
                <w:color w:val="000000"/>
                <w:kern w:val="0"/>
                <w:sz w:val="21"/>
                <w:szCs w:val="21"/>
                <w:u w:val="none"/>
                <w:lang w:val="en-US" w:eastAsia="zh-CN" w:bidi="ar"/>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0B65F24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490" w:type="dxa"/>
            <w:tcBorders>
              <w:top w:val="single" w:color="auto" w:sz="4" w:space="0"/>
              <w:left w:val="nil"/>
              <w:bottom w:val="single" w:color="auto" w:sz="4" w:space="0"/>
              <w:right w:val="single" w:color="auto" w:sz="4" w:space="0"/>
            </w:tcBorders>
            <w:vAlign w:val="center"/>
          </w:tcPr>
          <w:p w14:paraId="1E2E50D1">
            <w:pPr>
              <w:widowControl/>
              <w:numPr>
                <w:ilvl w:val="0"/>
                <w:numId w:val="0"/>
              </w:numPr>
              <w:spacing w:line="240" w:lineRule="auto"/>
              <w:ind w:leftChars="0"/>
              <w:jc w:val="both"/>
              <w:rPr>
                <w:rStyle w:val="17"/>
                <w:rFonts w:hint="default"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固体琼脂溶解功能：溶解温度可设定范围40～105℃；溶解时间可设定范围0～9999min。</w:t>
            </w:r>
          </w:p>
        </w:tc>
      </w:tr>
      <w:tr w14:paraId="0AAE51CF">
        <w:tblPrEx>
          <w:tblCellMar>
            <w:top w:w="0" w:type="dxa"/>
            <w:left w:w="108" w:type="dxa"/>
            <w:bottom w:w="0" w:type="dxa"/>
            <w:right w:w="108" w:type="dxa"/>
          </w:tblCellMar>
        </w:tblPrEx>
        <w:trPr>
          <w:trHeight w:val="365" w:hRule="atLeast"/>
        </w:trPr>
        <w:tc>
          <w:tcPr>
            <w:tcW w:w="742" w:type="dxa"/>
            <w:tcBorders>
              <w:top w:val="single" w:color="auto" w:sz="4" w:space="0"/>
              <w:left w:val="single" w:color="auto" w:sz="4" w:space="0"/>
              <w:bottom w:val="single" w:color="auto" w:sz="4" w:space="0"/>
              <w:right w:val="single" w:color="auto" w:sz="4" w:space="0"/>
            </w:tcBorders>
            <w:vAlign w:val="center"/>
          </w:tcPr>
          <w:p w14:paraId="12F337F5">
            <w:pPr>
              <w:widowControl/>
              <w:spacing w:line="240" w:lineRule="auto"/>
              <w:jc w:val="center"/>
              <w:rPr>
                <w:rFonts w:hint="eastAsia" w:ascii="宋体" w:hAnsi="宋体" w:eastAsia="宋体" w:cs="宋体"/>
                <w:i w:val="0"/>
                <w:iCs w:val="0"/>
                <w:color w:val="000000"/>
                <w:kern w:val="0"/>
                <w:sz w:val="21"/>
                <w:szCs w:val="21"/>
                <w:u w:val="none"/>
                <w:lang w:val="en-US" w:eastAsia="zh-CN" w:bidi="ar"/>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1A50F92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490" w:type="dxa"/>
            <w:tcBorders>
              <w:top w:val="single" w:color="auto" w:sz="4" w:space="0"/>
              <w:left w:val="nil"/>
              <w:bottom w:val="single" w:color="auto" w:sz="4" w:space="0"/>
              <w:right w:val="single" w:color="auto" w:sz="4" w:space="0"/>
            </w:tcBorders>
            <w:vAlign w:val="center"/>
          </w:tcPr>
          <w:p w14:paraId="3CD311EE">
            <w:pPr>
              <w:widowControl/>
              <w:numPr>
                <w:ilvl w:val="0"/>
                <w:numId w:val="0"/>
              </w:numPr>
              <w:spacing w:line="240" w:lineRule="auto"/>
              <w:ind w:leftChars="0"/>
              <w:jc w:val="both"/>
              <w:rPr>
                <w:rStyle w:val="17"/>
                <w:rFonts w:hint="eastAsia"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水位检测报警功能：灭菌器内水位低于规定水位，启动水位保护，自动切断加热电源。</w:t>
            </w:r>
          </w:p>
        </w:tc>
      </w:tr>
      <w:tr w14:paraId="087BFE04">
        <w:tblPrEx>
          <w:tblCellMar>
            <w:top w:w="0" w:type="dxa"/>
            <w:left w:w="108" w:type="dxa"/>
            <w:bottom w:w="0" w:type="dxa"/>
            <w:right w:w="108" w:type="dxa"/>
          </w:tblCellMar>
        </w:tblPrEx>
        <w:trPr>
          <w:trHeight w:val="90" w:hRule="atLeast"/>
        </w:trPr>
        <w:tc>
          <w:tcPr>
            <w:tcW w:w="742" w:type="dxa"/>
            <w:tcBorders>
              <w:top w:val="single" w:color="auto" w:sz="4" w:space="0"/>
              <w:left w:val="single" w:color="auto" w:sz="4" w:space="0"/>
              <w:bottom w:val="single" w:color="auto" w:sz="4" w:space="0"/>
              <w:right w:val="single" w:color="auto" w:sz="4" w:space="0"/>
            </w:tcBorders>
            <w:vAlign w:val="center"/>
          </w:tcPr>
          <w:p w14:paraId="32DD9E3D">
            <w:pPr>
              <w:widowControl/>
              <w:spacing w:line="240" w:lineRule="auto"/>
              <w:jc w:val="center"/>
              <w:rPr>
                <w:rFonts w:hint="eastAsia" w:ascii="宋体" w:hAnsi="宋体" w:eastAsia="宋体" w:cs="宋体"/>
                <w:sz w:val="21"/>
                <w:szCs w:val="21"/>
                <w:lang w:val="en-US" w:eastAsia="zh-CN" w:bidi="lo-LA"/>
              </w:rPr>
            </w:pPr>
            <w:r>
              <w:rPr>
                <w:rFonts w:hint="eastAsia" w:ascii="宋体" w:hAnsi="宋体" w:eastAsia="宋体" w:cs="宋体"/>
                <w:i w:val="0"/>
                <w:iCs w:val="0"/>
                <w:color w:val="000000"/>
                <w:kern w:val="0"/>
                <w:sz w:val="21"/>
                <w:szCs w:val="21"/>
                <w:u w:val="none"/>
                <w:lang w:val="en-US" w:eastAsia="zh-CN" w:bidi="ar"/>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24D46FF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490" w:type="dxa"/>
            <w:tcBorders>
              <w:top w:val="single" w:color="auto" w:sz="4" w:space="0"/>
              <w:left w:val="nil"/>
              <w:bottom w:val="single" w:color="auto" w:sz="4" w:space="0"/>
              <w:right w:val="single" w:color="auto" w:sz="4" w:space="0"/>
            </w:tcBorders>
            <w:vAlign w:val="center"/>
          </w:tcPr>
          <w:p w14:paraId="651ABCC2">
            <w:pPr>
              <w:widowControl/>
              <w:numPr>
                <w:ilvl w:val="0"/>
                <w:numId w:val="0"/>
              </w:numPr>
              <w:spacing w:line="240" w:lineRule="auto"/>
              <w:ind w:leftChars="0"/>
              <w:jc w:val="both"/>
              <w:rPr>
                <w:rStyle w:val="17"/>
                <w:rFonts w:hint="eastAsia"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场地受限，设备尺寸宽≤690mm，深度≤550mm，高度≤1100mm。</w:t>
            </w:r>
          </w:p>
        </w:tc>
      </w:tr>
      <w:tr w14:paraId="674AEA72">
        <w:tblPrEx>
          <w:tblCellMar>
            <w:top w:w="0" w:type="dxa"/>
            <w:left w:w="108" w:type="dxa"/>
            <w:bottom w:w="0" w:type="dxa"/>
            <w:right w:w="108" w:type="dxa"/>
          </w:tblCellMar>
        </w:tblPrEx>
        <w:trPr>
          <w:trHeight w:val="90" w:hRule="atLeast"/>
        </w:trPr>
        <w:tc>
          <w:tcPr>
            <w:tcW w:w="742" w:type="dxa"/>
            <w:tcBorders>
              <w:top w:val="single" w:color="auto" w:sz="4" w:space="0"/>
              <w:left w:val="single" w:color="auto" w:sz="4" w:space="0"/>
              <w:bottom w:val="single" w:color="auto" w:sz="4" w:space="0"/>
              <w:right w:val="single" w:color="auto" w:sz="4" w:space="0"/>
            </w:tcBorders>
            <w:vAlign w:val="center"/>
          </w:tcPr>
          <w:p w14:paraId="635387DF">
            <w:pPr>
              <w:widowControl/>
              <w:spacing w:line="240" w:lineRule="auto"/>
              <w:jc w:val="center"/>
              <w:rPr>
                <w:rFonts w:hint="eastAsia" w:ascii="宋体" w:hAnsi="宋体" w:eastAsia="宋体" w:cs="宋体"/>
                <w:sz w:val="21"/>
                <w:szCs w:val="21"/>
                <w:lang w:val="en-US" w:eastAsia="zh-CN"/>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0309B4B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490" w:type="dxa"/>
            <w:tcBorders>
              <w:top w:val="single" w:color="auto" w:sz="4" w:space="0"/>
              <w:left w:val="nil"/>
              <w:bottom w:val="single" w:color="auto" w:sz="4" w:space="0"/>
              <w:right w:val="single" w:color="auto" w:sz="4" w:space="0"/>
            </w:tcBorders>
            <w:vAlign w:val="center"/>
          </w:tcPr>
          <w:p w14:paraId="0F8C4C29">
            <w:pPr>
              <w:widowControl/>
              <w:numPr>
                <w:ilvl w:val="0"/>
                <w:numId w:val="0"/>
              </w:numPr>
              <w:spacing w:line="240" w:lineRule="auto"/>
              <w:ind w:leftChars="0"/>
              <w:jc w:val="both"/>
              <w:rPr>
                <w:rStyle w:val="17"/>
                <w:rFonts w:hint="eastAsia"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需提供不带底提篮1个，带底提篮1个。</w:t>
            </w:r>
          </w:p>
        </w:tc>
      </w:tr>
      <w:tr w14:paraId="09CDA30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423609A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536E6B9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490" w:type="dxa"/>
            <w:tcBorders>
              <w:top w:val="single" w:color="auto" w:sz="4" w:space="0"/>
              <w:left w:val="nil"/>
              <w:bottom w:val="single" w:color="auto" w:sz="4" w:space="0"/>
              <w:right w:val="single" w:color="auto" w:sz="4" w:space="0"/>
            </w:tcBorders>
            <w:shd w:val="clear" w:color="auto" w:fill="auto"/>
            <w:vAlign w:val="center"/>
          </w:tcPr>
          <w:p w14:paraId="5E260398">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47D72A3">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343EEB3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7503BA3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490" w:type="dxa"/>
            <w:tcBorders>
              <w:top w:val="single" w:color="auto" w:sz="4" w:space="0"/>
              <w:left w:val="nil"/>
              <w:bottom w:val="single" w:color="auto" w:sz="4" w:space="0"/>
              <w:right w:val="single" w:color="auto" w:sz="4" w:space="0"/>
            </w:tcBorders>
            <w:shd w:val="clear" w:color="auto" w:fill="auto"/>
            <w:vAlign w:val="center"/>
          </w:tcPr>
          <w:p w14:paraId="4EC7515B">
            <w:pPr>
              <w:pStyle w:val="6"/>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21BD15B0">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44B0661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5DD848A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490" w:type="dxa"/>
            <w:tcBorders>
              <w:top w:val="single" w:color="auto" w:sz="4" w:space="0"/>
              <w:left w:val="nil"/>
              <w:bottom w:val="single" w:color="auto" w:sz="4" w:space="0"/>
              <w:right w:val="single" w:color="auto" w:sz="4" w:space="0"/>
            </w:tcBorders>
            <w:shd w:val="clear" w:color="auto" w:fill="auto"/>
            <w:vAlign w:val="center"/>
          </w:tcPr>
          <w:p w14:paraId="0F147A52">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41E5C9D1">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0145330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8" w:type="dxa"/>
            <w:tcBorders>
              <w:top w:val="single" w:color="auto" w:sz="4" w:space="0"/>
              <w:left w:val="nil"/>
              <w:bottom w:val="single" w:color="auto" w:sz="4" w:space="0"/>
              <w:right w:val="single" w:color="auto" w:sz="4" w:space="0"/>
            </w:tcBorders>
            <w:shd w:val="clear" w:color="auto" w:fill="auto"/>
            <w:vAlign w:val="center"/>
          </w:tcPr>
          <w:p w14:paraId="156E6A0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490" w:type="dxa"/>
            <w:tcBorders>
              <w:top w:val="single" w:color="auto" w:sz="4" w:space="0"/>
              <w:left w:val="nil"/>
              <w:bottom w:val="single" w:color="auto" w:sz="4" w:space="0"/>
              <w:right w:val="single" w:color="auto" w:sz="4" w:space="0"/>
            </w:tcBorders>
            <w:shd w:val="clear" w:color="auto" w:fill="auto"/>
            <w:vAlign w:val="center"/>
          </w:tcPr>
          <w:p w14:paraId="0A606515">
            <w:pPr>
              <w:pStyle w:val="6"/>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4D88B97">
        <w:tblPrEx>
          <w:tblCellMar>
            <w:top w:w="0" w:type="dxa"/>
            <w:left w:w="108" w:type="dxa"/>
            <w:bottom w:w="0" w:type="dxa"/>
            <w:right w:w="108" w:type="dxa"/>
          </w:tblCellMar>
        </w:tblPrEx>
        <w:trPr>
          <w:trHeight w:val="428"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72D90E1D">
            <w:pPr>
              <w:widowControl/>
              <w:spacing w:line="240" w:lineRule="auto"/>
              <w:jc w:val="center"/>
              <w:rPr>
                <w:rFonts w:hint="eastAsia" w:ascii="宋体" w:hAnsi="宋体" w:eastAsia="宋体" w:cs="宋体"/>
                <w:kern w:val="0"/>
                <w:sz w:val="21"/>
                <w:szCs w:val="21"/>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6AB93D9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490" w:type="dxa"/>
            <w:tcBorders>
              <w:top w:val="single" w:color="auto" w:sz="4" w:space="0"/>
              <w:left w:val="nil"/>
              <w:bottom w:val="single" w:color="auto" w:sz="4" w:space="0"/>
              <w:right w:val="single" w:color="auto" w:sz="4" w:space="0"/>
            </w:tcBorders>
            <w:shd w:val="clear" w:color="auto" w:fill="auto"/>
            <w:vAlign w:val="center"/>
          </w:tcPr>
          <w:p w14:paraId="4207EF97">
            <w:pPr>
              <w:pStyle w:val="6"/>
              <w:spacing w:line="240" w:lineRule="auto"/>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中标单位所供设备的生产日期应距合同签订日期3个月以内。</w:t>
            </w:r>
          </w:p>
        </w:tc>
      </w:tr>
      <w:tr w14:paraId="4C161C8E">
        <w:tblPrEx>
          <w:tblCellMar>
            <w:top w:w="0" w:type="dxa"/>
            <w:left w:w="108" w:type="dxa"/>
            <w:bottom w:w="0" w:type="dxa"/>
            <w:right w:w="108" w:type="dxa"/>
          </w:tblCellMar>
        </w:tblPrEx>
        <w:trPr>
          <w:trHeight w:val="365" w:hRule="atLeast"/>
        </w:trPr>
        <w:tc>
          <w:tcPr>
            <w:tcW w:w="8970" w:type="dxa"/>
            <w:gridSpan w:val="3"/>
            <w:tcBorders>
              <w:top w:val="single" w:color="auto" w:sz="4" w:space="0"/>
              <w:left w:val="single" w:color="auto" w:sz="4" w:space="0"/>
              <w:bottom w:val="single" w:color="auto" w:sz="4" w:space="0"/>
              <w:right w:val="single" w:color="auto" w:sz="4" w:space="0"/>
            </w:tcBorders>
            <w:vAlign w:val="center"/>
          </w:tcPr>
          <w:p w14:paraId="2ABE0373">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w:t>
            </w:r>
          </w:p>
          <w:p w14:paraId="041F272C">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rPr>
              <w:t>2.非标“★”项，超过2项不满足直接取消报名资格。</w:t>
            </w:r>
          </w:p>
        </w:tc>
      </w:tr>
    </w:tbl>
    <w:p w14:paraId="2C09864F">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kern w:val="0"/>
          <w:sz w:val="24"/>
          <w:szCs w:val="24"/>
          <w:lang w:val="en-US" w:eastAsia="zh-CN"/>
        </w:rPr>
        <w:t>心肺复苏器</w:t>
      </w:r>
    </w:p>
    <w:tbl>
      <w:tblPr>
        <w:tblStyle w:val="12"/>
        <w:tblW w:w="8986" w:type="dxa"/>
        <w:tblInd w:w="0" w:type="dxa"/>
        <w:tblLayout w:type="fixed"/>
        <w:tblCellMar>
          <w:top w:w="0" w:type="dxa"/>
          <w:left w:w="108" w:type="dxa"/>
          <w:bottom w:w="0" w:type="dxa"/>
          <w:right w:w="108" w:type="dxa"/>
        </w:tblCellMar>
      </w:tblPr>
      <w:tblGrid>
        <w:gridCol w:w="692"/>
        <w:gridCol w:w="750"/>
        <w:gridCol w:w="7544"/>
      </w:tblGrid>
      <w:tr w14:paraId="0368824A">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7877AC4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4C381BC1">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544" w:type="dxa"/>
            <w:tcBorders>
              <w:top w:val="single" w:color="auto" w:sz="4" w:space="0"/>
              <w:left w:val="nil"/>
              <w:bottom w:val="single" w:color="auto" w:sz="4" w:space="0"/>
              <w:right w:val="single" w:color="auto" w:sz="4" w:space="0"/>
            </w:tcBorders>
            <w:vAlign w:val="center"/>
          </w:tcPr>
          <w:p w14:paraId="2D28EA03">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2C67056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C675A85">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76DE69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544" w:type="dxa"/>
            <w:tcBorders>
              <w:top w:val="single" w:color="auto" w:sz="4" w:space="0"/>
              <w:left w:val="nil"/>
              <w:bottom w:val="single" w:color="auto" w:sz="4" w:space="0"/>
              <w:right w:val="single" w:color="auto" w:sz="4" w:space="0"/>
            </w:tcBorders>
            <w:vAlign w:val="center"/>
          </w:tcPr>
          <w:p w14:paraId="78D23F8E">
            <w:pPr>
              <w:numPr>
                <w:ilvl w:val="0"/>
                <w:numId w:val="0"/>
              </w:numPr>
              <w:spacing w:line="240" w:lineRule="auto"/>
              <w:ind w:leftChars="0"/>
              <w:jc w:val="both"/>
              <w:rPr>
                <w:rFonts w:hint="eastAsia" w:ascii="宋体" w:hAnsi="宋体" w:eastAsia="宋体" w:cs="宋体"/>
                <w:kern w:val="0"/>
                <w:sz w:val="21"/>
                <w:szCs w:val="21"/>
                <w:lang w:eastAsia="zh-CN" w:bidi="lo-LA"/>
              </w:rPr>
            </w:pPr>
            <w:r>
              <w:rPr>
                <w:rFonts w:hint="eastAsia" w:ascii="宋体" w:hAnsi="宋体" w:eastAsia="宋体" w:cs="宋体"/>
                <w:bCs/>
                <w:color w:val="000000"/>
                <w:sz w:val="21"/>
                <w:szCs w:val="21"/>
                <w:lang w:val="en-US" w:eastAsia="zh-CN"/>
              </w:rPr>
              <w:t>应为</w:t>
            </w:r>
            <w:r>
              <w:rPr>
                <w:rFonts w:hint="eastAsia" w:ascii="宋体" w:hAnsi="宋体" w:eastAsia="宋体" w:cs="宋体"/>
                <w:bCs/>
                <w:color w:val="000000"/>
                <w:sz w:val="21"/>
                <w:szCs w:val="21"/>
              </w:rPr>
              <w:t>电动电控型心肺复苏机，无需任何气源即可实现心脏按压</w:t>
            </w:r>
            <w:r>
              <w:rPr>
                <w:rFonts w:hint="eastAsia" w:ascii="宋体" w:hAnsi="宋体" w:eastAsia="宋体" w:cs="宋体"/>
                <w:bCs/>
                <w:color w:val="000000"/>
                <w:sz w:val="21"/>
                <w:szCs w:val="21"/>
                <w:lang w:eastAsia="zh-CN"/>
              </w:rPr>
              <w:t>。</w:t>
            </w:r>
          </w:p>
        </w:tc>
      </w:tr>
      <w:tr w14:paraId="4EB2EC5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00C314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3280D0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544" w:type="dxa"/>
            <w:tcBorders>
              <w:top w:val="single" w:color="auto" w:sz="4" w:space="0"/>
              <w:left w:val="nil"/>
              <w:bottom w:val="single" w:color="auto" w:sz="4" w:space="0"/>
              <w:right w:val="single" w:color="auto" w:sz="4" w:space="0"/>
            </w:tcBorders>
            <w:vAlign w:val="center"/>
          </w:tcPr>
          <w:p w14:paraId="298A438E">
            <w:pPr>
              <w:pStyle w:val="15"/>
              <w:numPr>
                <w:ilvl w:val="0"/>
                <w:numId w:val="0"/>
              </w:numPr>
              <w:spacing w:line="240" w:lineRule="auto"/>
              <w:ind w:leftChars="0"/>
              <w:jc w:val="both"/>
              <w:rPr>
                <w:rFonts w:hint="eastAsia" w:ascii="宋体" w:hAnsi="宋体" w:eastAsia="宋体" w:cs="宋体"/>
                <w:kern w:val="0"/>
                <w:sz w:val="21"/>
                <w:szCs w:val="21"/>
                <w:lang w:bidi="lo-LA"/>
              </w:rPr>
            </w:pPr>
            <w:r>
              <w:rPr>
                <w:rFonts w:hint="eastAsia" w:ascii="宋体" w:hAnsi="宋体" w:eastAsia="宋体" w:cs="宋体"/>
                <w:sz w:val="21"/>
                <w:szCs w:val="21"/>
              </w:rPr>
              <w:t>标配</w:t>
            </w:r>
            <w:r>
              <w:rPr>
                <w:rFonts w:hint="eastAsia" w:ascii="宋体" w:hAnsi="宋体" w:eastAsia="宋体" w:cs="宋体"/>
                <w:bCs/>
                <w:color w:val="000000"/>
                <w:sz w:val="21"/>
                <w:szCs w:val="21"/>
              </w:rPr>
              <w:t>2块插拔式</w:t>
            </w:r>
            <w:r>
              <w:rPr>
                <w:rFonts w:hint="eastAsia" w:ascii="宋体" w:hAnsi="宋体" w:eastAsia="宋体" w:cs="宋体"/>
                <w:bCs/>
                <w:color w:val="auto"/>
                <w:sz w:val="21"/>
                <w:szCs w:val="21"/>
              </w:rPr>
              <w:t>（内置电池，2块电池可</w:t>
            </w:r>
            <w:r>
              <w:rPr>
                <w:rFonts w:hint="eastAsia" w:ascii="宋体" w:hAnsi="宋体" w:eastAsia="宋体" w:cs="宋体"/>
                <w:bCs/>
                <w:color w:val="000000"/>
                <w:sz w:val="21"/>
                <w:szCs w:val="21"/>
              </w:rPr>
              <w:t>同时装入主机）可充电锂电池，电池可连续工作</w:t>
            </w:r>
            <w:r>
              <w:rPr>
                <w:rFonts w:hint="eastAsia" w:ascii="宋体" w:hAnsi="宋体" w:eastAsia="宋体" w:cs="宋体"/>
                <w:bCs/>
                <w:sz w:val="21"/>
                <w:szCs w:val="21"/>
              </w:rPr>
              <w:t>90分钟</w:t>
            </w:r>
            <w:r>
              <w:rPr>
                <w:rFonts w:hint="eastAsia" w:ascii="宋体" w:hAnsi="宋体" w:eastAsia="宋体" w:cs="宋体"/>
                <w:bCs/>
                <w:color w:val="000000"/>
                <w:sz w:val="21"/>
                <w:szCs w:val="21"/>
              </w:rPr>
              <w:t>以上，更换任一电池时不中断按压</w:t>
            </w:r>
            <w:r>
              <w:rPr>
                <w:rFonts w:hint="eastAsia" w:ascii="宋体" w:hAnsi="宋体" w:eastAsia="宋体" w:cs="宋体"/>
                <w:bCs/>
                <w:color w:val="000000"/>
                <w:sz w:val="21"/>
                <w:szCs w:val="21"/>
                <w:lang w:eastAsia="zh-CN"/>
              </w:rPr>
              <w:t>，可</w:t>
            </w:r>
            <w:r>
              <w:rPr>
                <w:rFonts w:hint="eastAsia" w:ascii="宋体" w:hAnsi="宋体" w:eastAsia="宋体" w:cs="宋体"/>
                <w:bCs/>
                <w:color w:val="000000"/>
                <w:sz w:val="21"/>
                <w:szCs w:val="21"/>
              </w:rPr>
              <w:t>在线充电时同时</w:t>
            </w:r>
            <w:r>
              <w:rPr>
                <w:rFonts w:hint="eastAsia" w:ascii="宋体" w:hAnsi="宋体" w:eastAsia="宋体" w:cs="宋体"/>
                <w:bCs/>
                <w:color w:val="auto"/>
                <w:sz w:val="21"/>
                <w:szCs w:val="21"/>
              </w:rPr>
              <w:t>进行按压操作</w:t>
            </w:r>
            <w:r>
              <w:rPr>
                <w:rFonts w:hint="eastAsia" w:ascii="宋体" w:hAnsi="宋体" w:eastAsia="宋体" w:cs="宋体"/>
                <w:bCs/>
                <w:color w:val="auto"/>
                <w:sz w:val="21"/>
                <w:szCs w:val="21"/>
                <w:lang w:eastAsia="zh-CN"/>
              </w:rPr>
              <w:t>。</w:t>
            </w:r>
          </w:p>
        </w:tc>
      </w:tr>
      <w:tr w14:paraId="4EC8BF2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0FF464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50A22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544" w:type="dxa"/>
            <w:tcBorders>
              <w:top w:val="single" w:color="auto" w:sz="4" w:space="0"/>
              <w:left w:val="nil"/>
              <w:bottom w:val="single" w:color="auto" w:sz="4" w:space="0"/>
              <w:right w:val="single" w:color="auto" w:sz="4" w:space="0"/>
            </w:tcBorders>
            <w:vAlign w:val="center"/>
          </w:tcPr>
          <w:p w14:paraId="3137EC6A">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采用背板加双侧支臂式按压结构，支臂与底板采用卡扣式连接，快速操作</w:t>
            </w:r>
            <w:r>
              <w:rPr>
                <w:rFonts w:hint="eastAsia" w:ascii="宋体" w:hAnsi="宋体" w:eastAsia="宋体" w:cs="宋体"/>
                <w:sz w:val="21"/>
                <w:szCs w:val="21"/>
                <w:lang w:eastAsia="zh-CN"/>
              </w:rPr>
              <w:t>。</w:t>
            </w:r>
          </w:p>
        </w:tc>
      </w:tr>
      <w:tr w14:paraId="0E22A66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5C334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447FBF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544" w:type="dxa"/>
            <w:tcBorders>
              <w:top w:val="single" w:color="auto" w:sz="4" w:space="0"/>
              <w:left w:val="nil"/>
              <w:bottom w:val="single" w:color="auto" w:sz="4" w:space="0"/>
              <w:right w:val="single" w:color="auto" w:sz="4" w:space="0"/>
            </w:tcBorders>
            <w:vAlign w:val="center"/>
          </w:tcPr>
          <w:p w14:paraId="1CF3BC36">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设备连接完毕后</w:t>
            </w:r>
            <w:r>
              <w:rPr>
                <w:rFonts w:hint="eastAsia" w:ascii="宋体" w:hAnsi="宋体" w:eastAsia="宋体" w:cs="宋体"/>
                <w:sz w:val="21"/>
                <w:szCs w:val="21"/>
                <w:lang w:val="en-US" w:eastAsia="zh-CN"/>
              </w:rPr>
              <w:t>应</w:t>
            </w:r>
            <w:r>
              <w:rPr>
                <w:rFonts w:hint="eastAsia" w:ascii="宋体" w:hAnsi="宋体" w:eastAsia="宋体" w:cs="宋体"/>
                <w:sz w:val="21"/>
                <w:szCs w:val="21"/>
              </w:rPr>
              <w:t>2步操作即可实现按压，第一步开机，第二步启动按压</w:t>
            </w:r>
            <w:r>
              <w:rPr>
                <w:rFonts w:hint="eastAsia" w:ascii="宋体" w:hAnsi="宋体" w:eastAsia="宋体" w:cs="宋体"/>
                <w:sz w:val="21"/>
                <w:szCs w:val="21"/>
                <w:lang w:eastAsia="zh-CN"/>
              </w:rPr>
              <w:t>。</w:t>
            </w:r>
          </w:p>
        </w:tc>
      </w:tr>
      <w:tr w14:paraId="3ADB414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1763EB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FA7D65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544" w:type="dxa"/>
            <w:tcBorders>
              <w:top w:val="single" w:color="auto" w:sz="4" w:space="0"/>
              <w:left w:val="nil"/>
              <w:bottom w:val="single" w:color="auto" w:sz="4" w:space="0"/>
              <w:right w:val="single" w:color="auto" w:sz="4" w:space="0"/>
            </w:tcBorders>
            <w:vAlign w:val="center"/>
          </w:tcPr>
          <w:p w14:paraId="19450B5A">
            <w:pPr>
              <w:pStyle w:val="15"/>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rPr>
              <w:t>标配负压吸引盘，有效提拉胸腔回弹，提升血流</w:t>
            </w:r>
            <w:r>
              <w:rPr>
                <w:rFonts w:hint="eastAsia" w:ascii="宋体" w:hAnsi="宋体" w:eastAsia="宋体" w:cs="宋体"/>
                <w:color w:val="auto"/>
                <w:sz w:val="21"/>
                <w:szCs w:val="21"/>
              </w:rPr>
              <w:t>灌注</w:t>
            </w:r>
            <w:r>
              <w:rPr>
                <w:rFonts w:hint="eastAsia" w:ascii="宋体" w:hAnsi="宋体" w:eastAsia="宋体" w:cs="宋体"/>
                <w:sz w:val="21"/>
                <w:szCs w:val="21"/>
              </w:rPr>
              <w:t>和防止胸腔塌陷的发生</w:t>
            </w:r>
            <w:r>
              <w:rPr>
                <w:rFonts w:hint="eastAsia" w:ascii="宋体" w:hAnsi="宋体" w:eastAsia="宋体" w:cs="宋体"/>
                <w:sz w:val="21"/>
                <w:szCs w:val="21"/>
                <w:lang w:eastAsia="zh-CN"/>
              </w:rPr>
              <w:t>。</w:t>
            </w:r>
          </w:p>
        </w:tc>
      </w:tr>
      <w:tr w14:paraId="019DBA1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5D34E4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350BE7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544" w:type="dxa"/>
            <w:tcBorders>
              <w:top w:val="single" w:color="auto" w:sz="4" w:space="0"/>
              <w:left w:val="nil"/>
              <w:bottom w:val="single" w:color="auto" w:sz="4" w:space="0"/>
              <w:right w:val="single" w:color="auto" w:sz="4" w:space="0"/>
            </w:tcBorders>
            <w:vAlign w:val="center"/>
          </w:tcPr>
          <w:p w14:paraId="7FE3CF94">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rPr>
              <w:t>启动按压键，按压头接触到患者后完成自动定位，无需人工拉动按压头进行定位</w:t>
            </w:r>
            <w:r>
              <w:rPr>
                <w:rFonts w:hint="eastAsia" w:ascii="宋体" w:hAnsi="宋体" w:eastAsia="宋体" w:cs="宋体"/>
                <w:sz w:val="21"/>
                <w:szCs w:val="21"/>
                <w:lang w:eastAsia="zh-CN"/>
              </w:rPr>
              <w:t>。</w:t>
            </w:r>
          </w:p>
        </w:tc>
      </w:tr>
      <w:tr w14:paraId="28BD7F4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02897A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92231D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544" w:type="dxa"/>
            <w:tcBorders>
              <w:top w:val="single" w:color="auto" w:sz="4" w:space="0"/>
              <w:left w:val="nil"/>
              <w:bottom w:val="single" w:color="auto" w:sz="4" w:space="0"/>
              <w:right w:val="single" w:color="auto" w:sz="4" w:space="0"/>
            </w:tcBorders>
            <w:vAlign w:val="center"/>
          </w:tcPr>
          <w:p w14:paraId="4478C2BA">
            <w:pPr>
              <w:pStyle w:val="15"/>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rPr>
              <w:t>整机重量（含电池及背板）</w:t>
            </w:r>
            <w:r>
              <w:rPr>
                <w:rFonts w:hint="eastAsia" w:ascii="宋体" w:hAnsi="宋体" w:eastAsia="宋体" w:cs="宋体"/>
                <w:sz w:val="21"/>
                <w:szCs w:val="21"/>
                <w:lang w:val="en-US" w:eastAsia="zh-CN"/>
              </w:rPr>
              <w:t>不超过8</w:t>
            </w:r>
            <w:r>
              <w:rPr>
                <w:rFonts w:hint="eastAsia" w:ascii="宋体" w:hAnsi="宋体" w:eastAsia="宋体" w:cs="宋体"/>
                <w:sz w:val="21"/>
                <w:szCs w:val="21"/>
              </w:rPr>
              <w:t>kg</w:t>
            </w:r>
            <w:r>
              <w:rPr>
                <w:rFonts w:hint="eastAsia" w:ascii="宋体" w:hAnsi="宋体" w:eastAsia="宋体" w:cs="宋体"/>
                <w:sz w:val="21"/>
                <w:szCs w:val="21"/>
                <w:lang w:eastAsia="zh-CN"/>
              </w:rPr>
              <w:t>。</w:t>
            </w:r>
          </w:p>
        </w:tc>
      </w:tr>
      <w:tr w14:paraId="685D29B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E94F2A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068945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544" w:type="dxa"/>
            <w:tcBorders>
              <w:top w:val="single" w:color="auto" w:sz="4" w:space="0"/>
              <w:left w:val="nil"/>
              <w:bottom w:val="single" w:color="auto" w:sz="4" w:space="0"/>
              <w:right w:val="single" w:color="auto" w:sz="4" w:space="0"/>
            </w:tcBorders>
            <w:vAlign w:val="center"/>
          </w:tcPr>
          <w:p w14:paraId="1E7C1DD2">
            <w:pPr>
              <w:widowControl/>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配备</w:t>
            </w:r>
            <w:r>
              <w:rPr>
                <w:rFonts w:hint="eastAsia" w:ascii="宋体" w:hAnsi="宋体" w:eastAsia="宋体" w:cs="宋体"/>
                <w:sz w:val="21"/>
                <w:szCs w:val="21"/>
              </w:rPr>
              <w:t>彩色触摸屏，屏幕尺寸</w:t>
            </w:r>
            <w:r>
              <w:rPr>
                <w:rStyle w:val="24"/>
                <w:rFonts w:hint="eastAsia" w:ascii="宋体" w:hAnsi="宋体" w:eastAsia="宋体" w:cs="宋体"/>
                <w:b w:val="0"/>
                <w:sz w:val="21"/>
                <w:szCs w:val="21"/>
              </w:rPr>
              <w:t>≥</w:t>
            </w:r>
            <w:r>
              <w:rPr>
                <w:rFonts w:hint="eastAsia" w:ascii="宋体" w:hAnsi="宋体" w:eastAsia="宋体" w:cs="宋体"/>
                <w:sz w:val="21"/>
                <w:szCs w:val="21"/>
              </w:rPr>
              <w:t>3.</w:t>
            </w:r>
            <w:r>
              <w:rPr>
                <w:rFonts w:hint="eastAsia" w:ascii="宋体" w:hAnsi="宋体" w:eastAsia="宋体" w:cs="宋体"/>
                <w:sz w:val="21"/>
                <w:szCs w:val="21"/>
                <w:lang w:val="en-US" w:eastAsia="zh-CN"/>
              </w:rPr>
              <w:t>5</w:t>
            </w:r>
            <w:r>
              <w:rPr>
                <w:rFonts w:hint="eastAsia" w:ascii="宋体" w:hAnsi="宋体" w:eastAsia="宋体" w:cs="宋体"/>
                <w:sz w:val="21"/>
                <w:szCs w:val="21"/>
              </w:rPr>
              <w:t>英寸</w:t>
            </w:r>
            <w:r>
              <w:rPr>
                <w:rFonts w:hint="eastAsia" w:ascii="宋体" w:hAnsi="宋体" w:eastAsia="宋体" w:cs="宋体"/>
                <w:sz w:val="21"/>
                <w:szCs w:val="21"/>
                <w:lang w:eastAsia="zh-CN"/>
              </w:rPr>
              <w:t>。</w:t>
            </w:r>
            <w:r>
              <w:rPr>
                <w:rFonts w:hint="eastAsia" w:ascii="宋体" w:hAnsi="宋体" w:eastAsia="宋体" w:cs="宋体"/>
                <w:sz w:val="21"/>
                <w:szCs w:val="21"/>
              </w:rPr>
              <w:t>可</w:t>
            </w:r>
            <w:r>
              <w:rPr>
                <w:rFonts w:hint="eastAsia" w:ascii="宋体" w:hAnsi="宋体" w:eastAsia="宋体" w:cs="宋体"/>
                <w:sz w:val="21"/>
                <w:szCs w:val="21"/>
                <w:lang w:val="en-US" w:eastAsia="zh-CN"/>
              </w:rPr>
              <w:t>以</w:t>
            </w:r>
            <w:r>
              <w:rPr>
                <w:rFonts w:hint="eastAsia" w:ascii="宋体" w:hAnsi="宋体" w:eastAsia="宋体" w:cs="宋体"/>
                <w:sz w:val="21"/>
                <w:szCs w:val="21"/>
              </w:rPr>
              <w:t>通过</w:t>
            </w:r>
            <w:r>
              <w:rPr>
                <w:rFonts w:hint="eastAsia" w:ascii="宋体" w:hAnsi="宋体" w:eastAsia="宋体" w:cs="宋体"/>
                <w:color w:val="auto"/>
                <w:sz w:val="21"/>
                <w:szCs w:val="21"/>
              </w:rPr>
              <w:t>薄膜按键进行按压操作</w:t>
            </w:r>
            <w:r>
              <w:rPr>
                <w:rFonts w:hint="eastAsia" w:ascii="宋体" w:hAnsi="宋体" w:eastAsia="宋体" w:cs="宋体"/>
                <w:sz w:val="21"/>
                <w:szCs w:val="21"/>
              </w:rPr>
              <w:t>，按压深度：30</w:t>
            </w:r>
            <w:r>
              <w:rPr>
                <w:rFonts w:hint="eastAsia" w:ascii="宋体" w:hAnsi="宋体" w:eastAsia="宋体" w:cs="宋体"/>
                <w:color w:val="auto"/>
                <w:sz w:val="21"/>
                <w:szCs w:val="21"/>
                <w:lang w:val="en-US" w:eastAsia="zh-CN"/>
              </w:rPr>
              <w:t>-60</w:t>
            </w:r>
            <w:r>
              <w:rPr>
                <w:rFonts w:hint="eastAsia" w:ascii="宋体" w:hAnsi="宋体" w:eastAsia="宋体" w:cs="宋体"/>
                <w:color w:val="auto"/>
                <w:sz w:val="21"/>
                <w:szCs w:val="21"/>
              </w:rPr>
              <w:t>mm</w:t>
            </w:r>
            <w:r>
              <w:rPr>
                <w:rFonts w:hint="eastAsia" w:ascii="宋体" w:hAnsi="宋体" w:eastAsia="宋体" w:cs="宋体"/>
                <w:sz w:val="21"/>
                <w:szCs w:val="21"/>
              </w:rPr>
              <w:t>，连续可调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误差值不超过</w:t>
            </w:r>
            <w:r>
              <w:rPr>
                <w:rFonts w:hint="eastAsia" w:ascii="宋体" w:hAnsi="宋体" w:eastAsia="宋体" w:cs="宋体"/>
                <w:color w:val="000000"/>
                <w:kern w:val="0"/>
                <w:sz w:val="21"/>
                <w:szCs w:val="21"/>
                <w:lang w:val="en-US" w:eastAsia="zh-CN" w:bidi="ar"/>
              </w:rPr>
              <w:t>±2mm。</w:t>
            </w:r>
          </w:p>
        </w:tc>
      </w:tr>
      <w:tr w14:paraId="62358AB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05F38A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0934DB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544" w:type="dxa"/>
            <w:tcBorders>
              <w:top w:val="single" w:color="auto" w:sz="4" w:space="0"/>
              <w:left w:val="nil"/>
              <w:bottom w:val="single" w:color="auto" w:sz="4" w:space="0"/>
              <w:right w:val="single" w:color="auto" w:sz="4" w:space="0"/>
            </w:tcBorders>
            <w:vAlign w:val="center"/>
          </w:tcPr>
          <w:p w14:paraId="14EA0265">
            <w:pPr>
              <w:widowControl/>
              <w:spacing w:line="240" w:lineRule="auto"/>
              <w:jc w:val="both"/>
              <w:rPr>
                <w:rFonts w:hint="eastAsia" w:ascii="宋体" w:hAnsi="宋体" w:eastAsia="宋体" w:cs="宋体"/>
                <w:sz w:val="21"/>
                <w:szCs w:val="21"/>
              </w:rPr>
            </w:pPr>
            <w:r>
              <w:rPr>
                <w:rFonts w:hint="eastAsia" w:ascii="宋体" w:hAnsi="宋体" w:eastAsia="宋体" w:cs="宋体"/>
                <w:sz w:val="21"/>
                <w:szCs w:val="21"/>
              </w:rPr>
              <w:t>按压频率：每分钟按压1</w:t>
            </w:r>
            <w:r>
              <w:rPr>
                <w:rFonts w:hint="eastAsia" w:ascii="宋体" w:hAnsi="宋体" w:eastAsia="宋体" w:cs="宋体"/>
                <w:sz w:val="21"/>
                <w:szCs w:val="21"/>
                <w:lang w:val="en-US" w:eastAsia="zh-CN"/>
              </w:rPr>
              <w:t>00-120</w:t>
            </w:r>
            <w:r>
              <w:rPr>
                <w:rFonts w:hint="eastAsia" w:ascii="宋体" w:hAnsi="宋体" w:eastAsia="宋体" w:cs="宋体"/>
                <w:sz w:val="21"/>
                <w:szCs w:val="21"/>
              </w:rPr>
              <w:t>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多档可调，误差值不超过</w:t>
            </w:r>
            <w:r>
              <w:rPr>
                <w:rFonts w:hint="eastAsia" w:ascii="宋体" w:hAnsi="宋体" w:eastAsia="宋体" w:cs="宋体"/>
                <w:color w:val="000000"/>
                <w:kern w:val="0"/>
                <w:sz w:val="21"/>
                <w:szCs w:val="21"/>
                <w:lang w:val="en-US" w:eastAsia="zh-CN" w:bidi="ar"/>
              </w:rPr>
              <w:t>±1。</w:t>
            </w:r>
          </w:p>
        </w:tc>
      </w:tr>
      <w:tr w14:paraId="20DC085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F93068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792F46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544" w:type="dxa"/>
            <w:tcBorders>
              <w:top w:val="single" w:color="auto" w:sz="4" w:space="0"/>
              <w:left w:val="nil"/>
              <w:bottom w:val="single" w:color="auto" w:sz="4" w:space="0"/>
              <w:right w:val="single" w:color="auto" w:sz="4" w:space="0"/>
            </w:tcBorders>
            <w:vAlign w:val="center"/>
          </w:tcPr>
          <w:p w14:paraId="20178CB1">
            <w:pPr>
              <w:pStyle w:val="15"/>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rPr>
              <w:t>按压模式：</w:t>
            </w:r>
            <w:r>
              <w:rPr>
                <w:rFonts w:hint="eastAsia" w:ascii="宋体" w:hAnsi="宋体" w:eastAsia="宋体" w:cs="宋体"/>
                <w:sz w:val="21"/>
                <w:szCs w:val="21"/>
                <w:lang w:val="en-US" w:eastAsia="zh-CN"/>
              </w:rPr>
              <w:t>支持</w:t>
            </w:r>
            <w:r>
              <w:rPr>
                <w:rFonts w:hint="eastAsia" w:ascii="宋体" w:hAnsi="宋体" w:eastAsia="宋体" w:cs="宋体"/>
                <w:sz w:val="21"/>
                <w:szCs w:val="21"/>
              </w:rPr>
              <w:t>15:2模式、30:2模式和连续按压模式</w:t>
            </w:r>
            <w:r>
              <w:rPr>
                <w:rFonts w:hint="eastAsia" w:ascii="宋体" w:hAnsi="宋体" w:eastAsia="宋体" w:cs="宋体"/>
                <w:sz w:val="21"/>
                <w:szCs w:val="21"/>
                <w:lang w:eastAsia="zh-CN"/>
              </w:rPr>
              <w:t>。</w:t>
            </w:r>
          </w:p>
        </w:tc>
      </w:tr>
      <w:tr w14:paraId="603D6D8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A5EEBF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5A7A9C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544" w:type="dxa"/>
            <w:tcBorders>
              <w:top w:val="single" w:color="auto" w:sz="4" w:space="0"/>
              <w:left w:val="nil"/>
              <w:bottom w:val="single" w:color="auto" w:sz="4" w:space="0"/>
              <w:right w:val="single" w:color="auto" w:sz="4" w:space="0"/>
            </w:tcBorders>
            <w:vAlign w:val="center"/>
          </w:tcPr>
          <w:p w14:paraId="17EF5896">
            <w:pPr>
              <w:pStyle w:val="15"/>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rPr>
              <w:t>按压/释放比：1:1</w:t>
            </w:r>
            <w:r>
              <w:rPr>
                <w:rFonts w:hint="eastAsia" w:ascii="宋体" w:hAnsi="宋体" w:eastAsia="宋体" w:cs="宋体"/>
                <w:sz w:val="21"/>
                <w:szCs w:val="21"/>
                <w:lang w:eastAsia="zh-CN"/>
              </w:rPr>
              <w:t>。</w:t>
            </w:r>
          </w:p>
        </w:tc>
      </w:tr>
      <w:tr w14:paraId="79A65E1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AE4F736">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52E0461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544" w:type="dxa"/>
            <w:tcBorders>
              <w:top w:val="single" w:color="auto" w:sz="4" w:space="0"/>
              <w:left w:val="nil"/>
              <w:bottom w:val="single" w:color="auto" w:sz="4" w:space="0"/>
              <w:right w:val="single" w:color="auto" w:sz="4" w:space="0"/>
            </w:tcBorders>
            <w:vAlign w:val="center"/>
          </w:tcPr>
          <w:p w14:paraId="4ADC3460">
            <w:pPr>
              <w:pStyle w:val="15"/>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CPR质量生理监测：遵循2020年国际最新心肺复苏质量监测指南要求进行设计，监测和优化CPR质量，内置EtCO</w:t>
            </w:r>
            <w:r>
              <w:rPr>
                <w:rFonts w:hint="eastAsia" w:ascii="宋体" w:hAnsi="宋体" w:eastAsia="宋体" w:cs="宋体"/>
                <w:color w:val="000000" w:themeColor="text1"/>
                <w:sz w:val="21"/>
                <w:szCs w:val="21"/>
                <w:vertAlign w:val="subscript"/>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 xml:space="preserve">生理参数监测范围为：0mmHg </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xml:space="preserve"> 150mmHg</w:t>
            </w:r>
            <w:r>
              <w:rPr>
                <w:rFonts w:hint="eastAsia" w:ascii="宋体" w:hAnsi="宋体" w:eastAsia="宋体" w:cs="宋体"/>
                <w:color w:val="000000" w:themeColor="text1"/>
                <w:sz w:val="21"/>
                <w:szCs w:val="21"/>
                <w:lang w:eastAsia="zh-CN"/>
                <w14:textFill>
                  <w14:solidFill>
                    <w14:schemeClr w14:val="tx1"/>
                  </w14:solidFill>
                </w14:textFill>
              </w:rPr>
              <w:t>。</w:t>
            </w:r>
          </w:p>
        </w:tc>
      </w:tr>
      <w:tr w14:paraId="56596A3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745544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6D110B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544" w:type="dxa"/>
            <w:tcBorders>
              <w:top w:val="single" w:color="auto" w:sz="4" w:space="0"/>
              <w:left w:val="nil"/>
              <w:bottom w:val="single" w:color="auto" w:sz="4" w:space="0"/>
              <w:right w:val="single" w:color="auto" w:sz="4" w:space="0"/>
            </w:tcBorders>
            <w:vAlign w:val="center"/>
          </w:tcPr>
          <w:p w14:paraId="1768D07C">
            <w:pPr>
              <w:pStyle w:val="15"/>
              <w:numPr>
                <w:ilvl w:val="0"/>
                <w:numId w:val="0"/>
              </w:numPr>
              <w:spacing w:line="24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支持</w:t>
            </w:r>
            <w:r>
              <w:rPr>
                <w:rFonts w:hint="eastAsia" w:ascii="宋体" w:hAnsi="宋体" w:eastAsia="宋体" w:cs="宋体"/>
                <w:sz w:val="21"/>
                <w:szCs w:val="21"/>
              </w:rPr>
              <w:t>电量报警</w:t>
            </w:r>
            <w:r>
              <w:rPr>
                <w:rFonts w:hint="eastAsia" w:ascii="宋体" w:hAnsi="宋体" w:eastAsia="宋体" w:cs="宋体"/>
                <w:sz w:val="21"/>
                <w:szCs w:val="21"/>
                <w:lang w:eastAsia="zh-CN"/>
              </w:rPr>
              <w:t>，</w:t>
            </w:r>
            <w:r>
              <w:rPr>
                <w:rFonts w:hint="eastAsia" w:ascii="宋体" w:hAnsi="宋体" w:eastAsia="宋体" w:cs="宋体"/>
                <w:sz w:val="21"/>
                <w:szCs w:val="21"/>
              </w:rPr>
              <w:t>具有电量显示图标，当电池电量低时，可产生电池电量不足报警</w:t>
            </w:r>
            <w:r>
              <w:rPr>
                <w:rFonts w:hint="eastAsia" w:ascii="宋体" w:hAnsi="宋体" w:eastAsia="宋体" w:cs="宋体"/>
                <w:sz w:val="21"/>
                <w:szCs w:val="21"/>
                <w:lang w:val="en-US" w:eastAsia="zh-CN"/>
              </w:rPr>
              <w:t>低电量指示灯黄色闪烁警示后，还可连续工作≥25分钟。</w:t>
            </w:r>
          </w:p>
        </w:tc>
      </w:tr>
      <w:tr w14:paraId="4763E24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0BC2D1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865A34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544" w:type="dxa"/>
            <w:tcBorders>
              <w:top w:val="single" w:color="auto" w:sz="4" w:space="0"/>
              <w:left w:val="nil"/>
              <w:bottom w:val="single" w:color="auto" w:sz="4" w:space="0"/>
              <w:right w:val="single" w:color="auto" w:sz="4" w:space="0"/>
            </w:tcBorders>
            <w:vAlign w:val="center"/>
          </w:tcPr>
          <w:p w14:paraId="25F56F02">
            <w:pPr>
              <w:pStyle w:val="15"/>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kern w:val="0"/>
                <w:sz w:val="21"/>
                <w:szCs w:val="21"/>
              </w:rPr>
              <w:t>快速安装，2步操作，可在10秒内完成安装，</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提升抢救效率</w:t>
            </w:r>
            <w:r>
              <w:rPr>
                <w:rFonts w:hint="eastAsia" w:ascii="宋体" w:hAnsi="宋体" w:eastAsia="宋体" w:cs="宋体"/>
                <w:kern w:val="0"/>
                <w:sz w:val="21"/>
                <w:szCs w:val="21"/>
                <w:lang w:eastAsia="zh-CN"/>
              </w:rPr>
              <w:t>。</w:t>
            </w:r>
          </w:p>
        </w:tc>
      </w:tr>
      <w:tr w14:paraId="7C4AB67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16D9ED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CA8F2B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544" w:type="dxa"/>
            <w:tcBorders>
              <w:top w:val="single" w:color="auto" w:sz="4" w:space="0"/>
              <w:left w:val="nil"/>
              <w:bottom w:val="single" w:color="auto" w:sz="4" w:space="0"/>
              <w:right w:val="single" w:color="auto" w:sz="4" w:space="0"/>
            </w:tcBorders>
            <w:vAlign w:val="center"/>
          </w:tcPr>
          <w:p w14:paraId="15E5B216">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具有手臂固定带和移位固定带，手臂可与按压装置固定连接，方便移动过程中使用</w:t>
            </w:r>
            <w:r>
              <w:rPr>
                <w:rFonts w:hint="eastAsia" w:ascii="宋体" w:hAnsi="宋体" w:eastAsia="宋体" w:cs="宋体"/>
                <w:kern w:val="0"/>
                <w:sz w:val="21"/>
                <w:szCs w:val="21"/>
                <w:lang w:eastAsia="zh-CN"/>
              </w:rPr>
              <w:t>。</w:t>
            </w:r>
          </w:p>
        </w:tc>
      </w:tr>
      <w:tr w14:paraId="13355DF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ABC0E6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857449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544" w:type="dxa"/>
            <w:tcBorders>
              <w:top w:val="single" w:color="auto" w:sz="4" w:space="0"/>
              <w:left w:val="nil"/>
              <w:bottom w:val="single" w:color="auto" w:sz="4" w:space="0"/>
              <w:right w:val="single" w:color="auto" w:sz="4" w:space="0"/>
            </w:tcBorders>
            <w:vAlign w:val="center"/>
          </w:tcPr>
          <w:p w14:paraId="570F025F">
            <w:pPr>
              <w:pStyle w:val="15"/>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color w:val="000000" w:themeColor="text1"/>
                <w:sz w:val="21"/>
                <w:szCs w:val="21"/>
                <w14:textFill>
                  <w14:solidFill>
                    <w14:schemeClr w14:val="tx1"/>
                  </w14:solidFill>
                </w14:textFill>
              </w:rPr>
              <w:t>心肺复苏机可与呼吸机联动，通过WIFI或蓝牙自动识别，心肺复苏机按压30次后，呼吸机自动通气2次，实现按压通气精准控制</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以</w:t>
            </w:r>
            <w:r>
              <w:rPr>
                <w:rFonts w:hint="eastAsia" w:ascii="宋体" w:hAnsi="宋体" w:eastAsia="宋体" w:cs="宋体"/>
                <w:color w:val="000000" w:themeColor="text1"/>
                <w:sz w:val="21"/>
                <w:szCs w:val="21"/>
                <w14:textFill>
                  <w14:solidFill>
                    <w14:schemeClr w14:val="tx1"/>
                  </w14:solidFill>
                </w14:textFill>
              </w:rPr>
              <w:t>节省人力，提高抢救效率</w:t>
            </w:r>
            <w:r>
              <w:rPr>
                <w:rFonts w:hint="eastAsia" w:ascii="宋体" w:hAnsi="宋体" w:eastAsia="宋体" w:cs="宋体"/>
                <w:color w:val="000000" w:themeColor="text1"/>
                <w:sz w:val="21"/>
                <w:szCs w:val="21"/>
                <w:lang w:eastAsia="zh-CN"/>
                <w14:textFill>
                  <w14:solidFill>
                    <w14:schemeClr w14:val="tx1"/>
                  </w14:solidFill>
                </w14:textFill>
              </w:rPr>
              <w:t>。</w:t>
            </w:r>
          </w:p>
        </w:tc>
      </w:tr>
      <w:tr w14:paraId="7F14D61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D37FD6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11B82F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544" w:type="dxa"/>
            <w:tcBorders>
              <w:top w:val="single" w:color="auto" w:sz="4" w:space="0"/>
              <w:left w:val="nil"/>
              <w:bottom w:val="single" w:color="auto" w:sz="4" w:space="0"/>
              <w:right w:val="single" w:color="auto" w:sz="4" w:space="0"/>
            </w:tcBorders>
            <w:vAlign w:val="center"/>
          </w:tcPr>
          <w:p w14:paraId="10988FD2">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rPr>
              <w:t>生物相容性：符合</w:t>
            </w:r>
            <w:r>
              <w:rPr>
                <w:rFonts w:hint="eastAsia" w:ascii="宋体" w:hAnsi="宋体" w:eastAsia="宋体" w:cs="宋体"/>
                <w:sz w:val="21"/>
                <w:szCs w:val="21"/>
                <w:shd w:val="clear" w:color="auto" w:fill="FFFFFF"/>
              </w:rPr>
              <w:t>国家标准GB/T16886的要求</w:t>
            </w:r>
            <w:r>
              <w:rPr>
                <w:rFonts w:hint="eastAsia" w:ascii="宋体" w:hAnsi="宋体" w:eastAsia="宋体" w:cs="宋体"/>
                <w:sz w:val="21"/>
                <w:szCs w:val="21"/>
                <w:shd w:val="clear" w:color="auto" w:fill="FFFFFF"/>
                <w:lang w:eastAsia="zh-CN"/>
              </w:rPr>
              <w:t>。</w:t>
            </w:r>
          </w:p>
        </w:tc>
      </w:tr>
      <w:tr w14:paraId="2F1016D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7DD401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6F8962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544" w:type="dxa"/>
            <w:tcBorders>
              <w:top w:val="single" w:color="auto" w:sz="4" w:space="0"/>
              <w:left w:val="nil"/>
              <w:bottom w:val="single" w:color="auto" w:sz="4" w:space="0"/>
              <w:right w:val="single" w:color="auto" w:sz="4" w:space="0"/>
            </w:tcBorders>
            <w:vAlign w:val="center"/>
          </w:tcPr>
          <w:p w14:paraId="7E631671">
            <w:pPr>
              <w:pStyle w:val="15"/>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color w:val="111111"/>
                <w:sz w:val="21"/>
                <w:szCs w:val="21"/>
                <w:shd w:val="clear" w:color="auto" w:fill="FFFFFF"/>
              </w:rPr>
              <w:t>设备兼容性：</w:t>
            </w:r>
            <w:r>
              <w:rPr>
                <w:rFonts w:hint="eastAsia" w:ascii="宋体" w:hAnsi="宋体" w:eastAsia="宋体" w:cs="宋体"/>
                <w:sz w:val="21"/>
                <w:szCs w:val="21"/>
              </w:rPr>
              <w:t>背板</w:t>
            </w:r>
            <w:r>
              <w:rPr>
                <w:rFonts w:hint="eastAsia" w:ascii="宋体" w:hAnsi="宋体" w:eastAsia="宋体" w:cs="宋体"/>
                <w:sz w:val="21"/>
                <w:szCs w:val="21"/>
                <w:lang w:val="en-US" w:eastAsia="zh-CN"/>
              </w:rPr>
              <w:t>应</w:t>
            </w:r>
            <w:r>
              <w:rPr>
                <w:rFonts w:hint="eastAsia" w:ascii="宋体" w:hAnsi="宋体" w:eastAsia="宋体" w:cs="宋体"/>
                <w:sz w:val="21"/>
                <w:szCs w:val="21"/>
              </w:rPr>
              <w:t>采用塑料纤维材质，可透X光；可配合超声、触诊、除颤使用，无需拆卸机器即可配合</w:t>
            </w:r>
            <w:r>
              <w:rPr>
                <w:rFonts w:hint="eastAsia" w:ascii="宋体" w:hAnsi="宋体" w:eastAsia="宋体" w:cs="宋体"/>
                <w:sz w:val="21"/>
                <w:szCs w:val="21"/>
                <w:lang w:eastAsia="zh-CN"/>
              </w:rPr>
              <w:t>。</w:t>
            </w:r>
          </w:p>
        </w:tc>
      </w:tr>
      <w:tr w14:paraId="7FE452B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6C2F60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72FCE8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544" w:type="dxa"/>
            <w:tcBorders>
              <w:top w:val="single" w:color="auto" w:sz="4" w:space="0"/>
              <w:left w:val="nil"/>
              <w:bottom w:val="single" w:color="auto" w:sz="4" w:space="0"/>
              <w:right w:val="single" w:color="auto" w:sz="4" w:space="0"/>
            </w:tcBorders>
            <w:vAlign w:val="center"/>
          </w:tcPr>
          <w:p w14:paraId="361B652A">
            <w:pPr>
              <w:pStyle w:val="15"/>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rPr>
              <w:t>配有便携式一体化背囊，利于野外或转运过程中携带使用</w:t>
            </w:r>
            <w:r>
              <w:rPr>
                <w:rFonts w:hint="eastAsia" w:ascii="宋体" w:hAnsi="宋体" w:eastAsia="宋体" w:cs="宋体"/>
                <w:sz w:val="21"/>
                <w:szCs w:val="21"/>
                <w:lang w:eastAsia="zh-CN"/>
              </w:rPr>
              <w:t>。</w:t>
            </w:r>
          </w:p>
        </w:tc>
      </w:tr>
      <w:tr w14:paraId="2E918AA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7F141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87539E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544" w:type="dxa"/>
            <w:tcBorders>
              <w:top w:val="single" w:color="auto" w:sz="4" w:space="0"/>
              <w:left w:val="nil"/>
              <w:bottom w:val="single" w:color="auto" w:sz="4" w:space="0"/>
              <w:right w:val="single" w:color="auto" w:sz="4" w:space="0"/>
            </w:tcBorders>
            <w:vAlign w:val="center"/>
          </w:tcPr>
          <w:p w14:paraId="3D3A05C8">
            <w:pPr>
              <w:widowControl/>
              <w:spacing w:line="240" w:lineRule="auto"/>
              <w:jc w:val="both"/>
              <w:rPr>
                <w:rFonts w:hint="eastAsia" w:ascii="宋体" w:hAnsi="宋体" w:eastAsia="宋体" w:cs="宋体"/>
                <w:sz w:val="21"/>
                <w:szCs w:val="21"/>
              </w:rPr>
            </w:pPr>
            <w:r>
              <w:rPr>
                <w:rFonts w:hint="eastAsia" w:ascii="宋体" w:hAnsi="宋体" w:eastAsia="宋体" w:cs="宋体"/>
                <w:sz w:val="21"/>
                <w:szCs w:val="21"/>
              </w:rPr>
              <w:t>可升级数据通信功能：具有蓝牙通信功能，能存储、下载按压频率、按压深度、按压中断时间以及心肺复苏总时间，可计算按压指数CCF</w:t>
            </w:r>
            <w:r>
              <w:rPr>
                <w:rFonts w:hint="eastAsia" w:ascii="宋体" w:hAnsi="宋体" w:eastAsia="宋体" w:cs="宋体"/>
                <w:sz w:val="21"/>
                <w:szCs w:val="21"/>
                <w:lang w:eastAsia="zh-CN"/>
              </w:rPr>
              <w:t>值等。</w:t>
            </w:r>
          </w:p>
        </w:tc>
      </w:tr>
      <w:tr w14:paraId="60B426E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F14AA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0052A1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544" w:type="dxa"/>
            <w:tcBorders>
              <w:top w:val="single" w:color="auto" w:sz="4" w:space="0"/>
              <w:left w:val="nil"/>
              <w:bottom w:val="single" w:color="auto" w:sz="4" w:space="0"/>
              <w:right w:val="single" w:color="auto" w:sz="4" w:space="0"/>
            </w:tcBorders>
            <w:vAlign w:val="center"/>
          </w:tcPr>
          <w:p w14:paraId="6DC06D69">
            <w:pPr>
              <w:pStyle w:val="15"/>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应</w:t>
            </w:r>
            <w:r>
              <w:rPr>
                <w:rFonts w:hint="eastAsia" w:ascii="宋体" w:hAnsi="宋体" w:eastAsia="宋体" w:cs="宋体"/>
                <w:sz w:val="21"/>
                <w:szCs w:val="21"/>
              </w:rPr>
              <w:t>通过航空适航RTCADO160G认证</w:t>
            </w:r>
            <w:r>
              <w:rPr>
                <w:rFonts w:hint="eastAsia" w:ascii="宋体" w:hAnsi="宋体" w:eastAsia="宋体" w:cs="宋体"/>
                <w:sz w:val="21"/>
                <w:szCs w:val="21"/>
                <w:lang w:eastAsia="zh-CN"/>
              </w:rPr>
              <w:t>，</w:t>
            </w:r>
            <w:r>
              <w:rPr>
                <w:rFonts w:hint="eastAsia" w:ascii="宋体" w:hAnsi="宋体" w:eastAsia="宋体" w:cs="宋体"/>
                <w:sz w:val="21"/>
                <w:szCs w:val="21"/>
              </w:rPr>
              <w:t>一旦有航空转运情况需要，支持空中救援</w:t>
            </w:r>
            <w:r>
              <w:rPr>
                <w:rFonts w:hint="eastAsia" w:ascii="宋体" w:hAnsi="宋体" w:eastAsia="宋体" w:cs="宋体"/>
                <w:sz w:val="21"/>
                <w:szCs w:val="21"/>
                <w:lang w:eastAsia="zh-CN"/>
              </w:rPr>
              <w:t>。</w:t>
            </w:r>
          </w:p>
        </w:tc>
      </w:tr>
      <w:tr w14:paraId="4470D96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4E9708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6ABD59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544" w:type="dxa"/>
            <w:tcBorders>
              <w:top w:val="single" w:color="auto" w:sz="4" w:space="0"/>
              <w:left w:val="nil"/>
              <w:bottom w:val="single" w:color="auto" w:sz="4" w:space="0"/>
              <w:right w:val="single" w:color="auto" w:sz="4" w:space="0"/>
            </w:tcBorders>
            <w:vAlign w:val="center"/>
          </w:tcPr>
          <w:p w14:paraId="0C97D8A5">
            <w:pPr>
              <w:pStyle w:val="15"/>
              <w:numPr>
                <w:ilvl w:val="0"/>
                <w:numId w:val="0"/>
              </w:numPr>
              <w:spacing w:line="240" w:lineRule="auto"/>
              <w:ind w:leftChars="0"/>
              <w:jc w:val="both"/>
              <w:rPr>
                <w:rFonts w:hint="eastAsia" w:ascii="宋体" w:hAnsi="宋体" w:eastAsia="宋体" w:cs="宋体"/>
                <w:sz w:val="21"/>
                <w:szCs w:val="21"/>
                <w:lang w:eastAsia="zh-CN"/>
              </w:rPr>
            </w:pPr>
            <w:r>
              <w:rPr>
                <w:rFonts w:hint="eastAsia" w:ascii="宋体" w:hAnsi="宋体" w:eastAsia="宋体" w:cs="宋体"/>
                <w:sz w:val="21"/>
                <w:szCs w:val="21"/>
              </w:rPr>
              <w:t>通过EN1789《医用车辆和其设备道路救护车标准》</w:t>
            </w:r>
            <w:r>
              <w:rPr>
                <w:rFonts w:hint="eastAsia" w:ascii="宋体" w:hAnsi="宋体" w:eastAsia="宋体" w:cs="宋体"/>
                <w:sz w:val="21"/>
                <w:szCs w:val="21"/>
                <w:lang w:eastAsia="zh-CN"/>
              </w:rPr>
              <w:t>。</w:t>
            </w:r>
          </w:p>
        </w:tc>
      </w:tr>
      <w:tr w14:paraId="00365D7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396F2F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A17A7B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544" w:type="dxa"/>
            <w:tcBorders>
              <w:top w:val="single" w:color="auto" w:sz="4" w:space="0"/>
              <w:left w:val="nil"/>
              <w:bottom w:val="single" w:color="auto" w:sz="4" w:space="0"/>
              <w:right w:val="single" w:color="auto" w:sz="4" w:space="0"/>
            </w:tcBorders>
            <w:vAlign w:val="center"/>
          </w:tcPr>
          <w:p w14:paraId="12AD635A">
            <w:pPr>
              <w:widowControl/>
              <w:spacing w:line="240" w:lineRule="auto"/>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SA"/>
              </w:rPr>
              <w:t>动力电池：可充电锂电池，用户自主充放电不少于500次。</w:t>
            </w:r>
          </w:p>
        </w:tc>
      </w:tr>
      <w:tr w14:paraId="5DB8F5B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8CAC20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969C08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544" w:type="dxa"/>
            <w:tcBorders>
              <w:top w:val="single" w:color="auto" w:sz="4" w:space="0"/>
              <w:left w:val="nil"/>
              <w:bottom w:val="single" w:color="auto" w:sz="4" w:space="0"/>
              <w:right w:val="single" w:color="auto" w:sz="4" w:space="0"/>
            </w:tcBorders>
            <w:shd w:val="clear" w:color="auto" w:fill="auto"/>
            <w:vAlign w:val="center"/>
          </w:tcPr>
          <w:p w14:paraId="64B5FFBA">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0236C42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FCFBBD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383D68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544" w:type="dxa"/>
            <w:tcBorders>
              <w:top w:val="single" w:color="auto" w:sz="4" w:space="0"/>
              <w:left w:val="nil"/>
              <w:bottom w:val="single" w:color="auto" w:sz="4" w:space="0"/>
              <w:right w:val="single" w:color="auto" w:sz="4" w:space="0"/>
            </w:tcBorders>
            <w:shd w:val="clear" w:color="auto" w:fill="auto"/>
            <w:vAlign w:val="center"/>
          </w:tcPr>
          <w:p w14:paraId="15474A49">
            <w:pPr>
              <w:pStyle w:val="6"/>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5F6C1BA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46C587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30B0C1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544" w:type="dxa"/>
            <w:tcBorders>
              <w:top w:val="single" w:color="auto" w:sz="4" w:space="0"/>
              <w:left w:val="nil"/>
              <w:bottom w:val="single" w:color="auto" w:sz="4" w:space="0"/>
              <w:right w:val="single" w:color="auto" w:sz="4" w:space="0"/>
            </w:tcBorders>
            <w:shd w:val="clear" w:color="auto" w:fill="auto"/>
            <w:vAlign w:val="center"/>
          </w:tcPr>
          <w:p w14:paraId="2F082FC7">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1B544F6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C87205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F9D1AF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7544" w:type="dxa"/>
            <w:tcBorders>
              <w:top w:val="single" w:color="auto" w:sz="4" w:space="0"/>
              <w:left w:val="nil"/>
              <w:bottom w:val="single" w:color="auto" w:sz="4" w:space="0"/>
              <w:right w:val="single" w:color="auto" w:sz="4" w:space="0"/>
            </w:tcBorders>
            <w:shd w:val="clear" w:color="auto" w:fill="auto"/>
            <w:vAlign w:val="center"/>
          </w:tcPr>
          <w:p w14:paraId="33800982">
            <w:pPr>
              <w:pStyle w:val="6"/>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A2A9C8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1FC7ACD">
            <w:pPr>
              <w:widowControl/>
              <w:spacing w:line="240" w:lineRule="auto"/>
              <w:jc w:val="center"/>
              <w:rPr>
                <w:rFonts w:hint="eastAsia" w:ascii="宋体" w:hAnsi="宋体" w:eastAsia="宋体" w:cs="宋体"/>
                <w:kern w:val="0"/>
                <w:sz w:val="21"/>
                <w:szCs w:val="21"/>
                <w:lang w:val="en-US" w:eastAsia="zh-CN" w:bidi="ar-S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CA5256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28</w:t>
            </w:r>
          </w:p>
        </w:tc>
        <w:tc>
          <w:tcPr>
            <w:tcW w:w="7544" w:type="dxa"/>
            <w:tcBorders>
              <w:top w:val="single" w:color="auto" w:sz="4" w:space="0"/>
              <w:left w:val="nil"/>
              <w:bottom w:val="single" w:color="auto" w:sz="4" w:space="0"/>
              <w:right w:val="single" w:color="auto" w:sz="4" w:space="0"/>
            </w:tcBorders>
            <w:shd w:val="clear" w:color="auto" w:fill="auto"/>
            <w:vAlign w:val="center"/>
          </w:tcPr>
          <w:p w14:paraId="23D27A4F">
            <w:pPr>
              <w:pStyle w:val="6"/>
              <w:spacing w:line="240" w:lineRule="auto"/>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中标单位所供设备的生产日期应距合同签订日期3个月以内。</w:t>
            </w:r>
          </w:p>
        </w:tc>
      </w:tr>
      <w:tr w14:paraId="3839400E">
        <w:tblPrEx>
          <w:tblCellMar>
            <w:top w:w="0" w:type="dxa"/>
            <w:left w:w="108" w:type="dxa"/>
            <w:bottom w:w="0" w:type="dxa"/>
            <w:right w:w="108" w:type="dxa"/>
          </w:tblCellMar>
        </w:tblPrEx>
        <w:trPr>
          <w:trHeight w:val="365" w:hRule="atLeast"/>
        </w:trPr>
        <w:tc>
          <w:tcPr>
            <w:tcW w:w="8986" w:type="dxa"/>
            <w:gridSpan w:val="3"/>
            <w:tcBorders>
              <w:top w:val="single" w:color="auto" w:sz="4" w:space="0"/>
              <w:left w:val="single" w:color="auto" w:sz="4" w:space="0"/>
              <w:bottom w:val="single" w:color="auto" w:sz="4" w:space="0"/>
              <w:right w:val="single" w:color="auto" w:sz="4" w:space="0"/>
            </w:tcBorders>
            <w:vAlign w:val="center"/>
          </w:tcPr>
          <w:p w14:paraId="7470EA30">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w:t>
            </w:r>
          </w:p>
          <w:p w14:paraId="679CAEE4">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2.非标“★”项，超过2项不满足直接取消报名资格。</w:t>
            </w:r>
          </w:p>
        </w:tc>
      </w:tr>
    </w:tbl>
    <w:p w14:paraId="3D0AFB45">
      <w:pPr>
        <w:numPr>
          <w:ilvl w:val="0"/>
          <w:numId w:val="0"/>
        </w:numPr>
        <w:jc w:val="both"/>
        <w:rPr>
          <w:rFonts w:hint="eastAsia" w:hAnsi="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2"/>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4"/>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2"/>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5"/>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5"/>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5"/>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5"/>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5"/>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5"/>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5"/>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5"/>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5"/>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5"/>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5"/>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5"/>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5"/>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1EEF1B50"/>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8E2408"/>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3FA04046"/>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744882"/>
    <w:rsid w:val="5ED418C8"/>
    <w:rsid w:val="5EF71E76"/>
    <w:rsid w:val="5F0C0F9F"/>
    <w:rsid w:val="616C33F6"/>
    <w:rsid w:val="6212481D"/>
    <w:rsid w:val="62DE1443"/>
    <w:rsid w:val="62E24E32"/>
    <w:rsid w:val="64A55108"/>
    <w:rsid w:val="64E47B74"/>
    <w:rsid w:val="6585763E"/>
    <w:rsid w:val="661108EC"/>
    <w:rsid w:val="665F0BE6"/>
    <w:rsid w:val="669049D8"/>
    <w:rsid w:val="67D14995"/>
    <w:rsid w:val="68204E22"/>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autoRedefine/>
    <w:qFormat/>
    <w:uiPriority w:val="1"/>
    <w:pPr>
      <w:jc w:val="both"/>
    </w:pPr>
    <w:rPr>
      <w:rFonts w:asciiTheme="minorHAnsi" w:hAnsiTheme="minorHAnsi" w:eastAsiaTheme="minorEastAsia" w:cstheme="minorBidi"/>
      <w:sz w:val="21"/>
      <w:szCs w:val="21"/>
      <w:lang w:val="en-US" w:eastAsia="zh-CN" w:bidi="ar-SA"/>
    </w:rPr>
  </w:style>
  <w:style w:type="paragraph" w:styleId="3">
    <w:name w:val="heading 1"/>
    <w:basedOn w:val="1"/>
    <w:next w:val="1"/>
    <w:autoRedefine/>
    <w:qFormat/>
    <w:uiPriority w:val="7"/>
    <w:pPr>
      <w:spacing w:before="340" w:after="330" w:line="578" w:lineRule="auto"/>
      <w:outlineLvl w:val="0"/>
    </w:pPr>
    <w:rPr>
      <w:b/>
      <w:sz w:val="44"/>
      <w:szCs w:val="44"/>
    </w:rPr>
  </w:style>
  <w:style w:type="paragraph" w:styleId="4">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5">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4">
    <w:name w:val="Default Paragraph Font"/>
    <w:autoRedefine/>
    <w:semiHidden/>
    <w:qFormat/>
    <w:uiPriority w:val="2"/>
  </w:style>
  <w:style w:type="table" w:default="1" w:styleId="12">
    <w:name w:val="Normal Table"/>
    <w:semiHidden/>
    <w:qFormat/>
    <w:uiPriority w:val="3"/>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kern w:val="0"/>
      <w:sz w:val="20"/>
      <w:szCs w:val="20"/>
    </w:r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3">
    <w:name w:val="Table Grid"/>
    <w:basedOn w:val="12"/>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26"/>
    <w:pPr>
      <w:ind w:firstLine="200"/>
    </w:pPr>
    <w:rPr>
      <w:rFonts w:ascii="Times New Roman" w:hAnsi="Times New Roman" w:eastAsia="宋体" w:cs="Times New Roman"/>
      <w:sz w:val="28"/>
      <w:szCs w:val="28"/>
    </w:rPr>
  </w:style>
  <w:style w:type="character" w:customStyle="1" w:styleId="16">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7">
    <w:name w:val="font11"/>
    <w:basedOn w:val="14"/>
    <w:autoRedefine/>
    <w:qFormat/>
    <w:uiPriority w:val="0"/>
    <w:rPr>
      <w:rFonts w:hint="eastAsia" w:ascii="宋体" w:hAnsi="宋体" w:eastAsia="宋体" w:cs="宋体"/>
      <w:color w:val="000000"/>
      <w:sz w:val="24"/>
      <w:szCs w:val="24"/>
      <w:u w:val="none"/>
    </w:rPr>
  </w:style>
  <w:style w:type="character" w:customStyle="1" w:styleId="18">
    <w:name w:val="font31"/>
    <w:basedOn w:val="14"/>
    <w:autoRedefine/>
    <w:qFormat/>
    <w:uiPriority w:val="0"/>
    <w:rPr>
      <w:rFonts w:hint="eastAsia" w:ascii="宋体" w:hAnsi="宋体" w:eastAsia="宋体" w:cs="宋体"/>
      <w:color w:val="000000"/>
      <w:sz w:val="21"/>
      <w:szCs w:val="21"/>
      <w:u w:val="none"/>
    </w:rPr>
  </w:style>
  <w:style w:type="paragraph" w:customStyle="1" w:styleId="19">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0">
    <w:name w:val="font41"/>
    <w:basedOn w:val="14"/>
    <w:autoRedefine/>
    <w:qFormat/>
    <w:uiPriority w:val="0"/>
    <w:rPr>
      <w:rFonts w:ascii="Calibri" w:hAnsi="Calibri" w:cs="Calibri"/>
      <w:color w:val="000000"/>
      <w:sz w:val="28"/>
      <w:szCs w:val="28"/>
      <w:u w:val="none"/>
    </w:rPr>
  </w:style>
  <w:style w:type="character" w:customStyle="1" w:styleId="21">
    <w:name w:val="font21"/>
    <w:basedOn w:val="14"/>
    <w:autoRedefine/>
    <w:qFormat/>
    <w:uiPriority w:val="0"/>
    <w:rPr>
      <w:rFonts w:hint="eastAsia" w:ascii="宋体" w:hAnsi="宋体" w:eastAsia="宋体" w:cs="宋体"/>
      <w:color w:val="000000"/>
      <w:sz w:val="21"/>
      <w:szCs w:val="21"/>
      <w:u w:val="none"/>
    </w:rPr>
  </w:style>
  <w:style w:type="table" w:customStyle="1" w:styleId="22">
    <w:name w:val="网格型1"/>
    <w:basedOn w:val="23"/>
    <w:qFormat/>
    <w:uiPriority w:val="0"/>
    <w:pPr>
      <w:widowControl w:val="0"/>
      <w:jc w:val="both"/>
    </w:pPr>
  </w:style>
  <w:style w:type="table" w:customStyle="1" w:styleId="23">
    <w:name w:val="普通表格1"/>
    <w:semiHidden/>
    <w:qFormat/>
    <w:uiPriority w:val="0"/>
  </w:style>
  <w:style w:type="character" w:customStyle="1" w:styleId="24">
    <w:name w:val="标题 1 Char1"/>
    <w:qFormat/>
    <w:uiPriority w:val="0"/>
    <w:rPr>
      <w:rFonts w:ascii="Times New Roman" w:hAnsi="Times New Roman" w:eastAsia="宋体" w:cs="Times New Roman"/>
      <w:b/>
      <w:bCs/>
      <w:kern w:val="44"/>
      <w:sz w:val="32"/>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945</Words>
  <Characters>1057</Characters>
  <Lines>0</Lines>
  <Paragraphs>0</Paragraphs>
  <TotalTime>2</TotalTime>
  <ScaleCrop>false</ScaleCrop>
  <LinksUpToDate>false</LinksUpToDate>
  <CharactersWithSpaces>1133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朵妙</cp:lastModifiedBy>
  <dcterms:modified xsi:type="dcterms:W3CDTF">2025-11-28T10:44:06Z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47AC9891171645068A2421E185C2EFE8_13</vt:lpwstr>
  </property>
  <property fmtid="{D5CDD505-2E9C-101B-9397-08002B2CF9AE}" pid="4" name="commondata">
    <vt:lpwstr>eyJoZGlkIjoiM2I5YmQyM2VlMzIyNzg3MTM0MjMzMjczYWU0N2U3MTcifQ==</vt:lpwstr>
  </property>
  <property fmtid="{D5CDD505-2E9C-101B-9397-08002B2CF9AE}" pid="5" name="KSOTemplateDocerSaveRecord">
    <vt:lpwstr>eyJoZGlkIjoiOGUwZTkxNzBjMTU4ZmMyZjI2Y2Y1NWU2MTQ1OGIwMzUiLCJ1c2VySWQiOiI3MDM3OTc0MTQifQ==</vt:lpwstr>
  </property>
</Properties>
</file>