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63B651">
      <w:pPr>
        <w:numPr>
          <w:ilvl w:val="0"/>
          <w:numId w:val="0"/>
        </w:numPr>
        <w:jc w:val="center"/>
        <w:rPr>
          <w:rFonts w:hint="eastAsia" w:ascii="黑体" w:hAnsi="黑体" w:eastAsia="黑体" w:cs="黑体"/>
          <w:b/>
          <w:bCs/>
          <w:sz w:val="44"/>
          <w:szCs w:val="44"/>
          <w:lang w:val="en-US" w:eastAsia="zh-CN"/>
        </w:rPr>
      </w:pPr>
      <w:r>
        <w:rPr>
          <w:rFonts w:hint="eastAsia" w:ascii="黑体" w:hAnsi="黑体" w:eastAsia="黑体" w:cs="黑体"/>
          <w:b/>
          <w:bCs/>
          <w:sz w:val="44"/>
          <w:szCs w:val="44"/>
          <w:lang w:val="en-US" w:eastAsia="zh-CN"/>
        </w:rPr>
        <w:t>鄂尔多斯市中心医院</w:t>
      </w:r>
    </w:p>
    <w:p w14:paraId="4460EAC3">
      <w:pPr>
        <w:numPr>
          <w:ilvl w:val="0"/>
          <w:numId w:val="0"/>
        </w:numPr>
        <w:jc w:val="center"/>
        <w:rPr>
          <w:rFonts w:hint="eastAsia" w:ascii="黑体" w:hAnsi="黑体" w:eastAsia="黑体" w:cs="黑体"/>
          <w:b/>
          <w:bCs/>
          <w:sz w:val="44"/>
          <w:szCs w:val="44"/>
          <w:lang w:val="en-US" w:eastAsia="zh-CN"/>
        </w:rPr>
      </w:pPr>
    </w:p>
    <w:p w14:paraId="7855E913">
      <w:pPr>
        <w:numPr>
          <w:ilvl w:val="0"/>
          <w:numId w:val="0"/>
        </w:numPr>
        <w:jc w:val="center"/>
        <w:rPr>
          <w:rFonts w:hint="eastAsia" w:ascii="黑体" w:hAnsi="黑体" w:eastAsia="黑体" w:cs="黑体"/>
          <w:b/>
          <w:bCs/>
          <w:sz w:val="44"/>
          <w:szCs w:val="44"/>
          <w:lang w:val="en-US" w:eastAsia="zh-CN"/>
        </w:rPr>
      </w:pPr>
    </w:p>
    <w:p w14:paraId="24BCF1D6">
      <w:pPr>
        <w:numPr>
          <w:ilvl w:val="0"/>
          <w:numId w:val="0"/>
        </w:numPr>
        <w:ind w:firstLine="2650" w:firstLineChars="600"/>
        <w:jc w:val="both"/>
        <w:rPr>
          <w:rFonts w:hint="eastAsia" w:ascii="黑体" w:hAnsi="黑体" w:eastAsia="黑体" w:cs="黑体"/>
          <w:b/>
          <w:bCs/>
          <w:sz w:val="44"/>
          <w:szCs w:val="44"/>
          <w:lang w:val="en-US" w:eastAsia="zh-CN"/>
        </w:rPr>
      </w:pPr>
      <w:r>
        <w:rPr>
          <w:rFonts w:hint="eastAsia" w:ascii="黑体" w:hAnsi="黑体" w:eastAsia="黑体" w:cs="黑体"/>
          <w:b/>
          <w:bCs/>
          <w:sz w:val="44"/>
          <w:szCs w:val="44"/>
          <w:lang w:val="en-US" w:eastAsia="zh-CN"/>
        </w:rPr>
        <w:t>院内招采文件</w:t>
      </w:r>
    </w:p>
    <w:p w14:paraId="1A2146B2">
      <w:pPr>
        <w:numPr>
          <w:ilvl w:val="0"/>
          <w:numId w:val="0"/>
        </w:numPr>
        <w:jc w:val="center"/>
        <w:rPr>
          <w:rFonts w:hint="eastAsia"/>
          <w:b/>
          <w:bCs/>
          <w:sz w:val="28"/>
          <w:szCs w:val="28"/>
          <w:lang w:val="en-US" w:eastAsia="zh-CN"/>
        </w:rPr>
      </w:pPr>
      <w:r>
        <w:rPr>
          <w:rFonts w:hint="eastAsia"/>
          <w:b/>
          <w:bCs/>
          <w:sz w:val="28"/>
          <w:szCs w:val="28"/>
          <w:lang w:val="en-US" w:eastAsia="zh-CN"/>
        </w:rPr>
        <w:drawing>
          <wp:inline distT="0" distB="0" distL="114300" distR="114300">
            <wp:extent cx="2570480" cy="2570480"/>
            <wp:effectExtent l="0" t="0" r="0" b="0"/>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OGO"/>
                    <pic:cNvPicPr>
                      <a:picLocks noChangeAspect="1"/>
                    </pic:cNvPicPr>
                  </pic:nvPicPr>
                  <pic:blipFill>
                    <a:blip r:embed="rId4"/>
                    <a:stretch>
                      <a:fillRect/>
                    </a:stretch>
                  </pic:blipFill>
                  <pic:spPr>
                    <a:xfrm>
                      <a:off x="0" y="0"/>
                      <a:ext cx="2570480" cy="2570480"/>
                    </a:xfrm>
                    <a:prstGeom prst="rect">
                      <a:avLst/>
                    </a:prstGeom>
                  </pic:spPr>
                </pic:pic>
              </a:graphicData>
            </a:graphic>
          </wp:inline>
        </w:drawing>
      </w:r>
    </w:p>
    <w:p w14:paraId="0909C157">
      <w:pPr>
        <w:numPr>
          <w:ilvl w:val="0"/>
          <w:numId w:val="0"/>
        </w:numPr>
        <w:rPr>
          <w:rFonts w:hint="eastAsia"/>
          <w:lang w:val="en-US" w:eastAsia="zh-CN"/>
        </w:rPr>
      </w:pPr>
      <w:r>
        <w:rPr>
          <w:rFonts w:hint="eastAsia"/>
          <w:lang w:val="en-US" w:eastAsia="zh-CN"/>
        </w:rPr>
        <w:t xml:space="preserve">                          </w:t>
      </w:r>
    </w:p>
    <w:p w14:paraId="4765CAF4">
      <w:pPr>
        <w:numPr>
          <w:ilvl w:val="0"/>
          <w:numId w:val="0"/>
        </w:numPr>
        <w:rPr>
          <w:rFonts w:hint="eastAsia"/>
          <w:lang w:val="en-US" w:eastAsia="zh-CN"/>
        </w:rPr>
      </w:pPr>
    </w:p>
    <w:p w14:paraId="1EA16BF7">
      <w:pPr>
        <w:numPr>
          <w:ilvl w:val="0"/>
          <w:numId w:val="0"/>
        </w:numPr>
        <w:rPr>
          <w:rFonts w:hint="eastAsia"/>
          <w:lang w:val="en-US" w:eastAsia="zh-CN"/>
        </w:rPr>
      </w:pPr>
    </w:p>
    <w:p w14:paraId="594118B3">
      <w:pPr>
        <w:numPr>
          <w:ilvl w:val="0"/>
          <w:numId w:val="0"/>
        </w:numPr>
        <w:rPr>
          <w:rFonts w:hint="eastAsia"/>
          <w:lang w:val="en-US" w:eastAsia="zh-CN"/>
        </w:rPr>
      </w:pPr>
    </w:p>
    <w:p w14:paraId="15ACEF2E">
      <w:pPr>
        <w:numPr>
          <w:ilvl w:val="0"/>
          <w:numId w:val="0"/>
        </w:numPr>
        <w:rPr>
          <w:rFonts w:hint="eastAsia"/>
          <w:lang w:val="en-US" w:eastAsia="zh-CN"/>
        </w:rPr>
      </w:pPr>
    </w:p>
    <w:p w14:paraId="3A088841">
      <w:pPr>
        <w:numPr>
          <w:ilvl w:val="0"/>
          <w:numId w:val="0"/>
        </w:numPr>
        <w:rPr>
          <w:rFonts w:hint="eastAsia"/>
          <w:lang w:val="en-US" w:eastAsia="zh-CN"/>
        </w:rPr>
      </w:pPr>
    </w:p>
    <w:p w14:paraId="7725592C">
      <w:pPr>
        <w:numPr>
          <w:ilvl w:val="0"/>
          <w:numId w:val="0"/>
        </w:numPr>
        <w:rPr>
          <w:rFonts w:hint="eastAsia"/>
          <w:lang w:val="en-US" w:eastAsia="zh-CN"/>
        </w:rPr>
      </w:pPr>
    </w:p>
    <w:p w14:paraId="2CA2E641">
      <w:pPr>
        <w:pStyle w:val="8"/>
        <w:rPr>
          <w:rFonts w:hint="eastAsia"/>
          <w:lang w:val="en-US" w:eastAsia="zh-CN"/>
        </w:rPr>
      </w:pPr>
    </w:p>
    <w:p w14:paraId="21393348">
      <w:pPr>
        <w:rPr>
          <w:rFonts w:hint="eastAsia"/>
          <w:lang w:val="en-US" w:eastAsia="zh-CN"/>
        </w:rPr>
      </w:pPr>
    </w:p>
    <w:p w14:paraId="29C0A451">
      <w:pPr>
        <w:pStyle w:val="13"/>
        <w:rPr>
          <w:rFonts w:hint="eastAsia"/>
          <w:lang w:val="en-US" w:eastAsia="zh-CN"/>
        </w:rPr>
      </w:pPr>
    </w:p>
    <w:p w14:paraId="573D04A4">
      <w:pPr>
        <w:rPr>
          <w:rFonts w:hint="eastAsia"/>
          <w:lang w:val="en-US" w:eastAsia="zh-CN"/>
        </w:rPr>
      </w:pPr>
    </w:p>
    <w:p w14:paraId="40D4F4C5">
      <w:pPr>
        <w:numPr>
          <w:ilvl w:val="0"/>
          <w:numId w:val="0"/>
        </w:numPr>
        <w:rPr>
          <w:rFonts w:hint="eastAsia"/>
          <w:lang w:val="en-US" w:eastAsia="zh-CN"/>
        </w:rPr>
      </w:pPr>
    </w:p>
    <w:p w14:paraId="22387381">
      <w:pPr>
        <w:numPr>
          <w:ilvl w:val="0"/>
          <w:numId w:val="0"/>
        </w:numPr>
        <w:jc w:val="center"/>
        <w:rPr>
          <w:rFonts w:hint="eastAsia" w:ascii="宋体" w:hAnsi="宋体" w:eastAsia="宋体" w:cs="宋体"/>
          <w:b/>
          <w:i w:val="0"/>
          <w:caps/>
          <w:color w:val="333333"/>
          <w:spacing w:val="0"/>
          <w:sz w:val="36"/>
          <w:szCs w:val="36"/>
          <w:lang w:val="en-US" w:eastAsia="zh-CN"/>
        </w:rPr>
      </w:pPr>
      <w:r>
        <w:rPr>
          <w:rFonts w:hint="eastAsia" w:ascii="宋体" w:hAnsi="宋体" w:eastAsia="宋体" w:cs="宋体"/>
          <w:b/>
          <w:i w:val="0"/>
          <w:caps/>
          <w:color w:val="333333"/>
          <w:spacing w:val="0"/>
          <w:sz w:val="36"/>
          <w:szCs w:val="36"/>
          <w:lang w:val="en-US" w:eastAsia="zh-CN"/>
        </w:rPr>
        <w:t>国密改造配套硬件设备、证书项目（二次）</w:t>
      </w:r>
    </w:p>
    <w:p w14:paraId="13F46CBC">
      <w:pPr>
        <w:numPr>
          <w:ilvl w:val="0"/>
          <w:numId w:val="0"/>
        </w:numPr>
        <w:jc w:val="center"/>
        <w:rPr>
          <w:rFonts w:hint="eastAsia" w:ascii="黑体" w:hAnsi="黑体" w:eastAsia="黑体" w:cs="黑体"/>
          <w:b/>
          <w:bCs/>
          <w:sz w:val="36"/>
          <w:szCs w:val="36"/>
          <w:lang w:val="en-US" w:eastAsia="zh-CN"/>
        </w:rPr>
      </w:pPr>
      <w:r>
        <w:rPr>
          <w:rFonts w:hint="eastAsia" w:ascii="黑体" w:hAnsi="黑体" w:eastAsia="黑体" w:cs="黑体"/>
          <w:b/>
          <w:bCs/>
          <w:sz w:val="36"/>
          <w:szCs w:val="36"/>
          <w:lang w:val="en-US" w:eastAsia="zh-CN"/>
        </w:rPr>
        <w:t>2025年12月11日</w:t>
      </w:r>
    </w:p>
    <w:p w14:paraId="3DED3793">
      <w:pPr>
        <w:numPr>
          <w:ilvl w:val="0"/>
          <w:numId w:val="0"/>
        </w:numPr>
        <w:rPr>
          <w:rFonts w:hint="default"/>
          <w:b/>
          <w:bCs/>
          <w:sz w:val="28"/>
          <w:szCs w:val="28"/>
          <w:lang w:val="en-US" w:eastAsia="zh-CN"/>
        </w:rPr>
      </w:pPr>
      <w:r>
        <w:rPr>
          <w:rFonts w:hint="eastAsia"/>
          <w:b/>
          <w:bCs/>
          <w:sz w:val="28"/>
          <w:szCs w:val="28"/>
          <w:lang w:val="en-US" w:eastAsia="zh-CN"/>
        </w:rPr>
        <w:t xml:space="preserve">  </w:t>
      </w:r>
      <w:bookmarkStart w:id="1" w:name="_GoBack"/>
      <w:bookmarkEnd w:id="1"/>
    </w:p>
    <w:p w14:paraId="7C4971ED">
      <w:pPr>
        <w:numPr>
          <w:ilvl w:val="0"/>
          <w:numId w:val="0"/>
        </w:numPr>
        <w:spacing w:line="360" w:lineRule="auto"/>
        <w:jc w:val="left"/>
        <w:rPr>
          <w:rFonts w:hint="eastAsia" w:hAnsi="宋体"/>
          <w:sz w:val="24"/>
          <w:szCs w:val="24"/>
          <w:lang w:val="en-US" w:eastAsia="zh-CN"/>
        </w:rPr>
      </w:pPr>
    </w:p>
    <w:p w14:paraId="7F07E20D">
      <w:pPr>
        <w:numPr>
          <w:ilvl w:val="0"/>
          <w:numId w:val="0"/>
        </w:numPr>
        <w:spacing w:line="360" w:lineRule="auto"/>
        <w:jc w:val="left"/>
        <w:rPr>
          <w:rFonts w:hint="eastAsia" w:hAnsi="宋体"/>
          <w:sz w:val="24"/>
          <w:szCs w:val="24"/>
          <w:lang w:val="en-US" w:eastAsia="zh-CN"/>
        </w:rPr>
      </w:pPr>
    </w:p>
    <w:p w14:paraId="1680CABB">
      <w:pPr>
        <w:numPr>
          <w:ilvl w:val="0"/>
          <w:numId w:val="0"/>
        </w:numPr>
        <w:spacing w:line="360" w:lineRule="auto"/>
        <w:jc w:val="left"/>
        <w:rPr>
          <w:rFonts w:hint="eastAsia" w:hAnsi="宋体"/>
          <w:sz w:val="24"/>
          <w:szCs w:val="24"/>
          <w:lang w:val="en-US" w:eastAsia="zh-CN"/>
        </w:rPr>
      </w:pPr>
    </w:p>
    <w:p w14:paraId="2A493FEE">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项目信息</w:t>
      </w:r>
    </w:p>
    <w:p w14:paraId="45BBB40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eastAsia="宋体" w:cs="宋体"/>
          <w:b/>
          <w:bCs/>
          <w:sz w:val="32"/>
          <w:szCs w:val="32"/>
          <w:lang w:val="en-US" w:eastAsia="zh-CN"/>
        </w:rPr>
      </w:pPr>
    </w:p>
    <w:p w14:paraId="1D1B034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一、商务条款                                       货币单位：元</w:t>
      </w:r>
    </w:p>
    <w:tbl>
      <w:tblPr>
        <w:tblStyle w:val="15"/>
        <w:tblW w:w="977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9"/>
        <w:gridCol w:w="956"/>
        <w:gridCol w:w="3505"/>
        <w:gridCol w:w="982"/>
        <w:gridCol w:w="763"/>
        <w:gridCol w:w="1282"/>
        <w:gridCol w:w="1350"/>
      </w:tblGrid>
      <w:tr w14:paraId="29F99E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4" w:hRule="atLeast"/>
          <w:jc w:val="center"/>
        </w:trPr>
        <w:tc>
          <w:tcPr>
            <w:tcW w:w="939" w:type="dxa"/>
            <w:vAlign w:val="center"/>
          </w:tcPr>
          <w:p w14:paraId="5A0A37CE">
            <w:pPr>
              <w:rPr>
                <w:rFonts w:hint="eastAsia" w:ascii="宋体" w:hAnsi="宋体" w:eastAsia="宋体" w:cs="宋体"/>
                <w:sz w:val="24"/>
                <w:szCs w:val="24"/>
              </w:rPr>
            </w:pPr>
            <w:r>
              <w:rPr>
                <w:rFonts w:hint="eastAsia" w:ascii="宋体" w:hAnsi="宋体" w:eastAsia="宋体" w:cs="宋体"/>
                <w:sz w:val="24"/>
                <w:szCs w:val="24"/>
              </w:rPr>
              <w:t>序号</w:t>
            </w:r>
          </w:p>
        </w:tc>
        <w:tc>
          <w:tcPr>
            <w:tcW w:w="956" w:type="dxa"/>
            <w:vAlign w:val="center"/>
          </w:tcPr>
          <w:p w14:paraId="2B603AFA">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小序</w:t>
            </w:r>
          </w:p>
        </w:tc>
        <w:tc>
          <w:tcPr>
            <w:tcW w:w="3505" w:type="dxa"/>
            <w:vAlign w:val="center"/>
          </w:tcPr>
          <w:p w14:paraId="3E37CC33">
            <w:pPr>
              <w:rPr>
                <w:rFonts w:hint="eastAsia" w:ascii="宋体" w:hAnsi="宋体" w:eastAsia="宋体" w:cs="宋体"/>
                <w:sz w:val="24"/>
                <w:szCs w:val="24"/>
              </w:rPr>
            </w:pPr>
            <w:r>
              <w:rPr>
                <w:rFonts w:hint="eastAsia" w:ascii="宋体" w:hAnsi="宋体" w:eastAsia="宋体" w:cs="宋体"/>
                <w:sz w:val="24"/>
                <w:szCs w:val="24"/>
              </w:rPr>
              <w:t>名称</w:t>
            </w:r>
          </w:p>
        </w:tc>
        <w:tc>
          <w:tcPr>
            <w:tcW w:w="982" w:type="dxa"/>
            <w:vAlign w:val="center"/>
          </w:tcPr>
          <w:p w14:paraId="07310B12">
            <w:pPr>
              <w:rPr>
                <w:rFonts w:hint="eastAsia" w:ascii="宋体" w:hAnsi="宋体" w:eastAsia="宋体" w:cs="宋体"/>
                <w:sz w:val="24"/>
                <w:szCs w:val="24"/>
              </w:rPr>
            </w:pPr>
            <w:r>
              <w:rPr>
                <w:rFonts w:hint="eastAsia" w:ascii="宋体" w:hAnsi="宋体" w:eastAsia="宋体" w:cs="宋体"/>
                <w:sz w:val="24"/>
                <w:szCs w:val="24"/>
              </w:rPr>
              <w:t>单位</w:t>
            </w:r>
          </w:p>
        </w:tc>
        <w:tc>
          <w:tcPr>
            <w:tcW w:w="763" w:type="dxa"/>
            <w:vAlign w:val="center"/>
          </w:tcPr>
          <w:p w14:paraId="20208E75">
            <w:pPr>
              <w:rPr>
                <w:rFonts w:hint="eastAsia" w:ascii="宋体" w:hAnsi="宋体" w:eastAsia="宋体" w:cs="宋体"/>
                <w:sz w:val="24"/>
                <w:szCs w:val="24"/>
              </w:rPr>
            </w:pPr>
            <w:r>
              <w:rPr>
                <w:rFonts w:hint="eastAsia" w:ascii="宋体" w:hAnsi="宋体" w:eastAsia="宋体" w:cs="宋体"/>
                <w:sz w:val="24"/>
                <w:szCs w:val="24"/>
              </w:rPr>
              <w:t>数量</w:t>
            </w:r>
          </w:p>
        </w:tc>
        <w:tc>
          <w:tcPr>
            <w:tcW w:w="1282" w:type="dxa"/>
            <w:vAlign w:val="center"/>
          </w:tcPr>
          <w:p w14:paraId="4C60CD53">
            <w:pPr>
              <w:rPr>
                <w:rFonts w:hint="eastAsia" w:ascii="宋体" w:hAnsi="宋体" w:eastAsia="宋体" w:cs="宋体"/>
                <w:sz w:val="24"/>
                <w:szCs w:val="24"/>
              </w:rPr>
            </w:pPr>
            <w:r>
              <w:rPr>
                <w:rFonts w:hint="eastAsia" w:ascii="宋体" w:hAnsi="宋体" w:eastAsia="宋体" w:cs="宋体"/>
                <w:sz w:val="24"/>
                <w:szCs w:val="24"/>
              </w:rPr>
              <w:t>预算单价</w:t>
            </w:r>
          </w:p>
        </w:tc>
        <w:tc>
          <w:tcPr>
            <w:tcW w:w="1350" w:type="dxa"/>
            <w:vAlign w:val="center"/>
          </w:tcPr>
          <w:p w14:paraId="14356791">
            <w:pPr>
              <w:rPr>
                <w:rFonts w:hint="eastAsia" w:ascii="宋体" w:hAnsi="宋体" w:eastAsia="宋体" w:cs="宋体"/>
                <w:sz w:val="24"/>
                <w:szCs w:val="24"/>
              </w:rPr>
            </w:pPr>
            <w:r>
              <w:rPr>
                <w:rFonts w:hint="eastAsia" w:ascii="宋体" w:hAnsi="宋体" w:eastAsia="宋体" w:cs="宋体"/>
                <w:sz w:val="24"/>
                <w:szCs w:val="24"/>
              </w:rPr>
              <w:t>预算总价</w:t>
            </w:r>
          </w:p>
        </w:tc>
      </w:tr>
      <w:tr w14:paraId="43D329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939" w:type="dxa"/>
            <w:vAlign w:val="center"/>
          </w:tcPr>
          <w:p w14:paraId="6CB33721">
            <w:pPr>
              <w:rPr>
                <w:rFonts w:hint="eastAsia" w:ascii="宋体" w:hAnsi="宋体" w:eastAsia="宋体" w:cs="宋体"/>
                <w:sz w:val="24"/>
                <w:szCs w:val="24"/>
              </w:rPr>
            </w:pPr>
            <w:r>
              <w:rPr>
                <w:rFonts w:hint="eastAsia" w:ascii="宋体" w:hAnsi="宋体" w:eastAsia="宋体" w:cs="宋体"/>
                <w:sz w:val="24"/>
                <w:szCs w:val="24"/>
              </w:rPr>
              <w:t>1</w:t>
            </w:r>
          </w:p>
        </w:tc>
        <w:tc>
          <w:tcPr>
            <w:tcW w:w="956" w:type="dxa"/>
            <w:vAlign w:val="center"/>
          </w:tcPr>
          <w:p w14:paraId="1C72239B">
            <w:pPr>
              <w:jc w:val="center"/>
              <w:rPr>
                <w:rFonts w:hint="eastAsia" w:ascii="宋体" w:hAnsi="宋体" w:eastAsia="宋体" w:cs="宋体"/>
                <w:lang w:val="en-US" w:eastAsia="zh-CN"/>
              </w:rPr>
            </w:pPr>
            <w:r>
              <w:rPr>
                <w:rFonts w:hint="default" w:ascii="Calibri" w:hAnsi="Calibri" w:eastAsia="宋体" w:cs="Calibri"/>
                <w:lang w:val="en-US" w:eastAsia="zh-CN"/>
              </w:rPr>
              <w:t>①</w:t>
            </w:r>
          </w:p>
        </w:tc>
        <w:tc>
          <w:tcPr>
            <w:tcW w:w="3505" w:type="dxa"/>
            <w:vAlign w:val="center"/>
          </w:tcPr>
          <w:p w14:paraId="76F16622">
            <w:pPr>
              <w:jc w:val="left"/>
              <w:rPr>
                <w:rFonts w:hint="default" w:ascii="宋体" w:hAnsi="宋体" w:eastAsia="宋体" w:cs="宋体"/>
                <w:lang w:val="en-US" w:eastAsia="zh-CN"/>
              </w:rPr>
            </w:pPr>
            <w:r>
              <w:rPr>
                <w:rFonts w:hint="eastAsia" w:ascii="仿宋_GB2312" w:hAnsi="仿宋_GB2312" w:eastAsia="仿宋_GB2312" w:cs="仿宋_GB2312"/>
                <w:kern w:val="0"/>
                <w:sz w:val="24"/>
                <w:szCs w:val="24"/>
                <w:lang w:val="en-US" w:eastAsia="zh-CN"/>
              </w:rPr>
              <w:t>密码产品：</w:t>
            </w:r>
            <w:r>
              <w:rPr>
                <w:rFonts w:hint="eastAsia" w:ascii="仿宋_GB2312" w:hAnsi="仿宋_GB2312" w:eastAsia="仿宋_GB2312" w:cs="仿宋_GB2312"/>
                <w:kern w:val="0"/>
                <w:sz w:val="24"/>
                <w:szCs w:val="24"/>
              </w:rPr>
              <w:t>IPsec SSL VPN综合安全网关</w:t>
            </w:r>
          </w:p>
        </w:tc>
        <w:tc>
          <w:tcPr>
            <w:tcW w:w="982" w:type="dxa"/>
            <w:vAlign w:val="center"/>
          </w:tcPr>
          <w:p w14:paraId="569A970B">
            <w:pPr>
              <w:jc w:val="center"/>
              <w:rPr>
                <w:rFonts w:hint="default" w:ascii="宋体" w:hAnsi="宋体" w:eastAsia="宋体" w:cs="宋体"/>
                <w:sz w:val="24"/>
                <w:szCs w:val="24"/>
                <w:lang w:val="en-US" w:eastAsia="zh-CN"/>
              </w:rPr>
            </w:pPr>
            <w:r>
              <w:rPr>
                <w:rFonts w:hint="eastAsia" w:ascii="仿宋_GB2312" w:hAnsi="仿宋_GB2312" w:eastAsia="仿宋_GB2312" w:cs="仿宋_GB2312"/>
                <w:kern w:val="0"/>
                <w:sz w:val="24"/>
                <w:szCs w:val="24"/>
              </w:rPr>
              <w:t>台</w:t>
            </w:r>
          </w:p>
        </w:tc>
        <w:tc>
          <w:tcPr>
            <w:tcW w:w="763" w:type="dxa"/>
            <w:vAlign w:val="center"/>
          </w:tcPr>
          <w:p w14:paraId="535899AF">
            <w:pPr>
              <w:jc w:val="center"/>
              <w:rPr>
                <w:rFonts w:hint="default" w:ascii="宋体" w:hAnsi="宋体" w:eastAsia="宋体" w:cs="宋体"/>
                <w:sz w:val="24"/>
                <w:szCs w:val="24"/>
                <w:lang w:val="en-US" w:eastAsia="zh-CN"/>
              </w:rPr>
            </w:pPr>
            <w:r>
              <w:rPr>
                <w:rFonts w:hint="eastAsia" w:ascii="仿宋_GB2312" w:hAnsi="仿宋_GB2312" w:eastAsia="仿宋_GB2312" w:cs="仿宋_GB2312"/>
                <w:kern w:val="0"/>
                <w:sz w:val="24"/>
                <w:szCs w:val="24"/>
              </w:rPr>
              <w:t>6</w:t>
            </w:r>
          </w:p>
        </w:tc>
        <w:tc>
          <w:tcPr>
            <w:tcW w:w="1282" w:type="dxa"/>
            <w:vAlign w:val="center"/>
          </w:tcPr>
          <w:p w14:paraId="70A9229F">
            <w:pPr>
              <w:jc w:val="center"/>
              <w:rPr>
                <w:rFonts w:hint="default" w:ascii="宋体" w:hAnsi="宋体" w:eastAsia="宋体" w:cs="宋体"/>
                <w:sz w:val="24"/>
                <w:szCs w:val="24"/>
                <w:lang w:val="en-US" w:eastAsia="zh-CN"/>
              </w:rPr>
            </w:pPr>
            <w:r>
              <w:rPr>
                <w:rFonts w:hint="eastAsia" w:ascii="仿宋_GB2312" w:hAnsi="仿宋_GB2312" w:eastAsia="仿宋_GB2312" w:cs="仿宋_GB2312"/>
                <w:kern w:val="0"/>
                <w:sz w:val="24"/>
                <w:szCs w:val="24"/>
                <w:lang w:val="en-US" w:eastAsia="zh-CN"/>
              </w:rPr>
              <w:t>71000元</w:t>
            </w:r>
          </w:p>
        </w:tc>
        <w:tc>
          <w:tcPr>
            <w:tcW w:w="1350" w:type="dxa"/>
            <w:vAlign w:val="center"/>
          </w:tcPr>
          <w:p w14:paraId="1D45D755">
            <w:pPr>
              <w:jc w:val="center"/>
              <w:rPr>
                <w:rFonts w:hint="default" w:ascii="宋体" w:hAnsi="宋体" w:eastAsia="宋体" w:cs="宋体"/>
                <w:sz w:val="24"/>
                <w:szCs w:val="24"/>
                <w:lang w:val="en-US"/>
              </w:rPr>
            </w:pPr>
            <w:r>
              <w:rPr>
                <w:rFonts w:hint="eastAsia" w:ascii="仿宋_GB2312" w:hAnsi="仿宋_GB2312" w:eastAsia="仿宋_GB2312" w:cs="仿宋_GB2312"/>
                <w:kern w:val="0"/>
                <w:sz w:val="24"/>
                <w:szCs w:val="24"/>
                <w:lang w:val="en-US" w:eastAsia="zh-CN"/>
              </w:rPr>
              <w:t>426000元</w:t>
            </w:r>
          </w:p>
        </w:tc>
      </w:tr>
      <w:tr w14:paraId="3040C9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939" w:type="dxa"/>
            <w:vAlign w:val="center"/>
          </w:tcPr>
          <w:p w14:paraId="40684F97">
            <w:pPr>
              <w:rPr>
                <w:rFonts w:hint="eastAsia" w:ascii="宋体" w:hAnsi="宋体" w:eastAsia="宋体" w:cs="宋体"/>
                <w:sz w:val="24"/>
                <w:szCs w:val="24"/>
              </w:rPr>
            </w:pPr>
          </w:p>
        </w:tc>
        <w:tc>
          <w:tcPr>
            <w:tcW w:w="956" w:type="dxa"/>
            <w:vAlign w:val="center"/>
          </w:tcPr>
          <w:p w14:paraId="4F6056C1">
            <w:pPr>
              <w:jc w:val="center"/>
              <w:rPr>
                <w:rFonts w:hint="default" w:ascii="Calibri" w:hAnsi="Calibri" w:eastAsia="宋体" w:cs="Calibri"/>
                <w:lang w:val="en-US" w:eastAsia="zh-CN"/>
              </w:rPr>
            </w:pPr>
            <w:r>
              <w:rPr>
                <w:rFonts w:hint="default" w:ascii="Calibri" w:hAnsi="Calibri" w:eastAsia="宋体" w:cs="Calibri"/>
                <w:lang w:val="en-US" w:eastAsia="zh-CN"/>
              </w:rPr>
              <w:t>②</w:t>
            </w:r>
          </w:p>
        </w:tc>
        <w:tc>
          <w:tcPr>
            <w:tcW w:w="3505" w:type="dxa"/>
            <w:vAlign w:val="center"/>
          </w:tcPr>
          <w:p w14:paraId="0DA2CB40">
            <w:pPr>
              <w:jc w:val="left"/>
              <w:rPr>
                <w:rFonts w:hint="eastAsia" w:ascii="宋体" w:hAnsi="宋体" w:eastAsia="宋体" w:cs="宋体"/>
                <w:lang w:val="en-US" w:eastAsia="zh-CN"/>
              </w:rPr>
            </w:pPr>
            <w:r>
              <w:rPr>
                <w:rFonts w:hint="eastAsia" w:ascii="仿宋_GB2312" w:hAnsi="仿宋_GB2312" w:eastAsia="仿宋_GB2312" w:cs="仿宋_GB2312"/>
                <w:kern w:val="0"/>
                <w:sz w:val="24"/>
                <w:szCs w:val="24"/>
                <w:lang w:val="en-US" w:eastAsia="zh-CN"/>
              </w:rPr>
              <w:t>密码产品：</w:t>
            </w:r>
            <w:r>
              <w:rPr>
                <w:rFonts w:hint="eastAsia" w:ascii="仿宋_GB2312" w:hAnsi="仿宋_GB2312" w:eastAsia="仿宋_GB2312" w:cs="仿宋_GB2312"/>
                <w:kern w:val="0"/>
                <w:sz w:val="24"/>
                <w:szCs w:val="24"/>
              </w:rPr>
              <w:t>服务器密码机</w:t>
            </w:r>
          </w:p>
        </w:tc>
        <w:tc>
          <w:tcPr>
            <w:tcW w:w="982" w:type="dxa"/>
            <w:vAlign w:val="center"/>
          </w:tcPr>
          <w:p w14:paraId="45E01669">
            <w:pPr>
              <w:jc w:val="center"/>
              <w:rPr>
                <w:rFonts w:hint="eastAsia" w:ascii="宋体" w:hAnsi="宋体" w:eastAsia="宋体" w:cs="宋体"/>
                <w:sz w:val="24"/>
                <w:szCs w:val="24"/>
                <w:lang w:val="en-US" w:eastAsia="zh-CN"/>
              </w:rPr>
            </w:pPr>
            <w:r>
              <w:rPr>
                <w:rFonts w:hint="eastAsia" w:ascii="仿宋_GB2312" w:hAnsi="仿宋_GB2312" w:eastAsia="仿宋_GB2312" w:cs="仿宋_GB2312"/>
                <w:kern w:val="0"/>
                <w:sz w:val="24"/>
                <w:szCs w:val="24"/>
              </w:rPr>
              <w:t>台</w:t>
            </w:r>
          </w:p>
        </w:tc>
        <w:tc>
          <w:tcPr>
            <w:tcW w:w="763" w:type="dxa"/>
            <w:vAlign w:val="center"/>
          </w:tcPr>
          <w:p w14:paraId="3D19DE35">
            <w:pPr>
              <w:jc w:val="center"/>
              <w:rPr>
                <w:rFonts w:hint="eastAsia" w:ascii="宋体" w:hAnsi="宋体" w:eastAsia="宋体" w:cs="宋体"/>
                <w:sz w:val="24"/>
                <w:szCs w:val="24"/>
                <w:lang w:val="en-US" w:eastAsia="zh-CN"/>
              </w:rPr>
            </w:pPr>
            <w:r>
              <w:rPr>
                <w:rFonts w:hint="eastAsia" w:ascii="仿宋_GB2312" w:hAnsi="仿宋_GB2312" w:eastAsia="仿宋_GB2312" w:cs="仿宋_GB2312"/>
                <w:kern w:val="0"/>
                <w:sz w:val="24"/>
                <w:szCs w:val="24"/>
              </w:rPr>
              <w:t>2</w:t>
            </w:r>
          </w:p>
        </w:tc>
        <w:tc>
          <w:tcPr>
            <w:tcW w:w="1282" w:type="dxa"/>
            <w:vAlign w:val="center"/>
          </w:tcPr>
          <w:p w14:paraId="50453198">
            <w:pPr>
              <w:jc w:val="center"/>
              <w:rPr>
                <w:rFonts w:hint="eastAsia" w:ascii="宋体" w:hAnsi="宋体" w:eastAsia="宋体" w:cs="宋体"/>
                <w:sz w:val="24"/>
                <w:szCs w:val="24"/>
                <w:lang w:val="en-US" w:eastAsia="zh-CN"/>
              </w:rPr>
            </w:pPr>
            <w:r>
              <w:rPr>
                <w:rFonts w:hint="eastAsia" w:ascii="仿宋_GB2312" w:hAnsi="仿宋_GB2312" w:eastAsia="仿宋_GB2312" w:cs="仿宋_GB2312"/>
                <w:kern w:val="0"/>
                <w:sz w:val="24"/>
                <w:szCs w:val="24"/>
                <w:lang w:val="en-US" w:eastAsia="zh-CN"/>
              </w:rPr>
              <w:t>104000元</w:t>
            </w:r>
          </w:p>
        </w:tc>
        <w:tc>
          <w:tcPr>
            <w:tcW w:w="1350" w:type="dxa"/>
            <w:vAlign w:val="center"/>
          </w:tcPr>
          <w:p w14:paraId="7CD6AC20">
            <w:pPr>
              <w:jc w:val="center"/>
              <w:rPr>
                <w:rFonts w:hint="eastAsia" w:ascii="宋体" w:hAnsi="宋体" w:eastAsia="宋体" w:cs="宋体"/>
                <w:sz w:val="24"/>
                <w:szCs w:val="24"/>
                <w:lang w:val="en-US" w:eastAsia="zh-CN"/>
              </w:rPr>
            </w:pPr>
            <w:r>
              <w:rPr>
                <w:rFonts w:hint="eastAsia" w:ascii="仿宋_GB2312" w:hAnsi="仿宋_GB2312" w:eastAsia="仿宋_GB2312" w:cs="仿宋_GB2312"/>
                <w:kern w:val="0"/>
                <w:sz w:val="24"/>
                <w:szCs w:val="24"/>
                <w:lang w:val="en-US" w:eastAsia="zh-CN"/>
              </w:rPr>
              <w:t>208000元</w:t>
            </w:r>
          </w:p>
        </w:tc>
      </w:tr>
      <w:tr w14:paraId="7B91BF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939" w:type="dxa"/>
            <w:vAlign w:val="center"/>
          </w:tcPr>
          <w:p w14:paraId="7F8535A1">
            <w:pPr>
              <w:rPr>
                <w:rFonts w:hint="eastAsia" w:ascii="宋体" w:hAnsi="宋体" w:eastAsia="宋体" w:cs="宋体"/>
                <w:sz w:val="24"/>
                <w:szCs w:val="24"/>
              </w:rPr>
            </w:pPr>
          </w:p>
        </w:tc>
        <w:tc>
          <w:tcPr>
            <w:tcW w:w="956" w:type="dxa"/>
            <w:vAlign w:val="center"/>
          </w:tcPr>
          <w:p w14:paraId="3C6443C7">
            <w:pPr>
              <w:jc w:val="center"/>
              <w:rPr>
                <w:rFonts w:hint="default" w:ascii="Calibri" w:hAnsi="Calibri" w:eastAsia="宋体" w:cs="Calibri"/>
                <w:lang w:val="en-US" w:eastAsia="zh-CN"/>
              </w:rPr>
            </w:pPr>
            <w:r>
              <w:rPr>
                <w:rFonts w:hint="default" w:ascii="Calibri" w:hAnsi="Calibri" w:eastAsia="宋体" w:cs="Calibri"/>
                <w:lang w:val="en-US" w:eastAsia="zh-CN"/>
              </w:rPr>
              <w:t>③</w:t>
            </w:r>
          </w:p>
        </w:tc>
        <w:tc>
          <w:tcPr>
            <w:tcW w:w="3505" w:type="dxa"/>
            <w:vAlign w:val="center"/>
          </w:tcPr>
          <w:p w14:paraId="2EC440B8">
            <w:pPr>
              <w:jc w:val="left"/>
              <w:rPr>
                <w:rFonts w:hint="eastAsia" w:ascii="宋体" w:hAnsi="宋体" w:eastAsia="宋体" w:cs="宋体"/>
                <w:lang w:val="en-US" w:eastAsia="zh-CN"/>
              </w:rPr>
            </w:pPr>
            <w:r>
              <w:rPr>
                <w:rFonts w:hint="eastAsia" w:ascii="仿宋_GB2312" w:hAnsi="仿宋_GB2312" w:eastAsia="仿宋_GB2312" w:cs="仿宋_GB2312"/>
                <w:kern w:val="0"/>
                <w:sz w:val="24"/>
                <w:szCs w:val="24"/>
                <w:lang w:val="en-US" w:eastAsia="zh-CN"/>
              </w:rPr>
              <w:t>密码产品：</w:t>
            </w:r>
            <w:r>
              <w:rPr>
                <w:rFonts w:hint="eastAsia" w:ascii="仿宋_GB2312" w:hAnsi="仿宋_GB2312" w:eastAsia="仿宋_GB2312" w:cs="仿宋_GB2312"/>
                <w:kern w:val="0"/>
                <w:sz w:val="24"/>
                <w:szCs w:val="24"/>
              </w:rPr>
              <w:t>安全认证网关</w:t>
            </w:r>
          </w:p>
        </w:tc>
        <w:tc>
          <w:tcPr>
            <w:tcW w:w="982" w:type="dxa"/>
            <w:vAlign w:val="center"/>
          </w:tcPr>
          <w:p w14:paraId="5F4FC979">
            <w:pPr>
              <w:jc w:val="center"/>
              <w:rPr>
                <w:rFonts w:hint="eastAsia" w:ascii="宋体" w:hAnsi="宋体" w:eastAsia="宋体" w:cs="宋体"/>
                <w:sz w:val="24"/>
                <w:szCs w:val="24"/>
                <w:lang w:val="en-US" w:eastAsia="zh-CN"/>
              </w:rPr>
            </w:pPr>
            <w:r>
              <w:rPr>
                <w:rFonts w:hint="eastAsia" w:ascii="仿宋_GB2312" w:hAnsi="仿宋_GB2312" w:eastAsia="仿宋_GB2312" w:cs="仿宋_GB2312"/>
                <w:kern w:val="0"/>
                <w:sz w:val="24"/>
                <w:szCs w:val="24"/>
              </w:rPr>
              <w:t>台</w:t>
            </w:r>
          </w:p>
        </w:tc>
        <w:tc>
          <w:tcPr>
            <w:tcW w:w="763" w:type="dxa"/>
            <w:vAlign w:val="center"/>
          </w:tcPr>
          <w:p w14:paraId="7FD5D027">
            <w:pPr>
              <w:jc w:val="center"/>
              <w:rPr>
                <w:rFonts w:hint="eastAsia" w:ascii="宋体" w:hAnsi="宋体" w:eastAsia="宋体" w:cs="宋体"/>
                <w:sz w:val="24"/>
                <w:szCs w:val="24"/>
                <w:lang w:val="en-US" w:eastAsia="zh-CN"/>
              </w:rPr>
            </w:pPr>
            <w:r>
              <w:rPr>
                <w:rFonts w:hint="eastAsia" w:ascii="仿宋_GB2312" w:hAnsi="仿宋_GB2312" w:eastAsia="仿宋_GB2312" w:cs="仿宋_GB2312"/>
                <w:kern w:val="0"/>
                <w:sz w:val="24"/>
                <w:szCs w:val="24"/>
              </w:rPr>
              <w:t>1</w:t>
            </w:r>
          </w:p>
        </w:tc>
        <w:tc>
          <w:tcPr>
            <w:tcW w:w="1282" w:type="dxa"/>
            <w:vAlign w:val="center"/>
          </w:tcPr>
          <w:p w14:paraId="5F26F186">
            <w:pPr>
              <w:jc w:val="center"/>
              <w:rPr>
                <w:rFonts w:hint="eastAsia" w:ascii="宋体" w:hAnsi="宋体" w:eastAsia="宋体" w:cs="宋体"/>
                <w:sz w:val="24"/>
                <w:szCs w:val="24"/>
                <w:lang w:val="en-US" w:eastAsia="zh-CN"/>
              </w:rPr>
            </w:pPr>
            <w:r>
              <w:rPr>
                <w:rFonts w:hint="eastAsia" w:ascii="仿宋_GB2312" w:hAnsi="仿宋_GB2312" w:eastAsia="仿宋_GB2312" w:cs="仿宋_GB2312"/>
                <w:kern w:val="0"/>
                <w:sz w:val="24"/>
                <w:szCs w:val="24"/>
                <w:lang w:val="en-US" w:eastAsia="zh-CN"/>
              </w:rPr>
              <w:t>94500元</w:t>
            </w:r>
          </w:p>
        </w:tc>
        <w:tc>
          <w:tcPr>
            <w:tcW w:w="1350" w:type="dxa"/>
            <w:vAlign w:val="center"/>
          </w:tcPr>
          <w:p w14:paraId="0ED58F9E">
            <w:pPr>
              <w:jc w:val="center"/>
              <w:rPr>
                <w:rFonts w:hint="eastAsia" w:ascii="宋体" w:hAnsi="宋体" w:eastAsia="宋体" w:cs="宋体"/>
                <w:sz w:val="24"/>
                <w:szCs w:val="24"/>
                <w:lang w:val="en-US" w:eastAsia="zh-CN"/>
              </w:rPr>
            </w:pPr>
            <w:r>
              <w:rPr>
                <w:rFonts w:hint="eastAsia" w:ascii="仿宋_GB2312" w:hAnsi="仿宋_GB2312" w:eastAsia="仿宋_GB2312" w:cs="仿宋_GB2312"/>
                <w:kern w:val="0"/>
                <w:sz w:val="24"/>
                <w:szCs w:val="24"/>
                <w:lang w:val="en-US" w:eastAsia="zh-CN"/>
              </w:rPr>
              <w:t>94500元</w:t>
            </w:r>
          </w:p>
        </w:tc>
      </w:tr>
      <w:tr w14:paraId="23827C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939" w:type="dxa"/>
            <w:vAlign w:val="center"/>
          </w:tcPr>
          <w:p w14:paraId="36CFC98F">
            <w:pPr>
              <w:rPr>
                <w:rFonts w:hint="eastAsia" w:ascii="宋体" w:hAnsi="宋体" w:eastAsia="宋体" w:cs="宋体"/>
                <w:sz w:val="24"/>
                <w:szCs w:val="24"/>
              </w:rPr>
            </w:pPr>
          </w:p>
        </w:tc>
        <w:tc>
          <w:tcPr>
            <w:tcW w:w="956" w:type="dxa"/>
            <w:vAlign w:val="center"/>
          </w:tcPr>
          <w:p w14:paraId="5BD86DA7">
            <w:pPr>
              <w:jc w:val="center"/>
              <w:rPr>
                <w:rFonts w:hint="default" w:eastAsia="宋体" w:cs="Calibri" w:asciiTheme="minorAscii" w:hAnsiTheme="minorAscii"/>
                <w:lang w:val="en-US" w:eastAsia="zh-CN"/>
              </w:rPr>
            </w:pPr>
            <w:r>
              <w:rPr>
                <w:rFonts w:hint="default" w:eastAsia="宋体" w:cs="Calibri" w:asciiTheme="minorAscii" w:hAnsiTheme="minorAscii"/>
                <w:lang w:val="en-US" w:eastAsia="zh-CN"/>
              </w:rPr>
              <w:t>④</w:t>
            </w:r>
          </w:p>
        </w:tc>
        <w:tc>
          <w:tcPr>
            <w:tcW w:w="3505" w:type="dxa"/>
            <w:vAlign w:val="center"/>
          </w:tcPr>
          <w:p w14:paraId="3F22FFB6">
            <w:pPr>
              <w:jc w:val="left"/>
              <w:rPr>
                <w:rFonts w:hint="eastAsia" w:ascii="宋体" w:hAnsi="宋体" w:eastAsia="宋体" w:cs="宋体"/>
                <w:lang w:val="en-US" w:eastAsia="zh-CN"/>
              </w:rPr>
            </w:pPr>
            <w:r>
              <w:rPr>
                <w:rFonts w:hint="eastAsia" w:ascii="仿宋_GB2312" w:hAnsi="仿宋_GB2312" w:eastAsia="仿宋_GB2312" w:cs="仿宋_GB2312"/>
                <w:kern w:val="0"/>
                <w:sz w:val="24"/>
                <w:szCs w:val="24"/>
                <w:lang w:val="en-US" w:eastAsia="zh-CN"/>
              </w:rPr>
              <w:t>密码产品：</w:t>
            </w:r>
            <w:r>
              <w:rPr>
                <w:rFonts w:hint="eastAsia" w:ascii="仿宋_GB2312" w:hAnsi="仿宋_GB2312" w:eastAsia="仿宋_GB2312" w:cs="仿宋_GB2312"/>
                <w:kern w:val="0"/>
                <w:sz w:val="24"/>
                <w:szCs w:val="24"/>
              </w:rPr>
              <w:t>SSL证书</w:t>
            </w:r>
          </w:p>
        </w:tc>
        <w:tc>
          <w:tcPr>
            <w:tcW w:w="982" w:type="dxa"/>
            <w:vAlign w:val="center"/>
          </w:tcPr>
          <w:p w14:paraId="625C889C">
            <w:pPr>
              <w:jc w:val="center"/>
              <w:rPr>
                <w:rFonts w:hint="eastAsia" w:ascii="宋体" w:hAnsi="宋体" w:eastAsia="宋体" w:cs="宋体"/>
                <w:sz w:val="24"/>
                <w:szCs w:val="24"/>
                <w:lang w:val="en-US" w:eastAsia="zh-CN"/>
              </w:rPr>
            </w:pPr>
            <w:r>
              <w:rPr>
                <w:rFonts w:hint="eastAsia" w:ascii="仿宋_GB2312" w:hAnsi="仿宋_GB2312" w:eastAsia="仿宋_GB2312" w:cs="仿宋_GB2312"/>
                <w:kern w:val="0"/>
                <w:sz w:val="24"/>
                <w:szCs w:val="24"/>
              </w:rPr>
              <w:t>张/年</w:t>
            </w:r>
          </w:p>
        </w:tc>
        <w:tc>
          <w:tcPr>
            <w:tcW w:w="763" w:type="dxa"/>
            <w:vAlign w:val="center"/>
          </w:tcPr>
          <w:p w14:paraId="36B94F14">
            <w:pPr>
              <w:jc w:val="center"/>
              <w:rPr>
                <w:rFonts w:hint="eastAsia" w:ascii="宋体" w:hAnsi="宋体" w:eastAsia="宋体" w:cs="宋体"/>
                <w:sz w:val="24"/>
                <w:szCs w:val="24"/>
                <w:lang w:val="en-US" w:eastAsia="zh-CN"/>
              </w:rPr>
            </w:pPr>
            <w:r>
              <w:rPr>
                <w:rFonts w:hint="eastAsia" w:ascii="仿宋_GB2312" w:hAnsi="仿宋_GB2312" w:eastAsia="仿宋_GB2312" w:cs="仿宋_GB2312"/>
                <w:kern w:val="0"/>
                <w:sz w:val="24"/>
                <w:szCs w:val="24"/>
              </w:rPr>
              <w:t>6</w:t>
            </w:r>
          </w:p>
        </w:tc>
        <w:tc>
          <w:tcPr>
            <w:tcW w:w="1282" w:type="dxa"/>
            <w:vAlign w:val="center"/>
          </w:tcPr>
          <w:p w14:paraId="702B1081">
            <w:pPr>
              <w:jc w:val="center"/>
              <w:rPr>
                <w:rFonts w:hint="eastAsia" w:ascii="宋体" w:hAnsi="宋体" w:eastAsia="宋体" w:cs="宋体"/>
                <w:sz w:val="24"/>
                <w:szCs w:val="24"/>
                <w:lang w:val="en-US" w:eastAsia="zh-CN"/>
              </w:rPr>
            </w:pPr>
            <w:r>
              <w:rPr>
                <w:rFonts w:hint="eastAsia" w:ascii="仿宋_GB2312" w:hAnsi="仿宋_GB2312" w:eastAsia="仿宋_GB2312" w:cs="仿宋_GB2312"/>
                <w:kern w:val="0"/>
                <w:sz w:val="24"/>
                <w:szCs w:val="24"/>
                <w:lang w:val="en-US" w:eastAsia="zh-CN"/>
              </w:rPr>
              <w:t>200元</w:t>
            </w:r>
          </w:p>
        </w:tc>
        <w:tc>
          <w:tcPr>
            <w:tcW w:w="1350" w:type="dxa"/>
            <w:vAlign w:val="center"/>
          </w:tcPr>
          <w:p w14:paraId="01A67516">
            <w:pPr>
              <w:jc w:val="center"/>
              <w:rPr>
                <w:rFonts w:hint="eastAsia" w:ascii="宋体" w:hAnsi="宋体" w:eastAsia="宋体" w:cs="宋体"/>
                <w:sz w:val="24"/>
                <w:szCs w:val="24"/>
                <w:lang w:val="en-US" w:eastAsia="zh-CN"/>
              </w:rPr>
            </w:pPr>
            <w:r>
              <w:rPr>
                <w:rFonts w:hint="eastAsia" w:ascii="仿宋_GB2312" w:hAnsi="仿宋_GB2312" w:eastAsia="仿宋_GB2312" w:cs="仿宋_GB2312"/>
                <w:kern w:val="0"/>
                <w:sz w:val="24"/>
                <w:szCs w:val="24"/>
                <w:lang w:val="en-US" w:eastAsia="zh-CN"/>
              </w:rPr>
              <w:t>1200元</w:t>
            </w:r>
          </w:p>
        </w:tc>
      </w:tr>
      <w:tr w14:paraId="7316F8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939" w:type="dxa"/>
            <w:vAlign w:val="center"/>
          </w:tcPr>
          <w:p w14:paraId="29CD2762">
            <w:pPr>
              <w:rPr>
                <w:rFonts w:hint="eastAsia" w:ascii="宋体" w:hAnsi="宋体" w:eastAsia="宋体" w:cs="宋体"/>
                <w:sz w:val="24"/>
                <w:szCs w:val="24"/>
              </w:rPr>
            </w:pPr>
          </w:p>
        </w:tc>
        <w:tc>
          <w:tcPr>
            <w:tcW w:w="956" w:type="dxa"/>
            <w:vAlign w:val="center"/>
          </w:tcPr>
          <w:p w14:paraId="5583487D">
            <w:pPr>
              <w:jc w:val="center"/>
              <w:rPr>
                <w:rFonts w:hint="default" w:eastAsia="宋体" w:cs="Calibri" w:asciiTheme="minorAscii" w:hAnsiTheme="minorAscii"/>
                <w:lang w:val="en-US" w:eastAsia="zh-CN"/>
              </w:rPr>
            </w:pPr>
            <w:r>
              <w:rPr>
                <w:rFonts w:hint="default" w:eastAsia="宋体" w:cs="Calibri" w:asciiTheme="minorAscii" w:hAnsiTheme="minorAscii"/>
                <w:lang w:val="en-US" w:eastAsia="zh-CN"/>
              </w:rPr>
              <w:t>⑤</w:t>
            </w:r>
          </w:p>
        </w:tc>
        <w:tc>
          <w:tcPr>
            <w:tcW w:w="3505" w:type="dxa"/>
            <w:vAlign w:val="center"/>
          </w:tcPr>
          <w:p w14:paraId="682273D1">
            <w:pPr>
              <w:jc w:val="left"/>
              <w:rPr>
                <w:rFonts w:hint="eastAsia" w:ascii="宋体" w:hAnsi="宋体" w:eastAsia="宋体" w:cs="宋体"/>
                <w:lang w:val="en-US" w:eastAsia="zh-CN"/>
              </w:rPr>
            </w:pPr>
            <w:r>
              <w:rPr>
                <w:rFonts w:hint="eastAsia" w:ascii="仿宋_GB2312" w:hAnsi="仿宋_GB2312" w:eastAsia="仿宋_GB2312" w:cs="仿宋_GB2312"/>
                <w:kern w:val="0"/>
                <w:sz w:val="24"/>
                <w:szCs w:val="24"/>
                <w:lang w:val="en-US" w:eastAsia="zh-CN"/>
              </w:rPr>
              <w:t>密码产品：</w:t>
            </w:r>
            <w:r>
              <w:rPr>
                <w:rFonts w:hint="eastAsia" w:ascii="仿宋_GB2312" w:hAnsi="仿宋_GB2312" w:eastAsia="仿宋_GB2312" w:cs="仿宋_GB2312"/>
                <w:kern w:val="0"/>
                <w:sz w:val="24"/>
                <w:szCs w:val="24"/>
              </w:rPr>
              <w:t>单位证书</w:t>
            </w:r>
          </w:p>
        </w:tc>
        <w:tc>
          <w:tcPr>
            <w:tcW w:w="982" w:type="dxa"/>
            <w:vAlign w:val="center"/>
          </w:tcPr>
          <w:p w14:paraId="3D402DE0">
            <w:pPr>
              <w:jc w:val="center"/>
              <w:rPr>
                <w:rFonts w:hint="eastAsia" w:ascii="宋体" w:hAnsi="宋体" w:eastAsia="宋体" w:cs="宋体"/>
                <w:sz w:val="24"/>
                <w:szCs w:val="24"/>
                <w:lang w:val="en-US" w:eastAsia="zh-CN"/>
              </w:rPr>
            </w:pPr>
            <w:r>
              <w:rPr>
                <w:rFonts w:hint="eastAsia" w:ascii="仿宋_GB2312" w:hAnsi="仿宋_GB2312" w:eastAsia="仿宋_GB2312" w:cs="仿宋_GB2312"/>
                <w:kern w:val="0"/>
                <w:sz w:val="24"/>
                <w:szCs w:val="24"/>
              </w:rPr>
              <w:t>张/年</w:t>
            </w:r>
          </w:p>
        </w:tc>
        <w:tc>
          <w:tcPr>
            <w:tcW w:w="763" w:type="dxa"/>
            <w:vAlign w:val="center"/>
          </w:tcPr>
          <w:p w14:paraId="58D48032">
            <w:pPr>
              <w:jc w:val="center"/>
              <w:rPr>
                <w:rFonts w:hint="eastAsia" w:ascii="宋体" w:hAnsi="宋体" w:eastAsia="宋体" w:cs="宋体"/>
                <w:sz w:val="24"/>
                <w:szCs w:val="24"/>
                <w:lang w:val="en-US" w:eastAsia="zh-CN"/>
              </w:rPr>
            </w:pPr>
            <w:r>
              <w:rPr>
                <w:rFonts w:hint="eastAsia" w:ascii="仿宋_GB2312" w:hAnsi="仿宋_GB2312" w:eastAsia="仿宋_GB2312" w:cs="仿宋_GB2312"/>
                <w:kern w:val="0"/>
                <w:sz w:val="24"/>
                <w:szCs w:val="24"/>
              </w:rPr>
              <w:t>1</w:t>
            </w:r>
          </w:p>
        </w:tc>
        <w:tc>
          <w:tcPr>
            <w:tcW w:w="1282" w:type="dxa"/>
            <w:vAlign w:val="center"/>
          </w:tcPr>
          <w:p w14:paraId="6CDE558A">
            <w:pPr>
              <w:jc w:val="center"/>
              <w:rPr>
                <w:rFonts w:hint="eastAsia" w:ascii="宋体" w:hAnsi="宋体" w:eastAsia="宋体" w:cs="宋体"/>
                <w:sz w:val="24"/>
                <w:szCs w:val="24"/>
                <w:lang w:val="en-US" w:eastAsia="zh-CN"/>
              </w:rPr>
            </w:pPr>
            <w:r>
              <w:rPr>
                <w:rFonts w:hint="eastAsia" w:ascii="仿宋_GB2312" w:hAnsi="仿宋_GB2312" w:eastAsia="仿宋_GB2312" w:cs="仿宋_GB2312"/>
                <w:kern w:val="0"/>
                <w:sz w:val="24"/>
                <w:szCs w:val="24"/>
                <w:lang w:val="en-US" w:eastAsia="zh-CN"/>
              </w:rPr>
              <w:t>800元</w:t>
            </w:r>
          </w:p>
        </w:tc>
        <w:tc>
          <w:tcPr>
            <w:tcW w:w="1350" w:type="dxa"/>
            <w:vAlign w:val="center"/>
          </w:tcPr>
          <w:p w14:paraId="0DBE83DE">
            <w:pPr>
              <w:jc w:val="center"/>
              <w:rPr>
                <w:rFonts w:hint="eastAsia" w:ascii="宋体" w:hAnsi="宋体" w:eastAsia="宋体" w:cs="宋体"/>
                <w:sz w:val="24"/>
                <w:szCs w:val="24"/>
                <w:lang w:val="en-US" w:eastAsia="zh-CN"/>
              </w:rPr>
            </w:pPr>
            <w:r>
              <w:rPr>
                <w:rFonts w:hint="eastAsia" w:ascii="仿宋_GB2312" w:hAnsi="仿宋_GB2312" w:eastAsia="仿宋_GB2312" w:cs="仿宋_GB2312"/>
                <w:kern w:val="0"/>
                <w:sz w:val="24"/>
                <w:szCs w:val="24"/>
                <w:lang w:val="en-US" w:eastAsia="zh-CN"/>
              </w:rPr>
              <w:t>800元</w:t>
            </w:r>
          </w:p>
        </w:tc>
      </w:tr>
      <w:tr w14:paraId="02EB15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939" w:type="dxa"/>
            <w:vAlign w:val="center"/>
          </w:tcPr>
          <w:p w14:paraId="2F71B6DF">
            <w:pPr>
              <w:rPr>
                <w:rFonts w:hint="eastAsia" w:ascii="宋体" w:hAnsi="宋体" w:eastAsia="宋体" w:cs="宋体"/>
                <w:sz w:val="24"/>
                <w:szCs w:val="24"/>
              </w:rPr>
            </w:pPr>
          </w:p>
        </w:tc>
        <w:tc>
          <w:tcPr>
            <w:tcW w:w="956" w:type="dxa"/>
            <w:vAlign w:val="center"/>
          </w:tcPr>
          <w:p w14:paraId="076FC9E6">
            <w:pPr>
              <w:jc w:val="center"/>
              <w:rPr>
                <w:rFonts w:hint="default" w:eastAsia="宋体" w:cs="Calibri" w:asciiTheme="minorAscii" w:hAnsiTheme="minorAscii"/>
                <w:lang w:val="en-US" w:eastAsia="zh-CN"/>
              </w:rPr>
            </w:pPr>
            <w:r>
              <w:rPr>
                <w:rFonts w:hint="default" w:eastAsia="宋体" w:cs="Calibri" w:asciiTheme="minorAscii" w:hAnsiTheme="minorAscii"/>
                <w:lang w:val="en-US" w:eastAsia="zh-CN"/>
              </w:rPr>
              <w:t>⑥</w:t>
            </w:r>
          </w:p>
        </w:tc>
        <w:tc>
          <w:tcPr>
            <w:tcW w:w="3505" w:type="dxa"/>
            <w:vAlign w:val="center"/>
          </w:tcPr>
          <w:p w14:paraId="0920657D">
            <w:pPr>
              <w:jc w:val="left"/>
              <w:rPr>
                <w:rFonts w:hint="eastAsia" w:ascii="宋体" w:hAnsi="宋体" w:eastAsia="宋体" w:cs="宋体"/>
                <w:lang w:val="en-US" w:eastAsia="zh-CN"/>
              </w:rPr>
            </w:pPr>
            <w:r>
              <w:rPr>
                <w:rFonts w:hint="eastAsia" w:ascii="仿宋_GB2312" w:hAnsi="仿宋_GB2312" w:eastAsia="仿宋_GB2312" w:cs="仿宋_GB2312"/>
                <w:kern w:val="0"/>
                <w:sz w:val="24"/>
                <w:szCs w:val="24"/>
                <w:lang w:val="en-US" w:eastAsia="zh-CN"/>
              </w:rPr>
              <w:t>密码产品：</w:t>
            </w:r>
            <w:r>
              <w:rPr>
                <w:rFonts w:hint="eastAsia" w:ascii="仿宋_GB2312" w:hAnsi="仿宋_GB2312" w:eastAsia="仿宋_GB2312" w:cs="仿宋_GB2312"/>
                <w:kern w:val="0"/>
                <w:sz w:val="24"/>
                <w:szCs w:val="24"/>
              </w:rPr>
              <w:t>国密浏览器</w:t>
            </w:r>
          </w:p>
        </w:tc>
        <w:tc>
          <w:tcPr>
            <w:tcW w:w="982" w:type="dxa"/>
            <w:vAlign w:val="center"/>
          </w:tcPr>
          <w:p w14:paraId="43B7603D">
            <w:pPr>
              <w:jc w:val="center"/>
              <w:rPr>
                <w:rFonts w:hint="eastAsia" w:ascii="宋体" w:hAnsi="宋体" w:eastAsia="宋体" w:cs="宋体"/>
                <w:sz w:val="24"/>
                <w:szCs w:val="24"/>
                <w:lang w:val="en-US" w:eastAsia="zh-CN"/>
              </w:rPr>
            </w:pPr>
            <w:r>
              <w:rPr>
                <w:rFonts w:hint="eastAsia" w:ascii="仿宋_GB2312" w:hAnsi="仿宋_GB2312" w:eastAsia="仿宋_GB2312" w:cs="仿宋_GB2312"/>
                <w:kern w:val="0"/>
                <w:sz w:val="24"/>
                <w:szCs w:val="24"/>
              </w:rPr>
              <w:t>套</w:t>
            </w:r>
          </w:p>
        </w:tc>
        <w:tc>
          <w:tcPr>
            <w:tcW w:w="763" w:type="dxa"/>
            <w:vAlign w:val="center"/>
          </w:tcPr>
          <w:p w14:paraId="12209C43">
            <w:pPr>
              <w:jc w:val="center"/>
              <w:rPr>
                <w:rFonts w:hint="eastAsia" w:ascii="宋体" w:hAnsi="宋体" w:eastAsia="宋体" w:cs="宋体"/>
                <w:sz w:val="24"/>
                <w:szCs w:val="24"/>
                <w:lang w:val="en-US" w:eastAsia="zh-CN"/>
              </w:rPr>
            </w:pPr>
            <w:r>
              <w:rPr>
                <w:rFonts w:hint="eastAsia" w:ascii="仿宋_GB2312" w:hAnsi="仿宋_GB2312" w:eastAsia="仿宋_GB2312" w:cs="仿宋_GB2312"/>
                <w:kern w:val="0"/>
                <w:sz w:val="24"/>
                <w:szCs w:val="24"/>
              </w:rPr>
              <w:t>5</w:t>
            </w:r>
          </w:p>
        </w:tc>
        <w:tc>
          <w:tcPr>
            <w:tcW w:w="1282" w:type="dxa"/>
            <w:vAlign w:val="center"/>
          </w:tcPr>
          <w:p w14:paraId="27C6CD16">
            <w:pPr>
              <w:jc w:val="center"/>
              <w:rPr>
                <w:rFonts w:hint="eastAsia" w:ascii="宋体" w:hAnsi="宋体" w:eastAsia="宋体" w:cs="宋体"/>
                <w:sz w:val="24"/>
                <w:szCs w:val="24"/>
                <w:lang w:val="en-US" w:eastAsia="zh-CN"/>
              </w:rPr>
            </w:pPr>
            <w:r>
              <w:rPr>
                <w:rFonts w:hint="eastAsia" w:ascii="仿宋_GB2312" w:hAnsi="仿宋_GB2312" w:eastAsia="仿宋_GB2312" w:cs="仿宋_GB2312"/>
                <w:kern w:val="0"/>
                <w:sz w:val="24"/>
                <w:szCs w:val="24"/>
                <w:lang w:val="en-US" w:eastAsia="zh-CN"/>
              </w:rPr>
              <w:t>220元</w:t>
            </w:r>
          </w:p>
        </w:tc>
        <w:tc>
          <w:tcPr>
            <w:tcW w:w="1350" w:type="dxa"/>
            <w:vAlign w:val="center"/>
          </w:tcPr>
          <w:p w14:paraId="7602E1D1">
            <w:pPr>
              <w:jc w:val="center"/>
              <w:rPr>
                <w:rFonts w:hint="eastAsia" w:ascii="宋体" w:hAnsi="宋体" w:eastAsia="宋体" w:cs="宋体"/>
                <w:sz w:val="24"/>
                <w:szCs w:val="24"/>
                <w:lang w:val="en-US" w:eastAsia="zh-CN"/>
              </w:rPr>
            </w:pPr>
            <w:r>
              <w:rPr>
                <w:rFonts w:hint="eastAsia" w:ascii="仿宋_GB2312" w:hAnsi="仿宋_GB2312" w:eastAsia="仿宋_GB2312" w:cs="仿宋_GB2312"/>
                <w:kern w:val="0"/>
                <w:sz w:val="24"/>
                <w:szCs w:val="24"/>
                <w:lang w:val="en-US" w:eastAsia="zh-CN"/>
              </w:rPr>
              <w:t>1100元</w:t>
            </w:r>
          </w:p>
        </w:tc>
      </w:tr>
      <w:tr w14:paraId="2B5859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939" w:type="dxa"/>
            <w:vAlign w:val="center"/>
          </w:tcPr>
          <w:p w14:paraId="4A9E654E">
            <w:pPr>
              <w:rPr>
                <w:rFonts w:hint="eastAsia" w:ascii="宋体" w:hAnsi="宋体" w:eastAsia="宋体" w:cs="宋体"/>
                <w:sz w:val="24"/>
                <w:szCs w:val="24"/>
              </w:rPr>
            </w:pPr>
          </w:p>
        </w:tc>
        <w:tc>
          <w:tcPr>
            <w:tcW w:w="956" w:type="dxa"/>
            <w:vAlign w:val="center"/>
          </w:tcPr>
          <w:p w14:paraId="1C91E7D5">
            <w:pPr>
              <w:jc w:val="center"/>
              <w:rPr>
                <w:rFonts w:hint="default" w:eastAsia="宋体" w:cs="Calibri" w:asciiTheme="minorAscii" w:hAnsiTheme="minorAscii"/>
                <w:lang w:val="en-US" w:eastAsia="zh-CN"/>
              </w:rPr>
            </w:pPr>
            <w:r>
              <w:rPr>
                <w:rFonts w:hint="default" w:eastAsia="宋体" w:cs="Calibri" w:asciiTheme="minorAscii" w:hAnsiTheme="minorAscii"/>
                <w:lang w:val="en-US" w:eastAsia="zh-CN"/>
              </w:rPr>
              <w:t>⑦</w:t>
            </w:r>
          </w:p>
        </w:tc>
        <w:tc>
          <w:tcPr>
            <w:tcW w:w="3505" w:type="dxa"/>
            <w:vAlign w:val="center"/>
          </w:tcPr>
          <w:p w14:paraId="18F0E57F">
            <w:pPr>
              <w:jc w:val="left"/>
              <w:rPr>
                <w:rFonts w:hint="eastAsia" w:ascii="宋体" w:hAnsi="宋体" w:eastAsia="宋体" w:cs="宋体"/>
                <w:lang w:val="en-US" w:eastAsia="zh-CN"/>
              </w:rPr>
            </w:pPr>
            <w:r>
              <w:rPr>
                <w:rFonts w:hint="eastAsia" w:ascii="仿宋_GB2312" w:hAnsi="仿宋_GB2312" w:eastAsia="仿宋_GB2312" w:cs="仿宋_GB2312"/>
                <w:kern w:val="0"/>
                <w:sz w:val="24"/>
                <w:szCs w:val="24"/>
                <w:lang w:val="en-US" w:eastAsia="zh-CN"/>
              </w:rPr>
              <w:t>对接服务：</w:t>
            </w:r>
            <w:r>
              <w:rPr>
                <w:rFonts w:hint="eastAsia" w:ascii="仿宋_GB2312" w:hAnsi="仿宋_GB2312" w:eastAsia="仿宋_GB2312" w:cs="仿宋_GB2312"/>
                <w:kern w:val="0"/>
                <w:sz w:val="24"/>
                <w:szCs w:val="24"/>
              </w:rPr>
              <w:t>密码应用方案编制</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lang w:val="en-US" w:eastAsia="zh-CN"/>
              </w:rPr>
              <w:t>业务改造对接服务</w:t>
            </w:r>
          </w:p>
        </w:tc>
        <w:tc>
          <w:tcPr>
            <w:tcW w:w="982" w:type="dxa"/>
            <w:vAlign w:val="center"/>
          </w:tcPr>
          <w:p w14:paraId="347126D8">
            <w:pPr>
              <w:jc w:val="center"/>
              <w:rPr>
                <w:rFonts w:hint="eastAsia" w:ascii="宋体" w:hAnsi="宋体" w:eastAsia="宋体" w:cs="宋体"/>
                <w:sz w:val="24"/>
                <w:szCs w:val="24"/>
                <w:lang w:val="en-US" w:eastAsia="zh-CN"/>
              </w:rPr>
            </w:pPr>
            <w:r>
              <w:rPr>
                <w:rFonts w:hint="eastAsia" w:ascii="仿宋_GB2312" w:hAnsi="仿宋_GB2312" w:eastAsia="仿宋_GB2312" w:cs="仿宋_GB2312"/>
                <w:kern w:val="0"/>
                <w:sz w:val="24"/>
                <w:szCs w:val="24"/>
              </w:rPr>
              <w:t>项</w:t>
            </w:r>
          </w:p>
        </w:tc>
        <w:tc>
          <w:tcPr>
            <w:tcW w:w="763" w:type="dxa"/>
            <w:vAlign w:val="center"/>
          </w:tcPr>
          <w:p w14:paraId="099BC4B5">
            <w:pPr>
              <w:jc w:val="center"/>
              <w:rPr>
                <w:rFonts w:hint="eastAsia" w:ascii="宋体" w:hAnsi="宋体" w:eastAsia="宋体" w:cs="宋体"/>
                <w:sz w:val="24"/>
                <w:szCs w:val="24"/>
                <w:lang w:val="en-US" w:eastAsia="zh-CN"/>
              </w:rPr>
            </w:pPr>
            <w:r>
              <w:rPr>
                <w:rFonts w:hint="eastAsia" w:ascii="仿宋_GB2312" w:hAnsi="仿宋_GB2312" w:eastAsia="仿宋_GB2312" w:cs="仿宋_GB2312"/>
                <w:kern w:val="0"/>
                <w:sz w:val="24"/>
                <w:szCs w:val="24"/>
              </w:rPr>
              <w:t>1</w:t>
            </w:r>
          </w:p>
        </w:tc>
        <w:tc>
          <w:tcPr>
            <w:tcW w:w="1282" w:type="dxa"/>
            <w:vAlign w:val="center"/>
          </w:tcPr>
          <w:p w14:paraId="0045661C">
            <w:pPr>
              <w:jc w:val="center"/>
              <w:rPr>
                <w:rFonts w:hint="eastAsia" w:ascii="宋体" w:hAnsi="宋体" w:eastAsia="宋体" w:cs="宋体"/>
                <w:sz w:val="24"/>
                <w:szCs w:val="24"/>
                <w:lang w:val="en-US" w:eastAsia="zh-CN"/>
              </w:rPr>
            </w:pPr>
            <w:r>
              <w:rPr>
                <w:rFonts w:hint="eastAsia" w:ascii="仿宋_GB2312" w:hAnsi="仿宋_GB2312" w:eastAsia="仿宋_GB2312" w:cs="仿宋_GB2312"/>
                <w:kern w:val="0"/>
                <w:sz w:val="24"/>
                <w:szCs w:val="24"/>
                <w:lang w:val="en-US" w:eastAsia="zh-CN"/>
              </w:rPr>
              <w:t>38400元</w:t>
            </w:r>
          </w:p>
        </w:tc>
        <w:tc>
          <w:tcPr>
            <w:tcW w:w="1350" w:type="dxa"/>
            <w:vAlign w:val="center"/>
          </w:tcPr>
          <w:p w14:paraId="6E2198BE">
            <w:pPr>
              <w:jc w:val="center"/>
              <w:rPr>
                <w:rFonts w:hint="eastAsia" w:ascii="宋体" w:hAnsi="宋体" w:eastAsia="宋体" w:cs="宋体"/>
                <w:sz w:val="24"/>
                <w:szCs w:val="24"/>
                <w:lang w:val="en-US" w:eastAsia="zh-CN"/>
              </w:rPr>
            </w:pPr>
            <w:r>
              <w:rPr>
                <w:rFonts w:hint="eastAsia" w:ascii="仿宋_GB2312" w:hAnsi="仿宋_GB2312" w:eastAsia="仿宋_GB2312" w:cs="仿宋_GB2312"/>
                <w:kern w:val="0"/>
                <w:sz w:val="24"/>
                <w:szCs w:val="24"/>
                <w:lang w:val="en-US" w:eastAsia="zh-CN"/>
              </w:rPr>
              <w:t>38400元</w:t>
            </w:r>
          </w:p>
        </w:tc>
      </w:tr>
      <w:tr w14:paraId="4E9F01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939" w:type="dxa"/>
            <w:vAlign w:val="center"/>
          </w:tcPr>
          <w:p w14:paraId="52360579">
            <w:pPr>
              <w:rPr>
                <w:rFonts w:hint="eastAsia" w:ascii="宋体" w:hAnsi="宋体" w:eastAsia="宋体" w:cs="宋体"/>
                <w:sz w:val="24"/>
                <w:szCs w:val="24"/>
              </w:rPr>
            </w:pPr>
          </w:p>
        </w:tc>
        <w:tc>
          <w:tcPr>
            <w:tcW w:w="956" w:type="dxa"/>
            <w:vAlign w:val="center"/>
          </w:tcPr>
          <w:p w14:paraId="036A843C">
            <w:pPr>
              <w:ind w:firstLine="2400" w:firstLineChars="1000"/>
              <w:rPr>
                <w:rFonts w:hint="eastAsia" w:ascii="宋体" w:hAnsi="宋体" w:eastAsia="宋体" w:cs="宋体"/>
                <w:sz w:val="24"/>
                <w:szCs w:val="24"/>
                <w:lang w:val="en-US" w:eastAsia="zh-CN"/>
              </w:rPr>
            </w:pPr>
          </w:p>
        </w:tc>
        <w:tc>
          <w:tcPr>
            <w:tcW w:w="6532" w:type="dxa"/>
            <w:gridSpan w:val="4"/>
            <w:vAlign w:val="center"/>
          </w:tcPr>
          <w:p w14:paraId="1341120E">
            <w:pPr>
              <w:ind w:firstLine="2400" w:firstLineChars="10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总价合计</w:t>
            </w:r>
          </w:p>
        </w:tc>
        <w:tc>
          <w:tcPr>
            <w:tcW w:w="1350" w:type="dxa"/>
            <w:vAlign w:val="center"/>
          </w:tcPr>
          <w:p w14:paraId="1CE8AE64">
            <w:pP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770000</w:t>
            </w:r>
          </w:p>
        </w:tc>
      </w:tr>
      <w:tr w14:paraId="786728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5" w:hRule="atLeast"/>
          <w:jc w:val="center"/>
        </w:trPr>
        <w:tc>
          <w:tcPr>
            <w:tcW w:w="939" w:type="dxa"/>
            <w:vAlign w:val="center"/>
          </w:tcPr>
          <w:p w14:paraId="65EAF231">
            <w:pPr>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p>
        </w:tc>
        <w:tc>
          <w:tcPr>
            <w:tcW w:w="956" w:type="dxa"/>
            <w:vAlign w:val="center"/>
          </w:tcPr>
          <w:p w14:paraId="616547E0">
            <w:pPr>
              <w:rPr>
                <w:rFonts w:hint="eastAsia" w:ascii="宋体" w:hAnsi="宋体" w:eastAsia="宋体" w:cs="宋体"/>
                <w:sz w:val="24"/>
                <w:szCs w:val="24"/>
              </w:rPr>
            </w:pPr>
          </w:p>
        </w:tc>
        <w:tc>
          <w:tcPr>
            <w:tcW w:w="3505" w:type="dxa"/>
            <w:vAlign w:val="center"/>
          </w:tcPr>
          <w:p w14:paraId="22284404">
            <w:pPr>
              <w:rPr>
                <w:rFonts w:hint="eastAsia" w:ascii="宋体" w:hAnsi="宋体" w:eastAsia="宋体" w:cs="宋体"/>
                <w:sz w:val="24"/>
                <w:szCs w:val="24"/>
              </w:rPr>
            </w:pPr>
            <w:r>
              <w:rPr>
                <w:rFonts w:hint="eastAsia" w:ascii="宋体" w:hAnsi="宋体" w:eastAsia="宋体" w:cs="宋体"/>
                <w:sz w:val="24"/>
                <w:szCs w:val="24"/>
              </w:rPr>
              <w:t>交付使用时间</w:t>
            </w:r>
          </w:p>
        </w:tc>
        <w:tc>
          <w:tcPr>
            <w:tcW w:w="4377" w:type="dxa"/>
            <w:gridSpan w:val="4"/>
            <w:vAlign w:val="center"/>
          </w:tcPr>
          <w:p w14:paraId="72174209">
            <w:pPr>
              <w:rPr>
                <w:rFonts w:hint="eastAsia" w:ascii="宋体" w:hAnsi="宋体" w:eastAsia="宋体" w:cs="宋体"/>
                <w:sz w:val="24"/>
                <w:szCs w:val="24"/>
              </w:rPr>
            </w:pPr>
            <w:r>
              <w:rPr>
                <w:rFonts w:hint="eastAsia" w:ascii="宋体" w:hAnsi="宋体" w:eastAsia="宋体" w:cs="宋体"/>
                <w:sz w:val="24"/>
                <w:szCs w:val="24"/>
              </w:rPr>
              <w:t>合同签订后</w:t>
            </w:r>
            <w:r>
              <w:rPr>
                <w:rFonts w:hint="eastAsia" w:ascii="宋体" w:hAnsi="宋体" w:eastAsia="宋体" w:cs="宋体"/>
                <w:sz w:val="24"/>
                <w:szCs w:val="24"/>
                <w:lang w:val="en-US" w:eastAsia="zh-CN"/>
              </w:rPr>
              <w:t>20日</w:t>
            </w:r>
            <w:r>
              <w:rPr>
                <w:rFonts w:hint="eastAsia" w:ascii="宋体" w:hAnsi="宋体" w:eastAsia="宋体" w:cs="宋体"/>
                <w:sz w:val="24"/>
                <w:szCs w:val="24"/>
              </w:rPr>
              <w:t>内。</w:t>
            </w:r>
          </w:p>
        </w:tc>
      </w:tr>
      <w:tr w14:paraId="743694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5" w:hRule="atLeast"/>
          <w:jc w:val="center"/>
        </w:trPr>
        <w:tc>
          <w:tcPr>
            <w:tcW w:w="939" w:type="dxa"/>
            <w:vAlign w:val="center"/>
          </w:tcPr>
          <w:p w14:paraId="3260D9BA">
            <w:pPr>
              <w:rPr>
                <w:rFonts w:hint="eastAsia" w:ascii="宋体" w:hAnsi="宋体" w:eastAsia="宋体" w:cs="宋体"/>
                <w:sz w:val="24"/>
                <w:szCs w:val="24"/>
                <w:lang w:eastAsia="zh-CN"/>
              </w:rPr>
            </w:pPr>
            <w:r>
              <w:rPr>
                <w:rFonts w:hint="eastAsia" w:ascii="宋体" w:hAnsi="宋体" w:eastAsia="宋体" w:cs="宋体"/>
                <w:sz w:val="24"/>
                <w:szCs w:val="24"/>
                <w:lang w:val="en-US" w:eastAsia="zh-CN"/>
              </w:rPr>
              <w:t>3</w:t>
            </w:r>
          </w:p>
        </w:tc>
        <w:tc>
          <w:tcPr>
            <w:tcW w:w="956" w:type="dxa"/>
            <w:vAlign w:val="center"/>
          </w:tcPr>
          <w:p w14:paraId="128B333D">
            <w:pPr>
              <w:rPr>
                <w:rFonts w:hint="eastAsia" w:ascii="宋体" w:hAnsi="宋体" w:eastAsia="宋体" w:cs="宋体"/>
                <w:sz w:val="24"/>
                <w:szCs w:val="24"/>
                <w:lang w:val="en-US" w:eastAsia="zh-CN"/>
              </w:rPr>
            </w:pPr>
          </w:p>
        </w:tc>
        <w:tc>
          <w:tcPr>
            <w:tcW w:w="3505" w:type="dxa"/>
            <w:vAlign w:val="center"/>
          </w:tcPr>
          <w:p w14:paraId="794A2943">
            <w:pPr>
              <w:rPr>
                <w:rFonts w:hint="eastAsia" w:ascii="宋体" w:hAnsi="宋体" w:eastAsia="宋体" w:cs="宋体"/>
                <w:sz w:val="24"/>
                <w:szCs w:val="24"/>
              </w:rPr>
            </w:pPr>
            <w:r>
              <w:rPr>
                <w:rFonts w:hint="eastAsia" w:ascii="宋体" w:hAnsi="宋体" w:eastAsia="宋体" w:cs="宋体"/>
                <w:sz w:val="24"/>
                <w:szCs w:val="24"/>
                <w:lang w:val="en-US" w:eastAsia="zh-CN"/>
              </w:rPr>
              <w:t>合同</w:t>
            </w:r>
            <w:r>
              <w:rPr>
                <w:rFonts w:hint="eastAsia" w:ascii="宋体" w:hAnsi="宋体" w:eastAsia="宋体" w:cs="宋体"/>
                <w:sz w:val="24"/>
                <w:szCs w:val="24"/>
              </w:rPr>
              <w:t>期</w:t>
            </w:r>
          </w:p>
        </w:tc>
        <w:tc>
          <w:tcPr>
            <w:tcW w:w="4377" w:type="dxa"/>
            <w:gridSpan w:val="4"/>
            <w:vAlign w:val="center"/>
          </w:tcPr>
          <w:p w14:paraId="56B9AF71">
            <w:pPr>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年</w:t>
            </w:r>
          </w:p>
        </w:tc>
      </w:tr>
      <w:tr w14:paraId="19A0BA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9" w:hRule="atLeast"/>
          <w:jc w:val="center"/>
        </w:trPr>
        <w:tc>
          <w:tcPr>
            <w:tcW w:w="939" w:type="dxa"/>
            <w:vAlign w:val="center"/>
          </w:tcPr>
          <w:p w14:paraId="4F6EE918">
            <w:pPr>
              <w:rPr>
                <w:rFonts w:hint="eastAsia" w:ascii="宋体" w:hAnsi="宋体" w:eastAsia="宋体" w:cs="宋体"/>
                <w:sz w:val="24"/>
                <w:szCs w:val="24"/>
                <w:lang w:eastAsia="zh-CN"/>
              </w:rPr>
            </w:pPr>
            <w:r>
              <w:rPr>
                <w:rFonts w:hint="eastAsia" w:ascii="宋体" w:hAnsi="宋体" w:eastAsia="宋体" w:cs="宋体"/>
                <w:sz w:val="24"/>
                <w:szCs w:val="24"/>
                <w:lang w:val="en-US" w:eastAsia="zh-CN"/>
              </w:rPr>
              <w:t>4</w:t>
            </w:r>
          </w:p>
        </w:tc>
        <w:tc>
          <w:tcPr>
            <w:tcW w:w="956" w:type="dxa"/>
            <w:vAlign w:val="center"/>
          </w:tcPr>
          <w:p w14:paraId="1DC70425">
            <w:pPr>
              <w:rPr>
                <w:rFonts w:hint="eastAsia" w:ascii="宋体" w:hAnsi="宋体" w:eastAsia="宋体" w:cs="宋体"/>
                <w:sz w:val="24"/>
                <w:szCs w:val="24"/>
              </w:rPr>
            </w:pPr>
          </w:p>
        </w:tc>
        <w:tc>
          <w:tcPr>
            <w:tcW w:w="3505" w:type="dxa"/>
            <w:vAlign w:val="center"/>
          </w:tcPr>
          <w:p w14:paraId="01AB15DF">
            <w:pPr>
              <w:rPr>
                <w:rFonts w:hint="eastAsia" w:ascii="宋体" w:hAnsi="宋体" w:eastAsia="宋体" w:cs="宋体"/>
                <w:sz w:val="24"/>
                <w:szCs w:val="24"/>
              </w:rPr>
            </w:pPr>
            <w:r>
              <w:rPr>
                <w:rFonts w:hint="eastAsia" w:ascii="宋体" w:hAnsi="宋体" w:eastAsia="宋体" w:cs="宋体"/>
                <w:sz w:val="24"/>
                <w:szCs w:val="24"/>
              </w:rPr>
              <w:t>付款方式</w:t>
            </w:r>
          </w:p>
        </w:tc>
        <w:tc>
          <w:tcPr>
            <w:tcW w:w="4377" w:type="dxa"/>
            <w:gridSpan w:val="4"/>
            <w:vAlign w:val="center"/>
          </w:tcPr>
          <w:p w14:paraId="06580548">
            <w:pP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设备验收合格后一次性付清</w:t>
            </w:r>
          </w:p>
        </w:tc>
      </w:tr>
      <w:tr w14:paraId="1ACAA7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9" w:hRule="atLeast"/>
          <w:jc w:val="center"/>
        </w:trPr>
        <w:tc>
          <w:tcPr>
            <w:tcW w:w="939" w:type="dxa"/>
            <w:vAlign w:val="center"/>
          </w:tcPr>
          <w:p w14:paraId="0D279945">
            <w:pP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5</w:t>
            </w:r>
          </w:p>
        </w:tc>
        <w:tc>
          <w:tcPr>
            <w:tcW w:w="956" w:type="dxa"/>
            <w:vAlign w:val="center"/>
          </w:tcPr>
          <w:p w14:paraId="5BA97F78">
            <w:pPr>
              <w:rPr>
                <w:rFonts w:hint="eastAsia" w:ascii="宋体" w:hAnsi="宋体" w:eastAsia="宋体" w:cs="宋体"/>
                <w:sz w:val="24"/>
                <w:szCs w:val="24"/>
                <w:lang w:val="en-US" w:eastAsia="zh-CN"/>
              </w:rPr>
            </w:pPr>
          </w:p>
        </w:tc>
        <w:tc>
          <w:tcPr>
            <w:tcW w:w="3505" w:type="dxa"/>
            <w:vAlign w:val="center"/>
          </w:tcPr>
          <w:p w14:paraId="4D36D1AB">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质保期</w:t>
            </w:r>
          </w:p>
        </w:tc>
        <w:tc>
          <w:tcPr>
            <w:tcW w:w="4377" w:type="dxa"/>
            <w:gridSpan w:val="4"/>
            <w:vAlign w:val="center"/>
          </w:tcPr>
          <w:p w14:paraId="53BBDC35">
            <w:pP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3年</w:t>
            </w:r>
          </w:p>
        </w:tc>
      </w:tr>
    </w:tbl>
    <w:p w14:paraId="6E4C0A80">
      <w:pPr>
        <w:keepNext w:val="0"/>
        <w:keepLines w:val="0"/>
        <w:pageBreakBefore w:val="0"/>
        <w:kinsoku/>
        <w:wordWrap/>
        <w:overflowPunct/>
        <w:topLinePunct w:val="0"/>
        <w:autoSpaceDE/>
        <w:autoSpaceDN/>
        <w:bidi w:val="0"/>
        <w:adjustRightInd/>
        <w:snapToGrid/>
        <w:jc w:val="left"/>
        <w:textAlignment w:val="auto"/>
        <w:rPr>
          <w:rFonts w:hint="eastAsia" w:hAnsi="宋体"/>
          <w:sz w:val="24"/>
          <w:szCs w:val="24"/>
          <w:lang w:val="en-US" w:eastAsia="zh-CN"/>
        </w:rPr>
      </w:pPr>
      <w:r>
        <w:rPr>
          <w:rFonts w:hint="eastAsia" w:hAnsi="宋体"/>
          <w:sz w:val="24"/>
          <w:szCs w:val="24"/>
          <w:lang w:val="en-US" w:eastAsia="zh-CN"/>
        </w:rPr>
        <w:t xml:space="preserve">  </w:t>
      </w:r>
    </w:p>
    <w:p w14:paraId="687F0533">
      <w:pPr>
        <w:rPr>
          <w:rFonts w:hint="eastAsia" w:ascii="仿宋" w:hAnsi="仿宋" w:eastAsia="仿宋" w:cs="仿宋"/>
          <w:sz w:val="32"/>
          <w:szCs w:val="32"/>
        </w:rPr>
      </w:pPr>
      <w:r>
        <w:rPr>
          <w:rFonts w:hint="eastAsia" w:hAnsi="宋体"/>
          <w:sz w:val="28"/>
          <w:szCs w:val="28"/>
          <w:lang w:val="en-US" w:eastAsia="zh-CN"/>
        </w:rPr>
        <w:t>二、项目概况</w:t>
      </w:r>
    </w:p>
    <w:p w14:paraId="5CE9CF68">
      <w:pPr>
        <w:spacing w:line="360" w:lineRule="auto"/>
        <w:ind w:firstLine="640" w:firstLineChars="200"/>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根据《鄂尔多斯市人民政府关于印发数字鄂尔多斯建设项目管理办法的通知》以及国家密码管理有关法律法规和标准规范的文件要求，拟采购国密改造相关密码设备和配套证书。</w:t>
      </w:r>
    </w:p>
    <w:p w14:paraId="3C01C1E7">
      <w:pPr>
        <w:spacing w:line="360" w:lineRule="auto"/>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（2）技术参数和要求（功能和质量）</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见附件一</w:t>
      </w:r>
      <w:r>
        <w:rPr>
          <w:rFonts w:hint="eastAsia" w:ascii="仿宋_GB2312" w:hAnsi="仿宋_GB2312" w:eastAsia="仿宋_GB2312" w:cs="仿宋_GB2312"/>
          <w:sz w:val="32"/>
          <w:szCs w:val="32"/>
          <w:lang w:eastAsia="zh-CN"/>
        </w:rPr>
        <w:t>）</w:t>
      </w:r>
    </w:p>
    <w:p w14:paraId="54ABC7D8">
      <w:pP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附件一.技术参数和要求</w:t>
      </w:r>
    </w:p>
    <w:tbl>
      <w:tblPr>
        <w:tblStyle w:val="14"/>
        <w:tblW w:w="96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5"/>
        <w:gridCol w:w="883"/>
        <w:gridCol w:w="7372"/>
      </w:tblGrid>
      <w:tr w14:paraId="36571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1375" w:type="dxa"/>
            <w:noWrap w:val="0"/>
            <w:vAlign w:val="center"/>
          </w:tcPr>
          <w:p w14:paraId="17681587">
            <w:pPr>
              <w:widowControl/>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参数性质</w:t>
            </w:r>
          </w:p>
        </w:tc>
        <w:tc>
          <w:tcPr>
            <w:tcW w:w="883" w:type="dxa"/>
            <w:noWrap w:val="0"/>
            <w:vAlign w:val="center"/>
          </w:tcPr>
          <w:p w14:paraId="0806AD00">
            <w:pPr>
              <w:widowControl/>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编号</w:t>
            </w:r>
          </w:p>
        </w:tc>
        <w:tc>
          <w:tcPr>
            <w:tcW w:w="7372" w:type="dxa"/>
            <w:noWrap w:val="0"/>
            <w:vAlign w:val="center"/>
          </w:tcPr>
          <w:p w14:paraId="39C1FBDE">
            <w:pPr>
              <w:widowControl/>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技术参数和要求</w:t>
            </w:r>
          </w:p>
        </w:tc>
      </w:tr>
      <w:tr w14:paraId="53029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375" w:type="dxa"/>
            <w:shd w:val="clear" w:color="auto" w:fill="auto"/>
            <w:noWrap w:val="0"/>
            <w:vAlign w:val="center"/>
          </w:tcPr>
          <w:p w14:paraId="0FEBA7D9">
            <w:pPr>
              <w:widowControl/>
              <w:adjustRightInd w:val="0"/>
              <w:snapToGrid w:val="0"/>
              <w:jc w:val="center"/>
              <w:rPr>
                <w:rFonts w:hint="eastAsia" w:eastAsia="宋体" w:cs="宋体" w:asciiTheme="minorEastAsia" w:hAnsiTheme="minorEastAsia"/>
                <w:kern w:val="2"/>
                <w:sz w:val="21"/>
                <w:szCs w:val="21"/>
                <w:lang w:val="en-US" w:eastAsia="zh-CN" w:bidi="ar-SA"/>
              </w:rPr>
            </w:pPr>
          </w:p>
        </w:tc>
        <w:tc>
          <w:tcPr>
            <w:tcW w:w="883" w:type="dxa"/>
            <w:shd w:val="clear" w:color="auto" w:fill="auto"/>
            <w:noWrap w:val="0"/>
            <w:vAlign w:val="center"/>
          </w:tcPr>
          <w:p w14:paraId="7EF6A7E1">
            <w:pPr>
              <w:widowControl/>
              <w:adjustRightInd w:val="0"/>
              <w:snapToGrid w:val="0"/>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w:t>
            </w:r>
          </w:p>
        </w:tc>
        <w:tc>
          <w:tcPr>
            <w:tcW w:w="7372" w:type="dxa"/>
            <w:shd w:val="clear" w:color="auto" w:fill="auto"/>
            <w:noWrap w:val="0"/>
            <w:vAlign w:val="center"/>
          </w:tcPr>
          <w:p w14:paraId="553095B2">
            <w:pPr>
              <w:widowControl/>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bCs/>
                <w:sz w:val="28"/>
                <w:szCs w:val="28"/>
              </w:rPr>
              <w:t>一、IPsec SSL VPN综合安全网关</w:t>
            </w: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b/>
                <w:bCs/>
                <w:sz w:val="28"/>
                <w:szCs w:val="28"/>
                <w:lang w:val="en-US" w:eastAsia="zh-CN"/>
              </w:rPr>
              <w:t>编号2至16</w:t>
            </w:r>
            <w:r>
              <w:rPr>
                <w:rFonts w:hint="eastAsia" w:ascii="仿宋_GB2312" w:hAnsi="仿宋_GB2312" w:eastAsia="仿宋_GB2312" w:cs="仿宋_GB2312"/>
                <w:b/>
                <w:bCs/>
                <w:sz w:val="28"/>
                <w:szCs w:val="28"/>
                <w:lang w:eastAsia="zh-CN"/>
              </w:rPr>
              <w:t>）</w:t>
            </w:r>
          </w:p>
        </w:tc>
      </w:tr>
      <w:tr w14:paraId="06AD2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375" w:type="dxa"/>
            <w:shd w:val="clear" w:color="auto" w:fill="auto"/>
            <w:noWrap w:val="0"/>
            <w:vAlign w:val="center"/>
          </w:tcPr>
          <w:p w14:paraId="4348D7F0">
            <w:pPr>
              <w:widowControl/>
              <w:adjustRightInd w:val="0"/>
              <w:snapToGrid w:val="0"/>
              <w:jc w:val="center"/>
              <w:rPr>
                <w:rFonts w:hint="eastAsia" w:eastAsia="宋体" w:cs="宋体" w:asciiTheme="minorEastAsia" w:hAnsiTheme="minorEastAsia"/>
                <w:kern w:val="2"/>
                <w:sz w:val="21"/>
                <w:szCs w:val="21"/>
                <w:lang w:val="en-US" w:eastAsia="zh-CN" w:bidi="ar-SA"/>
              </w:rPr>
            </w:pPr>
          </w:p>
        </w:tc>
        <w:tc>
          <w:tcPr>
            <w:tcW w:w="883" w:type="dxa"/>
            <w:shd w:val="clear" w:color="auto" w:fill="auto"/>
            <w:noWrap w:val="0"/>
            <w:vAlign w:val="center"/>
          </w:tcPr>
          <w:p w14:paraId="29BBB634">
            <w:pPr>
              <w:widowControl/>
              <w:adjustRightInd w:val="0"/>
              <w:snapToGrid w:val="0"/>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w:t>
            </w:r>
          </w:p>
        </w:tc>
        <w:tc>
          <w:tcPr>
            <w:tcW w:w="7372" w:type="dxa"/>
            <w:shd w:val="clear" w:color="auto" w:fill="auto"/>
            <w:noWrap w:val="0"/>
            <w:vAlign w:val="center"/>
          </w:tcPr>
          <w:p w14:paraId="3CA34D0A">
            <w:pPr>
              <w:widowControl/>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设备高度≥2U；千兆以太网络口≥6 个； COMBO端口≥2个。支持1个扩展插槽，可扩展千兆电口或光口、万兆光口。</w:t>
            </w:r>
          </w:p>
        </w:tc>
      </w:tr>
      <w:tr w14:paraId="61098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375" w:type="dxa"/>
            <w:shd w:val="clear" w:color="auto" w:fill="auto"/>
            <w:noWrap w:val="0"/>
            <w:vAlign w:val="center"/>
          </w:tcPr>
          <w:p w14:paraId="649A78DA">
            <w:pPr>
              <w:widowControl/>
              <w:adjustRightInd w:val="0"/>
              <w:snapToGrid w:val="0"/>
              <w:jc w:val="center"/>
              <w:rPr>
                <w:rFonts w:hint="eastAsia" w:eastAsia="宋体" w:cs="宋体" w:asciiTheme="minorEastAsia" w:hAnsiTheme="minorEastAsia"/>
                <w:kern w:val="2"/>
                <w:sz w:val="21"/>
                <w:szCs w:val="21"/>
                <w:lang w:val="en-US" w:eastAsia="zh-CN" w:bidi="ar-SA"/>
              </w:rPr>
            </w:pPr>
          </w:p>
        </w:tc>
        <w:tc>
          <w:tcPr>
            <w:tcW w:w="883" w:type="dxa"/>
            <w:shd w:val="clear" w:color="auto" w:fill="auto"/>
            <w:noWrap w:val="0"/>
            <w:vAlign w:val="center"/>
          </w:tcPr>
          <w:p w14:paraId="7E844358">
            <w:pPr>
              <w:widowControl/>
              <w:adjustRightInd w:val="0"/>
              <w:snapToGrid w:val="0"/>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w:t>
            </w:r>
          </w:p>
        </w:tc>
        <w:tc>
          <w:tcPr>
            <w:tcW w:w="7372" w:type="dxa"/>
            <w:shd w:val="clear" w:color="auto" w:fill="auto"/>
            <w:noWrap w:val="0"/>
            <w:vAlign w:val="center"/>
          </w:tcPr>
          <w:p w14:paraId="23D6A438">
            <w:pPr>
              <w:widowControl/>
              <w:jc w:val="left"/>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SSL国密吞吐≥100M；SSL最大并发连接数≥1w；SSL每秒新建连接数≥1000；IPSec国密吞吐≥80M</w:t>
            </w:r>
          </w:p>
        </w:tc>
      </w:tr>
      <w:tr w14:paraId="21E24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375" w:type="dxa"/>
            <w:shd w:val="clear" w:color="auto" w:fill="auto"/>
            <w:noWrap w:val="0"/>
            <w:vAlign w:val="center"/>
          </w:tcPr>
          <w:p w14:paraId="2A103765">
            <w:pPr>
              <w:widowControl/>
              <w:adjustRightInd w:val="0"/>
              <w:snapToGrid w:val="0"/>
              <w:jc w:val="center"/>
              <w:rPr>
                <w:rFonts w:hint="eastAsia" w:eastAsia="宋体" w:cs="宋体" w:asciiTheme="minorEastAsia" w:hAnsiTheme="minorEastAsia"/>
                <w:kern w:val="2"/>
                <w:sz w:val="21"/>
                <w:szCs w:val="21"/>
                <w:lang w:val="en-US" w:eastAsia="zh-CN" w:bidi="ar-SA"/>
              </w:rPr>
            </w:pPr>
            <w:r>
              <w:rPr>
                <w:rFonts w:hint="eastAsia"/>
              </w:rPr>
              <w:t>▲</w:t>
            </w:r>
          </w:p>
        </w:tc>
        <w:tc>
          <w:tcPr>
            <w:tcW w:w="883" w:type="dxa"/>
            <w:shd w:val="clear" w:color="auto" w:fill="auto"/>
            <w:noWrap w:val="0"/>
            <w:vAlign w:val="center"/>
          </w:tcPr>
          <w:p w14:paraId="32718DA4">
            <w:pPr>
              <w:widowControl/>
              <w:adjustRightInd w:val="0"/>
              <w:snapToGrid w:val="0"/>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w:t>
            </w:r>
          </w:p>
        </w:tc>
        <w:tc>
          <w:tcPr>
            <w:tcW w:w="7372" w:type="dxa"/>
            <w:shd w:val="clear" w:color="auto" w:fill="auto"/>
            <w:noWrap w:val="0"/>
            <w:vAlign w:val="center"/>
          </w:tcPr>
          <w:p w14:paraId="6EA4F6C2">
            <w:pPr>
              <w:widowControl/>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支持多种短信认证服务，包含、串口短信设备、数据库短信设备、Web Service 短信设备、腾讯云短信；（提供功能界面截图证明材料）</w:t>
            </w:r>
          </w:p>
        </w:tc>
      </w:tr>
      <w:tr w14:paraId="2388D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375" w:type="dxa"/>
            <w:shd w:val="clear" w:color="auto" w:fill="auto"/>
            <w:noWrap w:val="0"/>
            <w:vAlign w:val="center"/>
          </w:tcPr>
          <w:p w14:paraId="49B68CAB">
            <w:pPr>
              <w:widowControl/>
              <w:adjustRightInd w:val="0"/>
              <w:snapToGrid w:val="0"/>
              <w:jc w:val="center"/>
              <w:rPr>
                <w:rFonts w:hint="eastAsia" w:eastAsia="宋体" w:cs="宋体" w:asciiTheme="minorEastAsia" w:hAnsiTheme="minorEastAsia"/>
                <w:kern w:val="2"/>
                <w:sz w:val="21"/>
                <w:szCs w:val="21"/>
                <w:lang w:val="en-US" w:eastAsia="zh-CN" w:bidi="ar-SA"/>
              </w:rPr>
            </w:pPr>
          </w:p>
        </w:tc>
        <w:tc>
          <w:tcPr>
            <w:tcW w:w="883" w:type="dxa"/>
            <w:shd w:val="clear" w:color="auto" w:fill="auto"/>
            <w:noWrap w:val="0"/>
            <w:vAlign w:val="center"/>
          </w:tcPr>
          <w:p w14:paraId="59F7D8ED">
            <w:pPr>
              <w:widowControl/>
              <w:adjustRightInd w:val="0"/>
              <w:snapToGrid w:val="0"/>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w:t>
            </w:r>
          </w:p>
        </w:tc>
        <w:tc>
          <w:tcPr>
            <w:tcW w:w="7372" w:type="dxa"/>
            <w:shd w:val="clear" w:color="auto" w:fill="auto"/>
            <w:noWrap w:val="0"/>
            <w:vAlign w:val="center"/>
          </w:tcPr>
          <w:p w14:paraId="61E2C71B">
            <w:pPr>
              <w:widowControl/>
              <w:jc w:val="left"/>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支持HTTP代理、支持FTP代理、SMTP/SMTPS代理、POP3/POP3S代理</w:t>
            </w:r>
          </w:p>
        </w:tc>
      </w:tr>
      <w:tr w14:paraId="1AD50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375" w:type="dxa"/>
            <w:shd w:val="clear" w:color="auto" w:fill="auto"/>
            <w:noWrap w:val="0"/>
            <w:vAlign w:val="center"/>
          </w:tcPr>
          <w:p w14:paraId="16A93239">
            <w:pPr>
              <w:widowControl/>
              <w:adjustRightInd w:val="0"/>
              <w:snapToGrid w:val="0"/>
              <w:jc w:val="center"/>
              <w:rPr>
                <w:rFonts w:hint="eastAsia" w:eastAsia="宋体" w:cs="宋体" w:asciiTheme="minorEastAsia" w:hAnsiTheme="minorEastAsia"/>
                <w:kern w:val="2"/>
                <w:sz w:val="21"/>
                <w:szCs w:val="21"/>
                <w:lang w:val="en-US" w:eastAsia="zh-CN" w:bidi="ar-SA"/>
              </w:rPr>
            </w:pPr>
          </w:p>
        </w:tc>
        <w:tc>
          <w:tcPr>
            <w:tcW w:w="883" w:type="dxa"/>
            <w:shd w:val="clear" w:color="auto" w:fill="auto"/>
            <w:noWrap w:val="0"/>
            <w:vAlign w:val="center"/>
          </w:tcPr>
          <w:p w14:paraId="46CBC7D6">
            <w:pPr>
              <w:widowControl/>
              <w:adjustRightInd w:val="0"/>
              <w:snapToGrid w:val="0"/>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w:t>
            </w:r>
          </w:p>
        </w:tc>
        <w:tc>
          <w:tcPr>
            <w:tcW w:w="7372" w:type="dxa"/>
            <w:shd w:val="clear" w:color="auto" w:fill="auto"/>
            <w:noWrap w:val="0"/>
            <w:vAlign w:val="center"/>
          </w:tcPr>
          <w:p w14:paraId="78C7A89F">
            <w:pPr>
              <w:widowControl/>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支持路由和透明工作模式，支持添加策略路由、静态路由，支持网桥功能，支持组播转发，支持链路均衡、链路备份</w:t>
            </w:r>
          </w:p>
        </w:tc>
      </w:tr>
      <w:tr w14:paraId="5993F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375" w:type="dxa"/>
            <w:shd w:val="clear" w:color="auto" w:fill="auto"/>
            <w:noWrap w:val="0"/>
            <w:vAlign w:val="center"/>
          </w:tcPr>
          <w:p w14:paraId="6C4AB6F6">
            <w:pPr>
              <w:widowControl/>
              <w:adjustRightInd w:val="0"/>
              <w:snapToGrid w:val="0"/>
              <w:jc w:val="center"/>
              <w:rPr>
                <w:rFonts w:hint="eastAsia" w:eastAsia="宋体" w:cs="宋体" w:asciiTheme="minorEastAsia" w:hAnsiTheme="minorEastAsia"/>
                <w:kern w:val="2"/>
                <w:sz w:val="21"/>
                <w:szCs w:val="21"/>
                <w:lang w:val="en-US" w:eastAsia="zh-CN" w:bidi="ar-SA"/>
              </w:rPr>
            </w:pPr>
          </w:p>
        </w:tc>
        <w:tc>
          <w:tcPr>
            <w:tcW w:w="883" w:type="dxa"/>
            <w:shd w:val="clear" w:color="auto" w:fill="auto"/>
            <w:noWrap w:val="0"/>
            <w:vAlign w:val="center"/>
          </w:tcPr>
          <w:p w14:paraId="78C75036">
            <w:pPr>
              <w:widowControl/>
              <w:adjustRightInd w:val="0"/>
              <w:snapToGrid w:val="0"/>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7</w:t>
            </w:r>
          </w:p>
        </w:tc>
        <w:tc>
          <w:tcPr>
            <w:tcW w:w="7372" w:type="dxa"/>
            <w:shd w:val="clear" w:color="auto" w:fill="auto"/>
            <w:noWrap w:val="0"/>
            <w:vAlign w:val="center"/>
          </w:tcPr>
          <w:p w14:paraId="0659D03C">
            <w:pPr>
              <w:widowControl/>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支持设置证书过滤规则，可通过对用户证书C、ST、O、CN、L、</w:t>
            </w:r>
          </w:p>
        </w:tc>
      </w:tr>
      <w:tr w14:paraId="67097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375" w:type="dxa"/>
            <w:shd w:val="clear" w:color="auto" w:fill="auto"/>
            <w:noWrap w:val="0"/>
            <w:vAlign w:val="center"/>
          </w:tcPr>
          <w:p w14:paraId="320133AE">
            <w:pPr>
              <w:widowControl/>
              <w:adjustRightInd w:val="0"/>
              <w:snapToGrid w:val="0"/>
              <w:jc w:val="center"/>
              <w:rPr>
                <w:rFonts w:hint="eastAsia" w:eastAsia="宋体" w:cs="宋体" w:asciiTheme="minorEastAsia" w:hAnsiTheme="minorEastAsia"/>
                <w:kern w:val="2"/>
                <w:sz w:val="21"/>
                <w:szCs w:val="21"/>
                <w:lang w:val="en-US" w:eastAsia="zh-CN" w:bidi="ar-SA"/>
              </w:rPr>
            </w:pPr>
          </w:p>
        </w:tc>
        <w:tc>
          <w:tcPr>
            <w:tcW w:w="883" w:type="dxa"/>
            <w:shd w:val="clear" w:color="auto" w:fill="auto"/>
            <w:noWrap w:val="0"/>
            <w:vAlign w:val="center"/>
          </w:tcPr>
          <w:p w14:paraId="736689AF">
            <w:pPr>
              <w:widowControl/>
              <w:adjustRightInd w:val="0"/>
              <w:snapToGrid w:val="0"/>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8</w:t>
            </w:r>
          </w:p>
        </w:tc>
        <w:tc>
          <w:tcPr>
            <w:tcW w:w="7372" w:type="dxa"/>
            <w:shd w:val="clear" w:color="auto" w:fill="auto"/>
            <w:noWrap w:val="0"/>
            <w:vAlign w:val="center"/>
          </w:tcPr>
          <w:p w14:paraId="26E90A90">
            <w:pPr>
              <w:widowControl/>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7.</w:t>
            </w:r>
            <w:r>
              <w:rPr>
                <w:rFonts w:hint="eastAsia" w:ascii="仿宋_GB2312" w:hAnsi="仿宋_GB2312" w:eastAsia="仿宋_GB2312" w:cs="仿宋_GB2312"/>
                <w:sz w:val="28"/>
                <w:szCs w:val="28"/>
              </w:rPr>
              <w:t>OU、Email等字段进行过滤，实现对接入用户的登入控制</w:t>
            </w:r>
          </w:p>
        </w:tc>
      </w:tr>
      <w:tr w14:paraId="075A0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375" w:type="dxa"/>
            <w:shd w:val="clear" w:color="auto" w:fill="auto"/>
            <w:noWrap w:val="0"/>
            <w:vAlign w:val="center"/>
          </w:tcPr>
          <w:p w14:paraId="7CBAF6A2">
            <w:pPr>
              <w:widowControl/>
              <w:adjustRightInd w:val="0"/>
              <w:snapToGrid w:val="0"/>
              <w:jc w:val="center"/>
              <w:rPr>
                <w:rFonts w:hint="eastAsia" w:eastAsia="宋体" w:cs="宋体" w:asciiTheme="minorEastAsia" w:hAnsiTheme="minorEastAsia"/>
                <w:kern w:val="2"/>
                <w:sz w:val="21"/>
                <w:szCs w:val="21"/>
                <w:lang w:val="en-US" w:eastAsia="zh-CN" w:bidi="ar-SA"/>
              </w:rPr>
            </w:pPr>
            <w:r>
              <w:rPr>
                <w:rFonts w:hint="eastAsia"/>
              </w:rPr>
              <w:t>▲</w:t>
            </w:r>
          </w:p>
        </w:tc>
        <w:tc>
          <w:tcPr>
            <w:tcW w:w="883" w:type="dxa"/>
            <w:shd w:val="clear" w:color="auto" w:fill="auto"/>
            <w:noWrap w:val="0"/>
            <w:vAlign w:val="center"/>
          </w:tcPr>
          <w:p w14:paraId="10F011E3">
            <w:pPr>
              <w:widowControl/>
              <w:adjustRightInd w:val="0"/>
              <w:snapToGrid w:val="0"/>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9</w:t>
            </w:r>
          </w:p>
        </w:tc>
        <w:tc>
          <w:tcPr>
            <w:tcW w:w="7372" w:type="dxa"/>
            <w:shd w:val="clear" w:color="auto" w:fill="auto"/>
            <w:noWrap w:val="0"/>
            <w:vAlign w:val="center"/>
          </w:tcPr>
          <w:p w14:paraId="64C8DE54">
            <w:pPr>
              <w:widowControl/>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8.</w:t>
            </w:r>
            <w:r>
              <w:rPr>
                <w:rFonts w:hint="eastAsia" w:ascii="仿宋_GB2312" w:hAnsi="仿宋_GB2312" w:eastAsia="仿宋_GB2312" w:cs="仿宋_GB2312"/>
                <w:sz w:val="28"/>
                <w:szCs w:val="28"/>
              </w:rPr>
              <w:t>支持指定普通用户为组管理员，可以针对组内用户、资源终端配置进行隔离管理，包括不限于增、删、改、分配等操作，确保用户组间操作逻辑隔离（提供功能界面截图证明材料）</w:t>
            </w:r>
          </w:p>
        </w:tc>
      </w:tr>
      <w:tr w14:paraId="06236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375" w:type="dxa"/>
            <w:shd w:val="clear" w:color="auto" w:fill="auto"/>
            <w:noWrap w:val="0"/>
            <w:vAlign w:val="center"/>
          </w:tcPr>
          <w:p w14:paraId="4C58EBF0">
            <w:pPr>
              <w:widowControl/>
              <w:adjustRightInd w:val="0"/>
              <w:snapToGrid w:val="0"/>
              <w:jc w:val="center"/>
              <w:rPr>
                <w:rFonts w:hint="eastAsia" w:eastAsia="宋体" w:cs="宋体" w:asciiTheme="minorEastAsia" w:hAnsiTheme="minorEastAsia"/>
                <w:kern w:val="2"/>
                <w:sz w:val="21"/>
                <w:szCs w:val="21"/>
                <w:lang w:val="en-US" w:eastAsia="zh-CN" w:bidi="ar-SA"/>
              </w:rPr>
            </w:pPr>
          </w:p>
        </w:tc>
        <w:tc>
          <w:tcPr>
            <w:tcW w:w="883" w:type="dxa"/>
            <w:shd w:val="clear" w:color="auto" w:fill="auto"/>
            <w:noWrap w:val="0"/>
            <w:vAlign w:val="center"/>
          </w:tcPr>
          <w:p w14:paraId="20F422EC">
            <w:pPr>
              <w:widowControl/>
              <w:adjustRightInd w:val="0"/>
              <w:snapToGrid w:val="0"/>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10</w:t>
            </w:r>
          </w:p>
        </w:tc>
        <w:tc>
          <w:tcPr>
            <w:tcW w:w="7372" w:type="dxa"/>
            <w:shd w:val="clear" w:color="auto" w:fill="auto"/>
            <w:noWrap w:val="0"/>
            <w:vAlign w:val="center"/>
          </w:tcPr>
          <w:p w14:paraId="1A8BFFEE">
            <w:pPr>
              <w:widowControl/>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9.</w:t>
            </w:r>
            <w:r>
              <w:rPr>
                <w:rFonts w:hint="eastAsia" w:ascii="仿宋_GB2312" w:hAnsi="仿宋_GB2312" w:eastAsia="仿宋_GB2312" w:cs="仿宋_GB2312"/>
                <w:sz w:val="28"/>
                <w:szCs w:val="28"/>
              </w:rPr>
              <w:t>支持虚拟地址池静态分配和动态分配两种方式，支持手动分配虚拟地址IP</w:t>
            </w:r>
          </w:p>
        </w:tc>
      </w:tr>
      <w:tr w14:paraId="245F7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375" w:type="dxa"/>
            <w:shd w:val="clear" w:color="auto" w:fill="auto"/>
            <w:noWrap w:val="0"/>
            <w:vAlign w:val="center"/>
          </w:tcPr>
          <w:p w14:paraId="7E677559">
            <w:pPr>
              <w:widowControl/>
              <w:adjustRightInd w:val="0"/>
              <w:snapToGrid w:val="0"/>
              <w:jc w:val="center"/>
              <w:rPr>
                <w:rFonts w:hint="eastAsia" w:eastAsia="宋体" w:cs="宋体" w:asciiTheme="minorEastAsia" w:hAnsiTheme="minorEastAsia"/>
                <w:kern w:val="2"/>
                <w:sz w:val="21"/>
                <w:szCs w:val="21"/>
                <w:lang w:val="en-US" w:eastAsia="zh-CN" w:bidi="ar-SA"/>
              </w:rPr>
            </w:pPr>
          </w:p>
        </w:tc>
        <w:tc>
          <w:tcPr>
            <w:tcW w:w="883" w:type="dxa"/>
            <w:shd w:val="clear" w:color="auto" w:fill="auto"/>
            <w:noWrap w:val="0"/>
            <w:vAlign w:val="center"/>
          </w:tcPr>
          <w:p w14:paraId="560D613D">
            <w:pPr>
              <w:widowControl/>
              <w:adjustRightInd w:val="0"/>
              <w:snapToGrid w:val="0"/>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1</w:t>
            </w:r>
          </w:p>
        </w:tc>
        <w:tc>
          <w:tcPr>
            <w:tcW w:w="7372" w:type="dxa"/>
            <w:shd w:val="clear" w:color="auto" w:fill="auto"/>
            <w:noWrap w:val="0"/>
            <w:vAlign w:val="center"/>
          </w:tcPr>
          <w:p w14:paraId="5CCF23BF">
            <w:pPr>
              <w:widowControl/>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10.</w:t>
            </w:r>
            <w:r>
              <w:rPr>
                <w:rFonts w:hint="eastAsia" w:ascii="仿宋_GB2312" w:hAnsi="仿宋_GB2312" w:eastAsia="仿宋_GB2312" w:cs="仿宋_GB2312"/>
                <w:sz w:val="28"/>
                <w:szCs w:val="28"/>
              </w:rPr>
              <w:t>支持使用软件盘方式登录虚拟门户，且生成软键盘内容需要具有一定的随机性</w:t>
            </w:r>
          </w:p>
        </w:tc>
      </w:tr>
      <w:tr w14:paraId="52055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375" w:type="dxa"/>
            <w:shd w:val="clear" w:color="auto" w:fill="auto"/>
            <w:noWrap w:val="0"/>
            <w:vAlign w:val="center"/>
          </w:tcPr>
          <w:p w14:paraId="706892D5">
            <w:pPr>
              <w:widowControl/>
              <w:adjustRightInd w:val="0"/>
              <w:snapToGrid w:val="0"/>
              <w:jc w:val="center"/>
              <w:rPr>
                <w:rFonts w:hint="eastAsia" w:eastAsia="宋体" w:cs="宋体" w:asciiTheme="minorEastAsia" w:hAnsiTheme="minorEastAsia"/>
                <w:kern w:val="2"/>
                <w:sz w:val="21"/>
                <w:szCs w:val="21"/>
                <w:lang w:val="en-US" w:eastAsia="zh-CN" w:bidi="ar-SA"/>
              </w:rPr>
            </w:pPr>
            <w:r>
              <w:rPr>
                <w:rFonts w:hint="eastAsia"/>
                <w:sz w:val="21"/>
                <w:szCs w:val="21"/>
              </w:rPr>
              <w:t>▲</w:t>
            </w:r>
          </w:p>
        </w:tc>
        <w:tc>
          <w:tcPr>
            <w:tcW w:w="883" w:type="dxa"/>
            <w:shd w:val="clear" w:color="auto" w:fill="auto"/>
            <w:noWrap w:val="0"/>
            <w:vAlign w:val="center"/>
          </w:tcPr>
          <w:p w14:paraId="52DA24DA">
            <w:pPr>
              <w:widowControl/>
              <w:adjustRightInd w:val="0"/>
              <w:snapToGrid w:val="0"/>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2</w:t>
            </w:r>
          </w:p>
        </w:tc>
        <w:tc>
          <w:tcPr>
            <w:tcW w:w="7372" w:type="dxa"/>
            <w:shd w:val="clear" w:color="auto" w:fill="auto"/>
            <w:noWrap w:val="0"/>
            <w:vAlign w:val="center"/>
          </w:tcPr>
          <w:p w14:paraId="6A2C17F5">
            <w:pPr>
              <w:widowControl/>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11.</w:t>
            </w:r>
            <w:r>
              <w:rPr>
                <w:rFonts w:hint="eastAsia" w:ascii="仿宋_GB2312" w:hAnsi="仿宋_GB2312" w:eastAsia="仿宋_GB2312" w:cs="仿宋_GB2312"/>
                <w:sz w:val="28"/>
                <w:szCs w:val="28"/>
              </w:rPr>
              <w:t>支持用户访问细粒度控制，支持用户组虚IP地址池，控制用户的访问时间、地址、资源等，支持同一个用户分配至多个用户组下，并支持组间隔离，支持用户黑名单</w:t>
            </w:r>
          </w:p>
        </w:tc>
      </w:tr>
      <w:tr w14:paraId="27E63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375" w:type="dxa"/>
            <w:shd w:val="clear" w:color="auto" w:fill="auto"/>
            <w:noWrap w:val="0"/>
            <w:vAlign w:val="center"/>
          </w:tcPr>
          <w:p w14:paraId="6C3A4F0E">
            <w:pPr>
              <w:widowControl/>
              <w:adjustRightInd w:val="0"/>
              <w:snapToGrid w:val="0"/>
              <w:jc w:val="center"/>
              <w:rPr>
                <w:rFonts w:hint="eastAsia" w:eastAsia="宋体" w:cs="宋体" w:asciiTheme="minorEastAsia" w:hAnsiTheme="minorEastAsia"/>
                <w:kern w:val="2"/>
                <w:sz w:val="21"/>
                <w:szCs w:val="21"/>
                <w:lang w:val="en-US" w:eastAsia="zh-CN" w:bidi="ar-SA"/>
              </w:rPr>
            </w:pPr>
          </w:p>
        </w:tc>
        <w:tc>
          <w:tcPr>
            <w:tcW w:w="883" w:type="dxa"/>
            <w:shd w:val="clear" w:color="auto" w:fill="auto"/>
            <w:noWrap w:val="0"/>
            <w:vAlign w:val="center"/>
          </w:tcPr>
          <w:p w14:paraId="24C39C18">
            <w:pPr>
              <w:widowControl/>
              <w:adjustRightInd w:val="0"/>
              <w:snapToGrid w:val="0"/>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3</w:t>
            </w:r>
          </w:p>
        </w:tc>
        <w:tc>
          <w:tcPr>
            <w:tcW w:w="7372" w:type="dxa"/>
            <w:shd w:val="clear" w:color="auto" w:fill="auto"/>
            <w:noWrap w:val="0"/>
            <w:vAlign w:val="center"/>
          </w:tcPr>
          <w:p w14:paraId="689FBA4C">
            <w:pPr>
              <w:widowControl/>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12.</w:t>
            </w:r>
            <w:r>
              <w:rPr>
                <w:rFonts w:hint="eastAsia" w:ascii="仿宋_GB2312" w:hAnsi="仿宋_GB2312" w:eastAsia="仿宋_GB2312" w:cs="仿宋_GB2312"/>
                <w:sz w:val="28"/>
                <w:szCs w:val="28"/>
              </w:rPr>
              <w:t>支持常见应用服务(FTP、TELNET、SSH、RDP)和数据库软件(Oracle、SQLServer、MySQL、DB2、达梦、金仓、神通)的口令暴力破解防护（提供功能界面截图证明材料）</w:t>
            </w:r>
          </w:p>
        </w:tc>
      </w:tr>
      <w:tr w14:paraId="0CD8A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375" w:type="dxa"/>
            <w:shd w:val="clear" w:color="auto" w:fill="auto"/>
            <w:noWrap w:val="0"/>
            <w:vAlign w:val="center"/>
          </w:tcPr>
          <w:p w14:paraId="50392F7E">
            <w:pPr>
              <w:widowControl/>
              <w:adjustRightInd w:val="0"/>
              <w:snapToGrid w:val="0"/>
              <w:jc w:val="center"/>
              <w:rPr>
                <w:rFonts w:hint="eastAsia" w:eastAsia="宋体" w:cs="宋体" w:asciiTheme="minorEastAsia" w:hAnsiTheme="minorEastAsia"/>
                <w:kern w:val="2"/>
                <w:sz w:val="21"/>
                <w:szCs w:val="21"/>
                <w:lang w:val="en-US" w:eastAsia="zh-CN" w:bidi="ar-SA"/>
              </w:rPr>
            </w:pPr>
          </w:p>
        </w:tc>
        <w:tc>
          <w:tcPr>
            <w:tcW w:w="883" w:type="dxa"/>
            <w:shd w:val="clear" w:color="auto" w:fill="auto"/>
            <w:noWrap w:val="0"/>
            <w:vAlign w:val="center"/>
          </w:tcPr>
          <w:p w14:paraId="2C09C3F4">
            <w:pPr>
              <w:widowControl/>
              <w:adjustRightInd w:val="0"/>
              <w:snapToGrid w:val="0"/>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4</w:t>
            </w:r>
          </w:p>
        </w:tc>
        <w:tc>
          <w:tcPr>
            <w:tcW w:w="7372" w:type="dxa"/>
            <w:shd w:val="clear" w:color="auto" w:fill="auto"/>
            <w:noWrap w:val="0"/>
            <w:vAlign w:val="center"/>
          </w:tcPr>
          <w:p w14:paraId="2F2BFFAB">
            <w:pPr>
              <w:widowControl/>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13.</w:t>
            </w:r>
            <w:r>
              <w:rPr>
                <w:rFonts w:hint="eastAsia" w:ascii="仿宋_GB2312" w:hAnsi="仿宋_GB2312" w:eastAsia="仿宋_GB2312" w:cs="仿宋_GB2312"/>
                <w:sz w:val="28"/>
                <w:szCs w:val="28"/>
              </w:rPr>
              <w:t>支持客户端零痕迹访问、缓存清空、Cookie清空、访问记录清空、硬件特征码绑定，支持客户端互联隔离功能，接入后无法访问隧道外资源。</w:t>
            </w:r>
          </w:p>
        </w:tc>
      </w:tr>
      <w:tr w14:paraId="75918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375" w:type="dxa"/>
            <w:shd w:val="clear" w:color="auto" w:fill="auto"/>
            <w:vAlign w:val="center"/>
          </w:tcPr>
          <w:p w14:paraId="12A67C22">
            <w:pPr>
              <w:widowControl/>
              <w:adjustRightInd w:val="0"/>
              <w:snapToGrid w:val="0"/>
              <w:jc w:val="center"/>
              <w:rPr>
                <w:rFonts w:hint="eastAsia" w:eastAsia="宋体" w:cs="宋体" w:asciiTheme="minorEastAsia" w:hAnsiTheme="minorEastAsia"/>
                <w:kern w:val="2"/>
                <w:sz w:val="21"/>
                <w:szCs w:val="21"/>
                <w:lang w:val="en-US" w:eastAsia="zh-CN" w:bidi="ar-SA"/>
              </w:rPr>
            </w:pPr>
            <w:r>
              <w:rPr>
                <w:rFonts w:hint="eastAsia"/>
              </w:rPr>
              <w:t>★</w:t>
            </w:r>
          </w:p>
        </w:tc>
        <w:tc>
          <w:tcPr>
            <w:tcW w:w="883" w:type="dxa"/>
            <w:shd w:val="clear" w:color="auto" w:fill="auto"/>
            <w:vAlign w:val="center"/>
          </w:tcPr>
          <w:p w14:paraId="22D7356D">
            <w:pPr>
              <w:widowControl/>
              <w:adjustRightInd w:val="0"/>
              <w:snapToGrid w:val="0"/>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5</w:t>
            </w:r>
          </w:p>
        </w:tc>
        <w:tc>
          <w:tcPr>
            <w:tcW w:w="7372" w:type="dxa"/>
            <w:shd w:val="clear" w:color="auto" w:fill="auto"/>
            <w:vAlign w:val="center"/>
          </w:tcPr>
          <w:p w14:paraId="3150466A">
            <w:pPr>
              <w:widowControl/>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14.</w:t>
            </w:r>
            <w:r>
              <w:rPr>
                <w:rFonts w:hint="eastAsia" w:ascii="仿宋_GB2312" w:hAnsi="仿宋_GB2312" w:eastAsia="仿宋_GB2312" w:cs="仿宋_GB2312"/>
                <w:sz w:val="28"/>
                <w:szCs w:val="28"/>
              </w:rPr>
              <w:t>产品需具备国家密码管理局颁发的《商用密码认证证书》（需提供证明材料）</w:t>
            </w:r>
          </w:p>
        </w:tc>
      </w:tr>
      <w:tr w14:paraId="15171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375" w:type="dxa"/>
            <w:shd w:val="clear" w:color="auto" w:fill="auto"/>
            <w:vAlign w:val="center"/>
          </w:tcPr>
          <w:p w14:paraId="4BEDC383">
            <w:pPr>
              <w:widowControl/>
              <w:adjustRightInd w:val="0"/>
              <w:snapToGrid w:val="0"/>
              <w:jc w:val="center"/>
              <w:rPr>
                <w:rFonts w:hint="eastAsia" w:eastAsia="宋体" w:cs="宋体" w:asciiTheme="minorEastAsia" w:hAnsiTheme="minorEastAsia"/>
                <w:kern w:val="2"/>
                <w:sz w:val="21"/>
                <w:szCs w:val="21"/>
                <w:lang w:val="en-US" w:eastAsia="zh-CN" w:bidi="ar-SA"/>
              </w:rPr>
            </w:pPr>
            <w:r>
              <w:rPr>
                <w:rFonts w:hint="eastAsia"/>
              </w:rPr>
              <w:t>▲</w:t>
            </w:r>
          </w:p>
        </w:tc>
        <w:tc>
          <w:tcPr>
            <w:tcW w:w="883" w:type="dxa"/>
            <w:shd w:val="clear" w:color="auto" w:fill="auto"/>
            <w:vAlign w:val="center"/>
          </w:tcPr>
          <w:p w14:paraId="6347B658">
            <w:pPr>
              <w:widowControl/>
              <w:adjustRightInd w:val="0"/>
              <w:snapToGrid w:val="0"/>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6</w:t>
            </w:r>
          </w:p>
        </w:tc>
        <w:tc>
          <w:tcPr>
            <w:tcW w:w="7372" w:type="dxa"/>
            <w:shd w:val="clear" w:color="auto" w:fill="auto"/>
            <w:vAlign w:val="center"/>
          </w:tcPr>
          <w:p w14:paraId="760634FA">
            <w:pPr>
              <w:widowControl/>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15.</w:t>
            </w:r>
            <w:r>
              <w:rPr>
                <w:rFonts w:hint="eastAsia" w:ascii="仿宋_GB2312" w:hAnsi="仿宋_GB2312" w:eastAsia="仿宋_GB2312" w:cs="仿宋_GB2312"/>
                <w:sz w:val="28"/>
                <w:szCs w:val="28"/>
              </w:rPr>
              <w:t>产品需具备《网络安全专用产品安全检测证书》（需提供证明材料）</w:t>
            </w:r>
          </w:p>
        </w:tc>
      </w:tr>
      <w:tr w14:paraId="40017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375" w:type="dxa"/>
            <w:shd w:val="clear" w:color="auto" w:fill="auto"/>
            <w:vAlign w:val="center"/>
          </w:tcPr>
          <w:p w14:paraId="5CCA9FFD">
            <w:pPr>
              <w:widowControl/>
              <w:adjustRightInd w:val="0"/>
              <w:snapToGrid w:val="0"/>
              <w:jc w:val="center"/>
              <w:rPr>
                <w:rFonts w:hint="eastAsia" w:eastAsia="宋体" w:cs="宋体" w:asciiTheme="minorEastAsia" w:hAnsiTheme="minorEastAsia"/>
                <w:kern w:val="2"/>
                <w:sz w:val="21"/>
                <w:szCs w:val="21"/>
                <w:lang w:val="en-US" w:eastAsia="zh-CN" w:bidi="ar-SA"/>
              </w:rPr>
            </w:pPr>
          </w:p>
        </w:tc>
        <w:tc>
          <w:tcPr>
            <w:tcW w:w="883" w:type="dxa"/>
            <w:shd w:val="clear" w:color="auto" w:fill="auto"/>
            <w:vAlign w:val="center"/>
          </w:tcPr>
          <w:p w14:paraId="6DED256C">
            <w:pPr>
              <w:widowControl/>
              <w:adjustRightInd w:val="0"/>
              <w:snapToGrid w:val="0"/>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17</w:t>
            </w:r>
          </w:p>
        </w:tc>
        <w:tc>
          <w:tcPr>
            <w:tcW w:w="7372" w:type="dxa"/>
            <w:shd w:val="clear" w:color="auto" w:fill="auto"/>
            <w:vAlign w:val="center"/>
          </w:tcPr>
          <w:p w14:paraId="06AB4747">
            <w:pPr>
              <w:widowControl/>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bCs/>
                <w:sz w:val="28"/>
                <w:szCs w:val="28"/>
              </w:rPr>
              <w:t>二、服务器密码机</w:t>
            </w: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b/>
                <w:bCs/>
                <w:sz w:val="28"/>
                <w:szCs w:val="28"/>
                <w:lang w:val="en-US" w:eastAsia="zh-CN"/>
              </w:rPr>
              <w:t>编号18至31</w:t>
            </w:r>
            <w:r>
              <w:rPr>
                <w:rFonts w:hint="eastAsia" w:ascii="仿宋_GB2312" w:hAnsi="仿宋_GB2312" w:eastAsia="仿宋_GB2312" w:cs="仿宋_GB2312"/>
                <w:b/>
                <w:bCs/>
                <w:sz w:val="28"/>
                <w:szCs w:val="28"/>
                <w:lang w:eastAsia="zh-CN"/>
              </w:rPr>
              <w:t>）</w:t>
            </w:r>
          </w:p>
        </w:tc>
      </w:tr>
      <w:tr w14:paraId="3CBDC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375" w:type="dxa"/>
            <w:shd w:val="clear" w:color="auto" w:fill="auto"/>
            <w:vAlign w:val="center"/>
          </w:tcPr>
          <w:p w14:paraId="3F50587D">
            <w:pPr>
              <w:widowControl/>
              <w:adjustRightInd w:val="0"/>
              <w:snapToGrid w:val="0"/>
              <w:jc w:val="center"/>
              <w:rPr>
                <w:rFonts w:hint="eastAsia" w:eastAsia="宋体" w:cs="宋体" w:asciiTheme="minorEastAsia" w:hAnsiTheme="minorEastAsia"/>
                <w:kern w:val="2"/>
                <w:sz w:val="21"/>
                <w:szCs w:val="21"/>
                <w:lang w:val="en-US" w:eastAsia="zh-CN" w:bidi="ar-SA"/>
              </w:rPr>
            </w:pPr>
          </w:p>
        </w:tc>
        <w:tc>
          <w:tcPr>
            <w:tcW w:w="883" w:type="dxa"/>
            <w:shd w:val="clear" w:color="auto" w:fill="auto"/>
            <w:vAlign w:val="center"/>
          </w:tcPr>
          <w:p w14:paraId="515E2436">
            <w:pPr>
              <w:widowControl/>
              <w:adjustRightInd w:val="0"/>
              <w:snapToGrid w:val="0"/>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8</w:t>
            </w:r>
          </w:p>
        </w:tc>
        <w:tc>
          <w:tcPr>
            <w:tcW w:w="7372" w:type="dxa"/>
            <w:shd w:val="clear" w:color="auto" w:fill="auto"/>
            <w:vAlign w:val="center"/>
          </w:tcPr>
          <w:p w14:paraId="011B7025">
            <w:pPr>
              <w:widowControl/>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设备高度≥2U；千兆以太网口≥ 2个，PCI-E扩展槽位≥ 1个</w:t>
            </w:r>
          </w:p>
        </w:tc>
      </w:tr>
      <w:tr w14:paraId="1DB01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375" w:type="dxa"/>
            <w:shd w:val="clear" w:color="auto" w:fill="auto"/>
            <w:vAlign w:val="center"/>
          </w:tcPr>
          <w:p w14:paraId="11298FEF">
            <w:pPr>
              <w:widowControl/>
              <w:adjustRightInd w:val="0"/>
              <w:snapToGrid w:val="0"/>
              <w:jc w:val="center"/>
              <w:rPr>
                <w:rFonts w:hint="eastAsia" w:eastAsia="宋体" w:cs="宋体" w:asciiTheme="minorEastAsia" w:hAnsiTheme="minorEastAsia"/>
                <w:kern w:val="2"/>
                <w:sz w:val="21"/>
                <w:szCs w:val="21"/>
                <w:lang w:val="en-US" w:eastAsia="zh-CN" w:bidi="ar-SA"/>
              </w:rPr>
            </w:pPr>
          </w:p>
        </w:tc>
        <w:tc>
          <w:tcPr>
            <w:tcW w:w="883" w:type="dxa"/>
            <w:shd w:val="clear" w:color="auto" w:fill="auto"/>
            <w:vAlign w:val="center"/>
          </w:tcPr>
          <w:p w14:paraId="642C8A85">
            <w:pPr>
              <w:widowControl/>
              <w:adjustRightInd w:val="0"/>
              <w:snapToGrid w:val="0"/>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19</w:t>
            </w:r>
          </w:p>
        </w:tc>
        <w:tc>
          <w:tcPr>
            <w:tcW w:w="7372" w:type="dxa"/>
            <w:shd w:val="clear" w:color="auto" w:fill="auto"/>
            <w:vAlign w:val="center"/>
          </w:tcPr>
          <w:p w14:paraId="1611D51A">
            <w:pPr>
              <w:widowControl/>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SM1加密≥800Mbps，SM1解密≥860Mbps，SM4加密≥860Mbps，SM4解密≥860Mbps，SM2密钥生成≥45000Tps，SM2签名≥45000Tps，SM2验签≥18000Tps，SM2加密≥10000Tps，SM2解密≥15000Tps</w:t>
            </w:r>
          </w:p>
        </w:tc>
      </w:tr>
      <w:tr w14:paraId="5E51B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375" w:type="dxa"/>
            <w:shd w:val="clear" w:color="auto" w:fill="auto"/>
            <w:vAlign w:val="center"/>
          </w:tcPr>
          <w:p w14:paraId="628FE4CB">
            <w:pPr>
              <w:widowControl/>
              <w:adjustRightInd w:val="0"/>
              <w:snapToGrid w:val="0"/>
              <w:jc w:val="center"/>
              <w:rPr>
                <w:rFonts w:hint="eastAsia" w:eastAsia="宋体" w:cs="宋体" w:asciiTheme="minorEastAsia" w:hAnsiTheme="minorEastAsia"/>
                <w:kern w:val="2"/>
                <w:sz w:val="21"/>
                <w:szCs w:val="21"/>
                <w:lang w:val="en-US" w:eastAsia="zh-CN" w:bidi="ar-SA"/>
              </w:rPr>
            </w:pPr>
          </w:p>
        </w:tc>
        <w:tc>
          <w:tcPr>
            <w:tcW w:w="883" w:type="dxa"/>
            <w:shd w:val="clear" w:color="auto" w:fill="auto"/>
            <w:vAlign w:val="center"/>
          </w:tcPr>
          <w:p w14:paraId="5FBCEC7C">
            <w:pPr>
              <w:widowControl/>
              <w:adjustRightInd w:val="0"/>
              <w:snapToGrid w:val="0"/>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20</w:t>
            </w:r>
          </w:p>
        </w:tc>
        <w:tc>
          <w:tcPr>
            <w:tcW w:w="7372" w:type="dxa"/>
            <w:shd w:val="clear" w:color="auto" w:fill="auto"/>
            <w:vAlign w:val="center"/>
          </w:tcPr>
          <w:p w14:paraId="77BEA91D">
            <w:pPr>
              <w:widowControl/>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采用国家密码管理局批准的双硬件物理噪声源生成真正随机数，随机数质量高</w:t>
            </w:r>
          </w:p>
        </w:tc>
      </w:tr>
      <w:tr w14:paraId="5DE31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375" w:type="dxa"/>
            <w:shd w:val="clear" w:color="auto" w:fill="auto"/>
            <w:vAlign w:val="center"/>
          </w:tcPr>
          <w:p w14:paraId="0EC1E6D6">
            <w:pPr>
              <w:widowControl/>
              <w:adjustRightInd w:val="0"/>
              <w:snapToGrid w:val="0"/>
              <w:jc w:val="center"/>
              <w:rPr>
                <w:rFonts w:hint="eastAsia" w:eastAsia="宋体" w:cs="宋体" w:asciiTheme="minorEastAsia" w:hAnsiTheme="minorEastAsia"/>
                <w:kern w:val="2"/>
                <w:sz w:val="21"/>
                <w:szCs w:val="21"/>
                <w:lang w:val="en-US" w:eastAsia="zh-CN" w:bidi="ar-SA"/>
              </w:rPr>
            </w:pPr>
          </w:p>
        </w:tc>
        <w:tc>
          <w:tcPr>
            <w:tcW w:w="883" w:type="dxa"/>
            <w:shd w:val="clear" w:color="auto" w:fill="auto"/>
            <w:vAlign w:val="center"/>
          </w:tcPr>
          <w:p w14:paraId="47EB6991">
            <w:pPr>
              <w:widowControl/>
              <w:adjustRightInd w:val="0"/>
              <w:snapToGrid w:val="0"/>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21</w:t>
            </w:r>
          </w:p>
        </w:tc>
        <w:tc>
          <w:tcPr>
            <w:tcW w:w="7372" w:type="dxa"/>
            <w:shd w:val="clear" w:color="auto" w:fill="auto"/>
            <w:vAlign w:val="center"/>
          </w:tcPr>
          <w:p w14:paraId="7368C53A">
            <w:pPr>
              <w:widowControl/>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支持密钥管理服务，采用“分层结构，逐层保护”的安全原则，提供管理密钥、用户密钥、会话密钥三层密钥体系，保证密钥的安全</w:t>
            </w:r>
          </w:p>
        </w:tc>
      </w:tr>
      <w:tr w14:paraId="5E916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375" w:type="dxa"/>
            <w:shd w:val="clear" w:color="auto" w:fill="auto"/>
            <w:vAlign w:val="center"/>
          </w:tcPr>
          <w:p w14:paraId="3D054B8D">
            <w:pPr>
              <w:widowControl/>
              <w:adjustRightInd w:val="0"/>
              <w:snapToGrid w:val="0"/>
              <w:jc w:val="center"/>
              <w:rPr>
                <w:rFonts w:hint="eastAsia" w:eastAsia="宋体" w:cs="宋体" w:asciiTheme="minorEastAsia" w:hAnsiTheme="minorEastAsia"/>
                <w:kern w:val="2"/>
                <w:sz w:val="21"/>
                <w:szCs w:val="21"/>
                <w:lang w:val="en-US" w:eastAsia="zh-CN" w:bidi="ar-SA"/>
              </w:rPr>
            </w:pPr>
          </w:p>
        </w:tc>
        <w:tc>
          <w:tcPr>
            <w:tcW w:w="883" w:type="dxa"/>
            <w:shd w:val="clear" w:color="auto" w:fill="auto"/>
            <w:vAlign w:val="center"/>
          </w:tcPr>
          <w:p w14:paraId="0D5CD474">
            <w:pPr>
              <w:widowControl/>
              <w:adjustRightInd w:val="0"/>
              <w:snapToGrid w:val="0"/>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22</w:t>
            </w:r>
          </w:p>
        </w:tc>
        <w:tc>
          <w:tcPr>
            <w:tcW w:w="7372" w:type="dxa"/>
            <w:shd w:val="clear" w:color="auto" w:fill="auto"/>
            <w:vAlign w:val="center"/>
          </w:tcPr>
          <w:p w14:paraId="01F943B7">
            <w:pPr>
              <w:widowControl/>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设备内可存储1024对SM2密钥、384对RSA密钥对及1024个对称密钥，密钥存储数量支持定制扩容</w:t>
            </w:r>
          </w:p>
        </w:tc>
      </w:tr>
      <w:tr w14:paraId="02505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375" w:type="dxa"/>
            <w:shd w:val="clear" w:color="auto" w:fill="auto"/>
            <w:vAlign w:val="center"/>
          </w:tcPr>
          <w:p w14:paraId="6A4243BF">
            <w:pPr>
              <w:widowControl/>
              <w:adjustRightInd w:val="0"/>
              <w:snapToGrid w:val="0"/>
              <w:jc w:val="center"/>
              <w:rPr>
                <w:rFonts w:hint="eastAsia" w:eastAsia="宋体" w:cs="宋体" w:asciiTheme="minorEastAsia" w:hAnsiTheme="minorEastAsia"/>
                <w:kern w:val="2"/>
                <w:sz w:val="21"/>
                <w:szCs w:val="21"/>
                <w:lang w:val="en-US" w:eastAsia="zh-CN" w:bidi="ar-SA"/>
              </w:rPr>
            </w:pPr>
          </w:p>
        </w:tc>
        <w:tc>
          <w:tcPr>
            <w:tcW w:w="883" w:type="dxa"/>
            <w:shd w:val="clear" w:color="auto" w:fill="auto"/>
            <w:vAlign w:val="center"/>
          </w:tcPr>
          <w:p w14:paraId="41C568A7">
            <w:pPr>
              <w:widowControl/>
              <w:adjustRightInd w:val="0"/>
              <w:snapToGrid w:val="0"/>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23</w:t>
            </w:r>
          </w:p>
        </w:tc>
        <w:tc>
          <w:tcPr>
            <w:tcW w:w="7372" w:type="dxa"/>
            <w:shd w:val="clear" w:color="auto" w:fill="auto"/>
            <w:vAlign w:val="center"/>
          </w:tcPr>
          <w:p w14:paraId="2842767D">
            <w:pPr>
              <w:widowControl/>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支持密钥批处理功能，通过设置密钥号起止位置等信息，批量生成或删除密钥对</w:t>
            </w:r>
          </w:p>
        </w:tc>
      </w:tr>
      <w:tr w14:paraId="60E17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375" w:type="dxa"/>
            <w:shd w:val="clear" w:color="auto" w:fill="auto"/>
            <w:vAlign w:val="center"/>
          </w:tcPr>
          <w:p w14:paraId="271BE3D4">
            <w:pPr>
              <w:widowControl/>
              <w:adjustRightInd w:val="0"/>
              <w:snapToGrid w:val="0"/>
              <w:jc w:val="center"/>
              <w:rPr>
                <w:rFonts w:hint="eastAsia" w:eastAsia="宋体" w:cs="宋体" w:asciiTheme="minorEastAsia" w:hAnsiTheme="minorEastAsia"/>
                <w:kern w:val="2"/>
                <w:sz w:val="21"/>
                <w:szCs w:val="21"/>
                <w:lang w:val="en-US" w:eastAsia="zh-CN" w:bidi="ar-SA"/>
              </w:rPr>
            </w:pPr>
          </w:p>
        </w:tc>
        <w:tc>
          <w:tcPr>
            <w:tcW w:w="883" w:type="dxa"/>
            <w:shd w:val="clear" w:color="auto" w:fill="auto"/>
            <w:vAlign w:val="center"/>
          </w:tcPr>
          <w:p w14:paraId="095C455E">
            <w:pPr>
              <w:widowControl/>
              <w:adjustRightInd w:val="0"/>
              <w:snapToGrid w:val="0"/>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24</w:t>
            </w:r>
          </w:p>
        </w:tc>
        <w:tc>
          <w:tcPr>
            <w:tcW w:w="7372" w:type="dxa"/>
            <w:shd w:val="clear" w:color="auto" w:fill="auto"/>
            <w:vAlign w:val="center"/>
          </w:tcPr>
          <w:p w14:paraId="21B05AAD">
            <w:pPr>
              <w:widowControl/>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7.</w:t>
            </w:r>
            <w:r>
              <w:rPr>
                <w:rFonts w:hint="eastAsia" w:ascii="仿宋_GB2312" w:hAnsi="仿宋_GB2312" w:eastAsia="仿宋_GB2312" w:cs="仿宋_GB2312"/>
                <w:sz w:val="28"/>
                <w:szCs w:val="28"/>
              </w:rPr>
              <w:t>支持基于三五门限安全机制的密钥备份与恢复，且支持多版本备份恢复</w:t>
            </w:r>
          </w:p>
        </w:tc>
      </w:tr>
      <w:tr w14:paraId="22AC6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375" w:type="dxa"/>
            <w:shd w:val="clear" w:color="auto" w:fill="auto"/>
            <w:vAlign w:val="center"/>
          </w:tcPr>
          <w:p w14:paraId="1943A446">
            <w:pPr>
              <w:widowControl/>
              <w:adjustRightInd w:val="0"/>
              <w:snapToGrid w:val="0"/>
              <w:jc w:val="center"/>
              <w:rPr>
                <w:rFonts w:hint="eastAsia" w:eastAsia="宋体" w:cs="宋体" w:asciiTheme="minorEastAsia" w:hAnsiTheme="minorEastAsia"/>
                <w:kern w:val="2"/>
                <w:sz w:val="21"/>
                <w:szCs w:val="21"/>
                <w:lang w:val="en-US" w:eastAsia="zh-CN" w:bidi="ar-SA"/>
              </w:rPr>
            </w:pPr>
          </w:p>
        </w:tc>
        <w:tc>
          <w:tcPr>
            <w:tcW w:w="883" w:type="dxa"/>
            <w:shd w:val="clear" w:color="auto" w:fill="auto"/>
            <w:vAlign w:val="center"/>
          </w:tcPr>
          <w:p w14:paraId="5627A9FD">
            <w:pPr>
              <w:widowControl/>
              <w:adjustRightInd w:val="0"/>
              <w:snapToGrid w:val="0"/>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25</w:t>
            </w:r>
          </w:p>
        </w:tc>
        <w:tc>
          <w:tcPr>
            <w:tcW w:w="7372" w:type="dxa"/>
            <w:shd w:val="clear" w:color="auto" w:fill="auto"/>
            <w:vAlign w:val="center"/>
          </w:tcPr>
          <w:p w14:paraId="6F24E144">
            <w:pPr>
              <w:widowControl/>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8.</w:t>
            </w:r>
            <w:r>
              <w:rPr>
                <w:rFonts w:hint="eastAsia" w:ascii="仿宋_GB2312" w:hAnsi="仿宋_GB2312" w:eastAsia="仿宋_GB2312" w:cs="仿宋_GB2312"/>
                <w:sz w:val="28"/>
                <w:szCs w:val="28"/>
              </w:rPr>
              <w:t>支持CS/WEB管理方式，并支持SSL协议确保通信的机密性</w:t>
            </w:r>
          </w:p>
        </w:tc>
      </w:tr>
      <w:tr w14:paraId="5D517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375" w:type="dxa"/>
            <w:shd w:val="clear" w:color="auto" w:fill="auto"/>
            <w:vAlign w:val="center"/>
          </w:tcPr>
          <w:p w14:paraId="5F861FD9">
            <w:pPr>
              <w:widowControl/>
              <w:adjustRightInd w:val="0"/>
              <w:snapToGrid w:val="0"/>
              <w:jc w:val="center"/>
              <w:rPr>
                <w:rFonts w:hint="eastAsia" w:eastAsia="宋体" w:cs="宋体" w:asciiTheme="minorEastAsia" w:hAnsiTheme="minorEastAsia"/>
                <w:kern w:val="2"/>
                <w:sz w:val="21"/>
                <w:szCs w:val="21"/>
                <w:lang w:val="en-US" w:eastAsia="zh-CN" w:bidi="ar-SA"/>
              </w:rPr>
            </w:pPr>
          </w:p>
        </w:tc>
        <w:tc>
          <w:tcPr>
            <w:tcW w:w="883" w:type="dxa"/>
            <w:shd w:val="clear" w:color="auto" w:fill="auto"/>
            <w:vAlign w:val="center"/>
          </w:tcPr>
          <w:p w14:paraId="037B1585">
            <w:pPr>
              <w:widowControl/>
              <w:adjustRightInd w:val="0"/>
              <w:snapToGrid w:val="0"/>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26</w:t>
            </w:r>
          </w:p>
        </w:tc>
        <w:tc>
          <w:tcPr>
            <w:tcW w:w="7372" w:type="dxa"/>
            <w:shd w:val="clear" w:color="auto" w:fill="auto"/>
            <w:vAlign w:val="center"/>
          </w:tcPr>
          <w:p w14:paraId="6082C59B">
            <w:pPr>
              <w:widowControl/>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9.</w:t>
            </w:r>
            <w:r>
              <w:rPr>
                <w:rFonts w:hint="eastAsia" w:ascii="仿宋_GB2312" w:hAnsi="仿宋_GB2312" w:eastAsia="仿宋_GB2312" w:cs="仿宋_GB2312"/>
                <w:sz w:val="28"/>
                <w:szCs w:val="28"/>
              </w:rPr>
              <w:t>支持国密SSH、国密FTP，保证整机运维安全</w:t>
            </w:r>
          </w:p>
        </w:tc>
      </w:tr>
      <w:tr w14:paraId="41F9A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375" w:type="dxa"/>
            <w:shd w:val="clear" w:color="auto" w:fill="auto"/>
            <w:vAlign w:val="center"/>
          </w:tcPr>
          <w:p w14:paraId="249CE393">
            <w:pPr>
              <w:widowControl/>
              <w:adjustRightInd w:val="0"/>
              <w:snapToGrid w:val="0"/>
              <w:jc w:val="center"/>
              <w:rPr>
                <w:rFonts w:hint="eastAsia" w:eastAsia="宋体" w:cs="宋体" w:asciiTheme="minorEastAsia" w:hAnsiTheme="minorEastAsia"/>
                <w:kern w:val="2"/>
                <w:sz w:val="21"/>
                <w:szCs w:val="21"/>
                <w:lang w:val="en-US" w:eastAsia="zh-CN" w:bidi="ar-SA"/>
              </w:rPr>
            </w:pPr>
          </w:p>
        </w:tc>
        <w:tc>
          <w:tcPr>
            <w:tcW w:w="883" w:type="dxa"/>
            <w:shd w:val="clear" w:color="auto" w:fill="auto"/>
            <w:vAlign w:val="center"/>
          </w:tcPr>
          <w:p w14:paraId="56747077">
            <w:pPr>
              <w:widowControl/>
              <w:adjustRightInd w:val="0"/>
              <w:snapToGrid w:val="0"/>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27</w:t>
            </w:r>
          </w:p>
        </w:tc>
        <w:tc>
          <w:tcPr>
            <w:tcW w:w="7372" w:type="dxa"/>
            <w:shd w:val="clear" w:color="auto" w:fill="auto"/>
            <w:vAlign w:val="center"/>
          </w:tcPr>
          <w:p w14:paraId="75BBE109">
            <w:pPr>
              <w:widowControl/>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10.</w:t>
            </w:r>
            <w:r>
              <w:rPr>
                <w:rFonts w:hint="eastAsia" w:ascii="仿宋_GB2312" w:hAnsi="仿宋_GB2312" w:eastAsia="仿宋_GB2312" w:cs="仿宋_GB2312"/>
                <w:sz w:val="28"/>
                <w:szCs w:val="28"/>
              </w:rPr>
              <w:t>支持设备网口配置管理功能，可将网口设置为配置管理、主服务、兼容、聚合四种模式</w:t>
            </w:r>
          </w:p>
        </w:tc>
      </w:tr>
      <w:tr w14:paraId="50EFD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375" w:type="dxa"/>
            <w:shd w:val="clear" w:color="auto" w:fill="auto"/>
            <w:vAlign w:val="center"/>
          </w:tcPr>
          <w:p w14:paraId="4225A0AC">
            <w:pPr>
              <w:widowControl/>
              <w:adjustRightInd w:val="0"/>
              <w:snapToGrid w:val="0"/>
              <w:jc w:val="center"/>
              <w:rPr>
                <w:rFonts w:hint="eastAsia" w:eastAsia="宋体" w:cs="宋体" w:asciiTheme="minorEastAsia" w:hAnsiTheme="minorEastAsia"/>
                <w:kern w:val="2"/>
                <w:sz w:val="21"/>
                <w:szCs w:val="21"/>
                <w:lang w:val="en-US" w:eastAsia="zh-CN" w:bidi="ar-SA"/>
              </w:rPr>
            </w:pPr>
          </w:p>
        </w:tc>
        <w:tc>
          <w:tcPr>
            <w:tcW w:w="883" w:type="dxa"/>
            <w:shd w:val="clear" w:color="auto" w:fill="auto"/>
            <w:vAlign w:val="center"/>
          </w:tcPr>
          <w:p w14:paraId="639FEDDB">
            <w:pPr>
              <w:widowControl/>
              <w:adjustRightInd w:val="0"/>
              <w:snapToGrid w:val="0"/>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28</w:t>
            </w:r>
          </w:p>
        </w:tc>
        <w:tc>
          <w:tcPr>
            <w:tcW w:w="7372" w:type="dxa"/>
            <w:shd w:val="clear" w:color="auto" w:fill="auto"/>
            <w:vAlign w:val="center"/>
          </w:tcPr>
          <w:p w14:paraId="185DC324">
            <w:pPr>
              <w:widowControl/>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11.</w:t>
            </w:r>
            <w:r>
              <w:rPr>
                <w:rFonts w:hint="eastAsia" w:ascii="仿宋_GB2312" w:hAnsi="仿宋_GB2312" w:eastAsia="仿宋_GB2312" w:cs="仿宋_GB2312"/>
                <w:sz w:val="28"/>
                <w:szCs w:val="28"/>
              </w:rPr>
              <w:t>支持日志等级设置，可设置为DEBUG、WARN、ERR0R、FATAL四个等级，且支持通过数字签名的方式实现日志数据完整性保护</w:t>
            </w:r>
          </w:p>
        </w:tc>
      </w:tr>
      <w:tr w14:paraId="5866F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375" w:type="dxa"/>
            <w:shd w:val="clear" w:color="auto" w:fill="auto"/>
            <w:vAlign w:val="center"/>
          </w:tcPr>
          <w:p w14:paraId="7819758C">
            <w:pPr>
              <w:widowControl/>
              <w:adjustRightInd w:val="0"/>
              <w:snapToGrid w:val="0"/>
              <w:jc w:val="center"/>
              <w:rPr>
                <w:rFonts w:hint="eastAsia" w:eastAsia="宋体" w:cs="宋体" w:asciiTheme="minorEastAsia" w:hAnsiTheme="minorEastAsia"/>
                <w:kern w:val="2"/>
                <w:sz w:val="21"/>
                <w:szCs w:val="21"/>
                <w:lang w:val="en-US" w:eastAsia="zh-CN" w:bidi="ar-SA"/>
              </w:rPr>
            </w:pPr>
          </w:p>
        </w:tc>
        <w:tc>
          <w:tcPr>
            <w:tcW w:w="883" w:type="dxa"/>
            <w:shd w:val="clear" w:color="auto" w:fill="auto"/>
            <w:vAlign w:val="center"/>
          </w:tcPr>
          <w:p w14:paraId="26214608">
            <w:pPr>
              <w:widowControl/>
              <w:adjustRightInd w:val="0"/>
              <w:snapToGrid w:val="0"/>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29</w:t>
            </w:r>
          </w:p>
        </w:tc>
        <w:tc>
          <w:tcPr>
            <w:tcW w:w="7372" w:type="dxa"/>
            <w:shd w:val="clear" w:color="auto" w:fill="auto"/>
            <w:vAlign w:val="center"/>
          </w:tcPr>
          <w:p w14:paraId="1E7A9177">
            <w:pPr>
              <w:widowControl/>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12.</w:t>
            </w:r>
            <w:r>
              <w:rPr>
                <w:rFonts w:hint="eastAsia" w:ascii="仿宋_GB2312" w:hAnsi="仿宋_GB2312" w:eastAsia="仿宋_GB2312" w:cs="仿宋_GB2312"/>
                <w:sz w:val="28"/>
                <w:szCs w:val="28"/>
              </w:rPr>
              <w:t>支持设备自检功能，自检内容包括随机数自检、算法正确性自检等。</w:t>
            </w:r>
          </w:p>
        </w:tc>
      </w:tr>
      <w:tr w14:paraId="565EF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375" w:type="dxa"/>
            <w:shd w:val="clear" w:color="auto" w:fill="auto"/>
            <w:vAlign w:val="center"/>
          </w:tcPr>
          <w:p w14:paraId="0932AEDA">
            <w:pPr>
              <w:widowControl/>
              <w:adjustRightInd w:val="0"/>
              <w:snapToGrid w:val="0"/>
              <w:jc w:val="center"/>
              <w:rPr>
                <w:rFonts w:hint="eastAsia" w:eastAsia="宋体" w:cs="宋体" w:asciiTheme="minorEastAsia" w:hAnsiTheme="minorEastAsia"/>
                <w:kern w:val="2"/>
                <w:sz w:val="21"/>
                <w:szCs w:val="21"/>
                <w:lang w:val="en-US" w:eastAsia="zh-CN" w:bidi="ar-SA"/>
              </w:rPr>
            </w:pPr>
            <w:r>
              <w:rPr>
                <w:rFonts w:hint="eastAsia"/>
              </w:rPr>
              <w:t>★</w:t>
            </w:r>
          </w:p>
        </w:tc>
        <w:tc>
          <w:tcPr>
            <w:tcW w:w="883" w:type="dxa"/>
            <w:shd w:val="clear" w:color="auto" w:fill="auto"/>
            <w:vAlign w:val="center"/>
          </w:tcPr>
          <w:p w14:paraId="69A114FF">
            <w:pPr>
              <w:widowControl/>
              <w:adjustRightInd w:val="0"/>
              <w:snapToGrid w:val="0"/>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30</w:t>
            </w:r>
          </w:p>
        </w:tc>
        <w:tc>
          <w:tcPr>
            <w:tcW w:w="7372" w:type="dxa"/>
            <w:shd w:val="clear" w:color="auto" w:fill="auto"/>
            <w:vAlign w:val="center"/>
          </w:tcPr>
          <w:p w14:paraId="2C29977E">
            <w:pPr>
              <w:widowControl/>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13.</w:t>
            </w:r>
            <w:r>
              <w:rPr>
                <w:rFonts w:hint="eastAsia" w:ascii="仿宋_GB2312" w:hAnsi="仿宋_GB2312" w:eastAsia="仿宋_GB2312" w:cs="仿宋_GB2312"/>
                <w:sz w:val="28"/>
                <w:szCs w:val="28"/>
              </w:rPr>
              <w:t>产品需具备国家密码管理局颁发的《商用密码产品认证证书》（需提供证明材料）</w:t>
            </w:r>
          </w:p>
        </w:tc>
      </w:tr>
      <w:tr w14:paraId="42FC2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375" w:type="dxa"/>
            <w:shd w:val="clear" w:color="auto" w:fill="auto"/>
            <w:vAlign w:val="center"/>
          </w:tcPr>
          <w:p w14:paraId="23AD8337">
            <w:pPr>
              <w:widowControl/>
              <w:adjustRightInd w:val="0"/>
              <w:snapToGrid w:val="0"/>
              <w:jc w:val="center"/>
              <w:rPr>
                <w:rFonts w:hint="eastAsia" w:eastAsia="宋体" w:cs="宋体" w:asciiTheme="minorEastAsia" w:hAnsiTheme="minorEastAsia"/>
                <w:kern w:val="2"/>
                <w:sz w:val="21"/>
                <w:szCs w:val="21"/>
                <w:lang w:val="en-US" w:eastAsia="zh-CN" w:bidi="ar-SA"/>
              </w:rPr>
            </w:pPr>
            <w:r>
              <w:rPr>
                <w:rFonts w:hint="eastAsia"/>
              </w:rPr>
              <w:t>▲</w:t>
            </w:r>
          </w:p>
        </w:tc>
        <w:tc>
          <w:tcPr>
            <w:tcW w:w="883" w:type="dxa"/>
            <w:shd w:val="clear" w:color="auto" w:fill="auto"/>
            <w:vAlign w:val="center"/>
          </w:tcPr>
          <w:p w14:paraId="62200CA0">
            <w:pPr>
              <w:widowControl/>
              <w:adjustRightInd w:val="0"/>
              <w:snapToGrid w:val="0"/>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31</w:t>
            </w:r>
          </w:p>
        </w:tc>
        <w:tc>
          <w:tcPr>
            <w:tcW w:w="7372" w:type="dxa"/>
            <w:shd w:val="clear" w:color="auto" w:fill="auto"/>
            <w:vAlign w:val="center"/>
          </w:tcPr>
          <w:p w14:paraId="127045EE">
            <w:pPr>
              <w:widowControl/>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14.</w:t>
            </w:r>
            <w:r>
              <w:rPr>
                <w:rFonts w:hint="eastAsia" w:ascii="仿宋_GB2312" w:hAnsi="仿宋_GB2312" w:eastAsia="仿宋_GB2312" w:cs="仿宋_GB2312"/>
                <w:sz w:val="28"/>
                <w:szCs w:val="28"/>
              </w:rPr>
              <w:t>产品需具备《信息技术产品安全测试证书》（需提供证明材料）</w:t>
            </w:r>
          </w:p>
        </w:tc>
      </w:tr>
      <w:tr w14:paraId="21740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375" w:type="dxa"/>
            <w:shd w:val="clear" w:color="auto" w:fill="auto"/>
            <w:vAlign w:val="center"/>
          </w:tcPr>
          <w:p w14:paraId="241D72B2">
            <w:pPr>
              <w:widowControl/>
              <w:adjustRightInd w:val="0"/>
              <w:snapToGrid w:val="0"/>
              <w:jc w:val="center"/>
              <w:rPr>
                <w:rFonts w:hint="eastAsia" w:eastAsia="宋体" w:cs="宋体" w:asciiTheme="minorEastAsia" w:hAnsiTheme="minorEastAsia"/>
                <w:kern w:val="2"/>
                <w:sz w:val="21"/>
                <w:szCs w:val="21"/>
                <w:lang w:val="en-US" w:eastAsia="zh-CN" w:bidi="ar-SA"/>
              </w:rPr>
            </w:pPr>
          </w:p>
        </w:tc>
        <w:tc>
          <w:tcPr>
            <w:tcW w:w="883" w:type="dxa"/>
            <w:shd w:val="clear" w:color="auto" w:fill="auto"/>
            <w:vAlign w:val="center"/>
          </w:tcPr>
          <w:p w14:paraId="6E1EAB6C">
            <w:pPr>
              <w:widowControl/>
              <w:adjustRightInd w:val="0"/>
              <w:snapToGrid w:val="0"/>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32</w:t>
            </w:r>
          </w:p>
        </w:tc>
        <w:tc>
          <w:tcPr>
            <w:tcW w:w="7372" w:type="dxa"/>
            <w:shd w:val="clear" w:color="auto" w:fill="auto"/>
            <w:vAlign w:val="center"/>
          </w:tcPr>
          <w:p w14:paraId="0D4A5D06">
            <w:pPr>
              <w:widowControl/>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bCs/>
                <w:sz w:val="28"/>
                <w:szCs w:val="28"/>
              </w:rPr>
              <w:t>三、安全认证网关</w:t>
            </w: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b/>
                <w:bCs/>
                <w:sz w:val="28"/>
                <w:szCs w:val="28"/>
                <w:lang w:val="en-US" w:eastAsia="zh-CN"/>
              </w:rPr>
              <w:t>编号33至46</w:t>
            </w:r>
            <w:r>
              <w:rPr>
                <w:rFonts w:hint="eastAsia" w:ascii="仿宋_GB2312" w:hAnsi="仿宋_GB2312" w:eastAsia="仿宋_GB2312" w:cs="仿宋_GB2312"/>
                <w:b/>
                <w:bCs/>
                <w:sz w:val="28"/>
                <w:szCs w:val="28"/>
                <w:lang w:eastAsia="zh-CN"/>
              </w:rPr>
              <w:t>）</w:t>
            </w:r>
          </w:p>
        </w:tc>
      </w:tr>
      <w:tr w14:paraId="56BCA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375" w:type="dxa"/>
            <w:shd w:val="clear" w:color="auto" w:fill="auto"/>
            <w:vAlign w:val="center"/>
          </w:tcPr>
          <w:p w14:paraId="2833E16E">
            <w:pPr>
              <w:widowControl/>
              <w:adjustRightInd w:val="0"/>
              <w:snapToGrid w:val="0"/>
              <w:jc w:val="center"/>
              <w:rPr>
                <w:rFonts w:hint="eastAsia" w:eastAsia="宋体" w:cs="宋体" w:asciiTheme="minorEastAsia" w:hAnsiTheme="minorEastAsia"/>
                <w:kern w:val="2"/>
                <w:sz w:val="21"/>
                <w:szCs w:val="21"/>
                <w:lang w:val="en-US" w:eastAsia="zh-CN" w:bidi="ar-SA"/>
              </w:rPr>
            </w:pPr>
          </w:p>
        </w:tc>
        <w:tc>
          <w:tcPr>
            <w:tcW w:w="883" w:type="dxa"/>
            <w:shd w:val="clear" w:color="auto" w:fill="auto"/>
            <w:vAlign w:val="center"/>
          </w:tcPr>
          <w:p w14:paraId="79899754">
            <w:pPr>
              <w:widowControl/>
              <w:adjustRightInd w:val="0"/>
              <w:snapToGrid w:val="0"/>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33</w:t>
            </w:r>
          </w:p>
        </w:tc>
        <w:tc>
          <w:tcPr>
            <w:tcW w:w="7372" w:type="dxa"/>
            <w:shd w:val="clear" w:color="auto" w:fill="auto"/>
            <w:vAlign w:val="center"/>
          </w:tcPr>
          <w:p w14:paraId="34BD3855">
            <w:pPr>
              <w:widowControl/>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设备高度≥ 2U，千兆以太网口≥4个，支持扩展千兆网口或者万兆光口</w:t>
            </w:r>
          </w:p>
        </w:tc>
      </w:tr>
      <w:tr w14:paraId="4A4AE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375" w:type="dxa"/>
            <w:shd w:val="clear" w:color="auto" w:fill="auto"/>
            <w:vAlign w:val="center"/>
          </w:tcPr>
          <w:p w14:paraId="4F8395CF">
            <w:pPr>
              <w:widowControl/>
              <w:adjustRightInd w:val="0"/>
              <w:snapToGrid w:val="0"/>
              <w:jc w:val="center"/>
              <w:rPr>
                <w:rFonts w:hint="eastAsia" w:eastAsia="宋体" w:cs="宋体" w:asciiTheme="minorEastAsia" w:hAnsiTheme="minorEastAsia"/>
                <w:kern w:val="2"/>
                <w:sz w:val="21"/>
                <w:szCs w:val="21"/>
                <w:lang w:val="en-US" w:eastAsia="zh-CN" w:bidi="ar-SA"/>
              </w:rPr>
            </w:pPr>
          </w:p>
        </w:tc>
        <w:tc>
          <w:tcPr>
            <w:tcW w:w="883" w:type="dxa"/>
            <w:shd w:val="clear" w:color="auto" w:fill="auto"/>
            <w:vAlign w:val="center"/>
          </w:tcPr>
          <w:p w14:paraId="13D13B0B">
            <w:pPr>
              <w:widowControl/>
              <w:adjustRightInd w:val="0"/>
              <w:snapToGrid w:val="0"/>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34</w:t>
            </w:r>
          </w:p>
        </w:tc>
        <w:tc>
          <w:tcPr>
            <w:tcW w:w="7372" w:type="dxa"/>
            <w:shd w:val="clear" w:color="auto" w:fill="auto"/>
            <w:vAlign w:val="center"/>
          </w:tcPr>
          <w:p w14:paraId="1E49E879">
            <w:pPr>
              <w:widowControl/>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最大在线用户：≥30000；每秒新建连接≥2500次/秒；最大并发连接数≥20000</w:t>
            </w:r>
          </w:p>
        </w:tc>
      </w:tr>
      <w:tr w14:paraId="62C2C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375" w:type="dxa"/>
            <w:shd w:val="clear" w:color="auto" w:fill="auto"/>
            <w:vAlign w:val="center"/>
          </w:tcPr>
          <w:p w14:paraId="26A8708E">
            <w:pPr>
              <w:widowControl/>
              <w:adjustRightInd w:val="0"/>
              <w:snapToGrid w:val="0"/>
              <w:jc w:val="center"/>
              <w:rPr>
                <w:rFonts w:hint="eastAsia" w:eastAsia="宋体" w:cs="宋体" w:asciiTheme="minorEastAsia" w:hAnsiTheme="minorEastAsia"/>
                <w:kern w:val="2"/>
                <w:sz w:val="21"/>
                <w:szCs w:val="21"/>
                <w:lang w:val="en-US" w:eastAsia="zh-CN" w:bidi="ar-SA"/>
              </w:rPr>
            </w:pPr>
          </w:p>
        </w:tc>
        <w:tc>
          <w:tcPr>
            <w:tcW w:w="883" w:type="dxa"/>
            <w:shd w:val="clear" w:color="auto" w:fill="auto"/>
            <w:vAlign w:val="center"/>
          </w:tcPr>
          <w:p w14:paraId="1C13AA4D">
            <w:pPr>
              <w:widowControl/>
              <w:adjustRightInd w:val="0"/>
              <w:snapToGrid w:val="0"/>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lang w:val="en-US" w:eastAsia="zh-CN"/>
              </w:rPr>
              <w:t>5</w:t>
            </w:r>
          </w:p>
        </w:tc>
        <w:tc>
          <w:tcPr>
            <w:tcW w:w="7372" w:type="dxa"/>
            <w:shd w:val="clear" w:color="auto" w:fill="auto"/>
            <w:vAlign w:val="center"/>
          </w:tcPr>
          <w:p w14:paraId="20C7364A">
            <w:pPr>
              <w:widowControl/>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应用发布：支持HTTP应用发布为HTTPS方式</w:t>
            </w:r>
          </w:p>
        </w:tc>
      </w:tr>
      <w:tr w14:paraId="2381B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375" w:type="dxa"/>
            <w:shd w:val="clear" w:color="auto" w:fill="auto"/>
            <w:vAlign w:val="center"/>
          </w:tcPr>
          <w:p w14:paraId="57A02F1E">
            <w:pPr>
              <w:widowControl/>
              <w:adjustRightInd w:val="0"/>
              <w:snapToGrid w:val="0"/>
              <w:jc w:val="center"/>
              <w:rPr>
                <w:rFonts w:hint="eastAsia" w:eastAsia="宋体" w:cs="宋体" w:asciiTheme="minorEastAsia" w:hAnsiTheme="minorEastAsia"/>
                <w:kern w:val="2"/>
                <w:sz w:val="21"/>
                <w:szCs w:val="21"/>
                <w:lang w:val="en-US" w:eastAsia="zh-CN" w:bidi="ar-SA"/>
              </w:rPr>
            </w:pPr>
            <w:r>
              <w:rPr>
                <w:rFonts w:hint="eastAsia"/>
              </w:rPr>
              <w:t>★</w:t>
            </w:r>
          </w:p>
        </w:tc>
        <w:tc>
          <w:tcPr>
            <w:tcW w:w="883" w:type="dxa"/>
            <w:shd w:val="clear" w:color="auto" w:fill="auto"/>
            <w:vAlign w:val="center"/>
          </w:tcPr>
          <w:p w14:paraId="65E49B8F">
            <w:pPr>
              <w:widowControl/>
              <w:adjustRightInd w:val="0"/>
              <w:snapToGrid w:val="0"/>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36</w:t>
            </w:r>
          </w:p>
        </w:tc>
        <w:tc>
          <w:tcPr>
            <w:tcW w:w="7372" w:type="dxa"/>
            <w:shd w:val="clear" w:color="auto" w:fill="auto"/>
            <w:vAlign w:val="center"/>
          </w:tcPr>
          <w:p w14:paraId="1225CB0D">
            <w:pPr>
              <w:widowControl/>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须与现有安全认证网关兼容，多台网关服务器进行互信，客户端登录其中一台网关后，再次登录互信中其它网关时无需再次认证，直接联动登录。（提供承诺）</w:t>
            </w:r>
          </w:p>
        </w:tc>
      </w:tr>
      <w:tr w14:paraId="130B4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375" w:type="dxa"/>
            <w:shd w:val="clear" w:color="auto" w:fill="auto"/>
            <w:vAlign w:val="center"/>
          </w:tcPr>
          <w:p w14:paraId="2994B253">
            <w:pPr>
              <w:widowControl/>
              <w:adjustRightInd w:val="0"/>
              <w:snapToGrid w:val="0"/>
              <w:jc w:val="center"/>
              <w:rPr>
                <w:rFonts w:hint="eastAsia" w:eastAsia="宋体" w:cs="宋体" w:asciiTheme="minorEastAsia" w:hAnsiTheme="minorEastAsia"/>
                <w:kern w:val="2"/>
                <w:sz w:val="21"/>
                <w:szCs w:val="21"/>
                <w:lang w:val="en-US" w:eastAsia="zh-CN" w:bidi="ar-SA"/>
              </w:rPr>
            </w:pPr>
            <w:r>
              <w:rPr>
                <w:rFonts w:hint="eastAsia"/>
              </w:rPr>
              <w:t>▲</w:t>
            </w:r>
          </w:p>
        </w:tc>
        <w:tc>
          <w:tcPr>
            <w:tcW w:w="883" w:type="dxa"/>
            <w:shd w:val="clear" w:color="auto" w:fill="auto"/>
            <w:vAlign w:val="center"/>
          </w:tcPr>
          <w:p w14:paraId="6BF8B2E4">
            <w:pPr>
              <w:widowControl/>
              <w:adjustRightInd w:val="0"/>
              <w:snapToGrid w:val="0"/>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37</w:t>
            </w:r>
          </w:p>
        </w:tc>
        <w:tc>
          <w:tcPr>
            <w:tcW w:w="7372" w:type="dxa"/>
            <w:shd w:val="clear" w:color="auto" w:fill="auto"/>
            <w:vAlign w:val="center"/>
          </w:tcPr>
          <w:p w14:paraId="247C40AD">
            <w:pPr>
              <w:widowControl/>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加密传输：客户端到网关之间的通信链路支持国密SSL加密传输；（提供功能界面截图证明材料）</w:t>
            </w:r>
          </w:p>
        </w:tc>
      </w:tr>
      <w:tr w14:paraId="565B0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375" w:type="dxa"/>
            <w:shd w:val="clear" w:color="auto" w:fill="auto"/>
            <w:vAlign w:val="center"/>
          </w:tcPr>
          <w:p w14:paraId="34453B83">
            <w:pPr>
              <w:widowControl/>
              <w:adjustRightInd w:val="0"/>
              <w:snapToGrid w:val="0"/>
              <w:jc w:val="center"/>
              <w:rPr>
                <w:rFonts w:hint="eastAsia" w:eastAsia="宋体" w:cs="宋体" w:asciiTheme="minorEastAsia" w:hAnsiTheme="minorEastAsia"/>
                <w:kern w:val="2"/>
                <w:sz w:val="21"/>
                <w:szCs w:val="21"/>
                <w:lang w:val="en-US" w:eastAsia="zh-CN" w:bidi="ar-SA"/>
              </w:rPr>
            </w:pPr>
          </w:p>
        </w:tc>
        <w:tc>
          <w:tcPr>
            <w:tcW w:w="883" w:type="dxa"/>
            <w:shd w:val="clear" w:color="auto" w:fill="auto"/>
            <w:vAlign w:val="center"/>
          </w:tcPr>
          <w:p w14:paraId="12FCF99B">
            <w:pPr>
              <w:widowControl/>
              <w:adjustRightInd w:val="0"/>
              <w:snapToGrid w:val="0"/>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38</w:t>
            </w:r>
          </w:p>
        </w:tc>
        <w:tc>
          <w:tcPr>
            <w:tcW w:w="7372" w:type="dxa"/>
            <w:shd w:val="clear" w:color="auto" w:fill="auto"/>
            <w:vAlign w:val="center"/>
          </w:tcPr>
          <w:p w14:paraId="6A942E58">
            <w:pPr>
              <w:widowControl/>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访问控制策略黑名单：可以根据用户认证方式、DN规则、访问时间、访问IP、可信CA、用户属性、角色进行策略配置，符合黑名单规则的用户无权限访问应用资源</w:t>
            </w:r>
          </w:p>
        </w:tc>
      </w:tr>
      <w:tr w14:paraId="087AD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375" w:type="dxa"/>
            <w:shd w:val="clear" w:color="auto" w:fill="auto"/>
            <w:vAlign w:val="center"/>
          </w:tcPr>
          <w:p w14:paraId="13669406">
            <w:pPr>
              <w:widowControl/>
              <w:adjustRightInd w:val="0"/>
              <w:snapToGrid w:val="0"/>
              <w:jc w:val="center"/>
              <w:rPr>
                <w:rFonts w:hint="eastAsia" w:eastAsia="宋体" w:cs="宋体" w:asciiTheme="minorEastAsia" w:hAnsiTheme="minorEastAsia"/>
                <w:kern w:val="2"/>
                <w:sz w:val="21"/>
                <w:szCs w:val="21"/>
                <w:lang w:val="en-US" w:eastAsia="zh-CN" w:bidi="ar-SA"/>
              </w:rPr>
            </w:pPr>
          </w:p>
        </w:tc>
        <w:tc>
          <w:tcPr>
            <w:tcW w:w="883" w:type="dxa"/>
            <w:shd w:val="clear" w:color="auto" w:fill="auto"/>
            <w:vAlign w:val="center"/>
          </w:tcPr>
          <w:p w14:paraId="4779DDD1">
            <w:pPr>
              <w:widowControl/>
              <w:adjustRightInd w:val="0"/>
              <w:snapToGrid w:val="0"/>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39</w:t>
            </w:r>
          </w:p>
        </w:tc>
        <w:tc>
          <w:tcPr>
            <w:tcW w:w="7372" w:type="dxa"/>
            <w:shd w:val="clear" w:color="auto" w:fill="auto"/>
            <w:vAlign w:val="center"/>
          </w:tcPr>
          <w:p w14:paraId="411C9724">
            <w:pPr>
              <w:widowControl/>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7.</w:t>
            </w:r>
            <w:r>
              <w:rPr>
                <w:rFonts w:hint="eastAsia" w:ascii="仿宋_GB2312" w:hAnsi="仿宋_GB2312" w:eastAsia="仿宋_GB2312" w:cs="仿宋_GB2312"/>
                <w:sz w:val="28"/>
                <w:szCs w:val="28"/>
              </w:rPr>
              <w:t>支持应用模板属性传递方式：HEADER\COOKIE</w:t>
            </w:r>
          </w:p>
        </w:tc>
      </w:tr>
      <w:tr w14:paraId="227B1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375" w:type="dxa"/>
            <w:shd w:val="clear" w:color="auto" w:fill="auto"/>
            <w:vAlign w:val="center"/>
          </w:tcPr>
          <w:p w14:paraId="3E9CA171">
            <w:pPr>
              <w:widowControl/>
              <w:adjustRightInd w:val="0"/>
              <w:snapToGrid w:val="0"/>
              <w:jc w:val="center"/>
              <w:rPr>
                <w:rFonts w:hint="eastAsia" w:eastAsia="宋体" w:cs="宋体" w:asciiTheme="minorEastAsia" w:hAnsiTheme="minorEastAsia"/>
                <w:kern w:val="2"/>
                <w:sz w:val="21"/>
                <w:szCs w:val="21"/>
                <w:lang w:val="en-US" w:eastAsia="zh-CN" w:bidi="ar-SA"/>
              </w:rPr>
            </w:pPr>
          </w:p>
        </w:tc>
        <w:tc>
          <w:tcPr>
            <w:tcW w:w="883" w:type="dxa"/>
            <w:shd w:val="clear" w:color="auto" w:fill="auto"/>
            <w:vAlign w:val="center"/>
          </w:tcPr>
          <w:p w14:paraId="41F7907A">
            <w:pPr>
              <w:widowControl/>
              <w:adjustRightInd w:val="0"/>
              <w:snapToGrid w:val="0"/>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40</w:t>
            </w:r>
          </w:p>
        </w:tc>
        <w:tc>
          <w:tcPr>
            <w:tcW w:w="7372" w:type="dxa"/>
            <w:shd w:val="clear" w:color="auto" w:fill="auto"/>
            <w:vAlign w:val="center"/>
          </w:tcPr>
          <w:p w14:paraId="7D78CFE6">
            <w:pPr>
              <w:widowControl/>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8.</w:t>
            </w:r>
            <w:r>
              <w:rPr>
                <w:rFonts w:hint="eastAsia" w:ascii="仿宋_GB2312" w:hAnsi="仿宋_GB2312" w:eastAsia="仿宋_GB2312" w:cs="仿宋_GB2312"/>
                <w:sz w:val="28"/>
                <w:szCs w:val="28"/>
              </w:rPr>
              <w:t>支持CRL列表自动更新失败后，该CA下的所有证书禁止登录功能</w:t>
            </w:r>
          </w:p>
        </w:tc>
      </w:tr>
      <w:tr w14:paraId="600DC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375" w:type="dxa"/>
            <w:shd w:val="clear" w:color="auto" w:fill="auto"/>
            <w:vAlign w:val="center"/>
          </w:tcPr>
          <w:p w14:paraId="46403D5E">
            <w:pPr>
              <w:widowControl/>
              <w:adjustRightInd w:val="0"/>
              <w:snapToGrid w:val="0"/>
              <w:jc w:val="center"/>
              <w:rPr>
                <w:rFonts w:hint="eastAsia" w:eastAsia="宋体" w:cs="宋体" w:asciiTheme="minorEastAsia" w:hAnsiTheme="minorEastAsia"/>
                <w:kern w:val="2"/>
                <w:sz w:val="21"/>
                <w:szCs w:val="21"/>
                <w:lang w:val="en-US" w:eastAsia="zh-CN" w:bidi="ar-SA"/>
              </w:rPr>
            </w:pPr>
          </w:p>
        </w:tc>
        <w:tc>
          <w:tcPr>
            <w:tcW w:w="883" w:type="dxa"/>
            <w:shd w:val="clear" w:color="auto" w:fill="auto"/>
            <w:vAlign w:val="center"/>
          </w:tcPr>
          <w:p w14:paraId="3315317F">
            <w:pPr>
              <w:widowControl/>
              <w:adjustRightInd w:val="0"/>
              <w:snapToGrid w:val="0"/>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41</w:t>
            </w:r>
          </w:p>
        </w:tc>
        <w:tc>
          <w:tcPr>
            <w:tcW w:w="7372" w:type="dxa"/>
            <w:shd w:val="clear" w:color="auto" w:fill="auto"/>
            <w:vAlign w:val="center"/>
          </w:tcPr>
          <w:p w14:paraId="730FCB8C">
            <w:pPr>
              <w:widowControl/>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9.</w:t>
            </w:r>
            <w:r>
              <w:rPr>
                <w:rFonts w:hint="eastAsia" w:ascii="仿宋_GB2312" w:hAnsi="仿宋_GB2312" w:eastAsia="仿宋_GB2312" w:cs="仿宋_GB2312"/>
                <w:sz w:val="28"/>
                <w:szCs w:val="28"/>
              </w:rPr>
              <w:t xml:space="preserve">反向穿透：支持主路部署模式下网关内保护的应用向网关外用户客户端发起连接的应用场景 </w:t>
            </w:r>
          </w:p>
        </w:tc>
      </w:tr>
      <w:tr w14:paraId="4F3FB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375" w:type="dxa"/>
            <w:shd w:val="clear" w:color="auto" w:fill="auto"/>
            <w:vAlign w:val="center"/>
          </w:tcPr>
          <w:p w14:paraId="0120F61E">
            <w:pPr>
              <w:widowControl/>
              <w:adjustRightInd w:val="0"/>
              <w:snapToGrid w:val="0"/>
              <w:jc w:val="center"/>
              <w:rPr>
                <w:rFonts w:hint="eastAsia" w:eastAsia="宋体" w:cs="宋体" w:asciiTheme="minorEastAsia" w:hAnsiTheme="minorEastAsia"/>
                <w:kern w:val="2"/>
                <w:sz w:val="21"/>
                <w:szCs w:val="21"/>
                <w:lang w:val="en-US" w:eastAsia="zh-CN" w:bidi="ar-SA"/>
              </w:rPr>
            </w:pPr>
          </w:p>
        </w:tc>
        <w:tc>
          <w:tcPr>
            <w:tcW w:w="883" w:type="dxa"/>
            <w:shd w:val="clear" w:color="auto" w:fill="auto"/>
            <w:vAlign w:val="center"/>
          </w:tcPr>
          <w:p w14:paraId="2998FD50">
            <w:pPr>
              <w:widowControl/>
              <w:adjustRightInd w:val="0"/>
              <w:snapToGrid w:val="0"/>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42</w:t>
            </w:r>
          </w:p>
        </w:tc>
        <w:tc>
          <w:tcPr>
            <w:tcW w:w="7372" w:type="dxa"/>
            <w:shd w:val="clear" w:color="auto" w:fill="auto"/>
            <w:vAlign w:val="center"/>
          </w:tcPr>
          <w:p w14:paraId="2255C00F">
            <w:pPr>
              <w:widowControl/>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10.</w:t>
            </w:r>
            <w:r>
              <w:rPr>
                <w:rFonts w:hint="eastAsia" w:ascii="仿宋_GB2312" w:hAnsi="仿宋_GB2312" w:eastAsia="仿宋_GB2312" w:cs="仿宋_GB2312"/>
                <w:sz w:val="28"/>
                <w:szCs w:val="28"/>
              </w:rPr>
              <w:t>客户端支持指定浏览器打开应用</w:t>
            </w:r>
          </w:p>
        </w:tc>
      </w:tr>
      <w:tr w14:paraId="62903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375" w:type="dxa"/>
            <w:shd w:val="clear" w:color="auto" w:fill="auto"/>
            <w:vAlign w:val="center"/>
          </w:tcPr>
          <w:p w14:paraId="7D78DBD3">
            <w:pPr>
              <w:widowControl/>
              <w:adjustRightInd w:val="0"/>
              <w:snapToGrid w:val="0"/>
              <w:jc w:val="center"/>
              <w:rPr>
                <w:rFonts w:hint="eastAsia" w:eastAsia="宋体" w:cs="宋体" w:asciiTheme="minorEastAsia" w:hAnsiTheme="minorEastAsia"/>
                <w:kern w:val="2"/>
                <w:sz w:val="21"/>
                <w:szCs w:val="21"/>
                <w:lang w:val="en-US" w:eastAsia="zh-CN" w:bidi="ar-SA"/>
              </w:rPr>
            </w:pPr>
          </w:p>
        </w:tc>
        <w:tc>
          <w:tcPr>
            <w:tcW w:w="883" w:type="dxa"/>
            <w:shd w:val="clear" w:color="auto" w:fill="auto"/>
            <w:vAlign w:val="center"/>
          </w:tcPr>
          <w:p w14:paraId="6004922A">
            <w:pPr>
              <w:widowControl/>
              <w:adjustRightInd w:val="0"/>
              <w:snapToGrid w:val="0"/>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43</w:t>
            </w:r>
          </w:p>
        </w:tc>
        <w:tc>
          <w:tcPr>
            <w:tcW w:w="7372" w:type="dxa"/>
            <w:shd w:val="clear" w:color="auto" w:fill="auto"/>
            <w:vAlign w:val="center"/>
          </w:tcPr>
          <w:p w14:paraId="3814F5B5">
            <w:pPr>
              <w:widowControl/>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11.</w:t>
            </w:r>
            <w:r>
              <w:rPr>
                <w:rFonts w:hint="eastAsia" w:ascii="仿宋_GB2312" w:hAnsi="仿宋_GB2312" w:eastAsia="仿宋_GB2312" w:cs="仿宋_GB2312"/>
                <w:sz w:val="28"/>
                <w:szCs w:val="28"/>
              </w:rPr>
              <w:t>用户级访问控制：可根据证书签发者和信任链对登录的证书用户进行登录控制</w:t>
            </w:r>
          </w:p>
        </w:tc>
      </w:tr>
      <w:tr w14:paraId="1737D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375" w:type="dxa"/>
            <w:shd w:val="clear" w:color="auto" w:fill="auto"/>
            <w:vAlign w:val="center"/>
          </w:tcPr>
          <w:p w14:paraId="069B1229">
            <w:pPr>
              <w:widowControl/>
              <w:adjustRightInd w:val="0"/>
              <w:snapToGrid w:val="0"/>
              <w:jc w:val="center"/>
              <w:rPr>
                <w:rFonts w:hint="eastAsia" w:eastAsia="宋体" w:cs="宋体" w:asciiTheme="minorEastAsia" w:hAnsiTheme="minorEastAsia"/>
                <w:kern w:val="2"/>
                <w:sz w:val="21"/>
                <w:szCs w:val="21"/>
                <w:lang w:val="en-US" w:eastAsia="zh-CN" w:bidi="ar-SA"/>
              </w:rPr>
            </w:pPr>
          </w:p>
        </w:tc>
        <w:tc>
          <w:tcPr>
            <w:tcW w:w="883" w:type="dxa"/>
            <w:shd w:val="clear" w:color="auto" w:fill="auto"/>
            <w:vAlign w:val="center"/>
          </w:tcPr>
          <w:p w14:paraId="1FF16B11">
            <w:pPr>
              <w:widowControl/>
              <w:adjustRightInd w:val="0"/>
              <w:snapToGrid w:val="0"/>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44</w:t>
            </w:r>
          </w:p>
        </w:tc>
        <w:tc>
          <w:tcPr>
            <w:tcW w:w="7372" w:type="dxa"/>
            <w:shd w:val="clear" w:color="auto" w:fill="auto"/>
            <w:vAlign w:val="center"/>
          </w:tcPr>
          <w:p w14:paraId="5A3C6ADB">
            <w:pPr>
              <w:widowControl/>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12.</w:t>
            </w:r>
            <w:r>
              <w:rPr>
                <w:rFonts w:hint="eastAsia" w:ascii="仿宋_GB2312" w:hAnsi="仿宋_GB2312" w:eastAsia="仿宋_GB2312" w:cs="仿宋_GB2312"/>
                <w:sz w:val="28"/>
                <w:szCs w:val="28"/>
              </w:rPr>
              <w:t>支持证书+用户名口令联合登录：用户通过门户登录时，需要同时输入正确的用户名口令和选择正确的证书才可以登录成功</w:t>
            </w:r>
          </w:p>
        </w:tc>
      </w:tr>
      <w:tr w14:paraId="39619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375" w:type="dxa"/>
            <w:shd w:val="clear" w:color="auto" w:fill="auto"/>
            <w:vAlign w:val="center"/>
          </w:tcPr>
          <w:p w14:paraId="22B0F1F7">
            <w:pPr>
              <w:widowControl/>
              <w:adjustRightInd w:val="0"/>
              <w:snapToGrid w:val="0"/>
              <w:jc w:val="center"/>
              <w:rPr>
                <w:rFonts w:hint="eastAsia" w:eastAsia="宋体" w:cs="宋体" w:asciiTheme="minorEastAsia" w:hAnsiTheme="minorEastAsia"/>
                <w:kern w:val="2"/>
                <w:sz w:val="21"/>
                <w:szCs w:val="21"/>
                <w:lang w:val="en-US" w:eastAsia="zh-CN" w:bidi="ar-SA"/>
              </w:rPr>
            </w:pPr>
            <w:r>
              <w:rPr>
                <w:rFonts w:hint="eastAsia"/>
              </w:rPr>
              <w:t>★</w:t>
            </w:r>
          </w:p>
        </w:tc>
        <w:tc>
          <w:tcPr>
            <w:tcW w:w="883" w:type="dxa"/>
            <w:shd w:val="clear" w:color="auto" w:fill="auto"/>
            <w:vAlign w:val="center"/>
          </w:tcPr>
          <w:p w14:paraId="6BCAA6E5">
            <w:pPr>
              <w:widowControl/>
              <w:adjustRightInd w:val="0"/>
              <w:snapToGrid w:val="0"/>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45</w:t>
            </w:r>
          </w:p>
        </w:tc>
        <w:tc>
          <w:tcPr>
            <w:tcW w:w="7372" w:type="dxa"/>
            <w:shd w:val="clear" w:color="auto" w:fill="auto"/>
            <w:vAlign w:val="center"/>
          </w:tcPr>
          <w:p w14:paraId="0E590217">
            <w:pPr>
              <w:widowControl/>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13.</w:t>
            </w:r>
            <w:r>
              <w:rPr>
                <w:rFonts w:hint="eastAsia" w:ascii="仿宋_GB2312" w:hAnsi="仿宋_GB2312" w:eastAsia="仿宋_GB2312" w:cs="仿宋_GB2312"/>
                <w:sz w:val="28"/>
                <w:szCs w:val="28"/>
              </w:rPr>
              <w:t>产品需具备国家密码管理局颁发的《商用密码认证证书》（需提供证明材料）</w:t>
            </w:r>
          </w:p>
        </w:tc>
      </w:tr>
      <w:tr w14:paraId="3CE28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375" w:type="dxa"/>
            <w:shd w:val="clear" w:color="auto" w:fill="auto"/>
            <w:vAlign w:val="center"/>
          </w:tcPr>
          <w:p w14:paraId="3B2D27A0">
            <w:pPr>
              <w:widowControl/>
              <w:adjustRightInd w:val="0"/>
              <w:snapToGrid w:val="0"/>
              <w:jc w:val="center"/>
              <w:rPr>
                <w:rFonts w:hint="eastAsia" w:eastAsia="宋体" w:cs="宋体" w:asciiTheme="minorEastAsia" w:hAnsiTheme="minorEastAsia"/>
                <w:kern w:val="2"/>
                <w:sz w:val="21"/>
                <w:szCs w:val="21"/>
                <w:lang w:val="en-US" w:eastAsia="zh-CN" w:bidi="ar-SA"/>
              </w:rPr>
            </w:pPr>
            <w:r>
              <w:rPr>
                <w:rFonts w:hint="eastAsia"/>
              </w:rPr>
              <w:t>▲</w:t>
            </w:r>
          </w:p>
        </w:tc>
        <w:tc>
          <w:tcPr>
            <w:tcW w:w="883" w:type="dxa"/>
            <w:shd w:val="clear" w:color="auto" w:fill="auto"/>
            <w:vAlign w:val="center"/>
          </w:tcPr>
          <w:p w14:paraId="0762124D">
            <w:pPr>
              <w:widowControl/>
              <w:adjustRightInd w:val="0"/>
              <w:snapToGrid w:val="0"/>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46</w:t>
            </w:r>
          </w:p>
        </w:tc>
        <w:tc>
          <w:tcPr>
            <w:tcW w:w="7372" w:type="dxa"/>
            <w:shd w:val="clear" w:color="auto" w:fill="auto"/>
            <w:vAlign w:val="center"/>
          </w:tcPr>
          <w:p w14:paraId="03670AA3">
            <w:pPr>
              <w:widowControl/>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14.</w:t>
            </w:r>
            <w:r>
              <w:rPr>
                <w:rFonts w:hint="eastAsia" w:ascii="仿宋_GB2312" w:hAnsi="仿宋_GB2312" w:eastAsia="仿宋_GB2312" w:cs="仿宋_GB2312"/>
                <w:sz w:val="28"/>
                <w:szCs w:val="28"/>
              </w:rPr>
              <w:t>产品需具备《中国节能认证产品认证证书》《中国国家强制性产品认证证书》</w:t>
            </w:r>
          </w:p>
        </w:tc>
      </w:tr>
      <w:tr w14:paraId="468E9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375" w:type="dxa"/>
            <w:shd w:val="clear" w:color="auto" w:fill="auto"/>
            <w:vAlign w:val="center"/>
          </w:tcPr>
          <w:p w14:paraId="31EC3FA7">
            <w:pPr>
              <w:widowControl/>
              <w:adjustRightInd w:val="0"/>
              <w:snapToGrid w:val="0"/>
              <w:jc w:val="center"/>
              <w:rPr>
                <w:rFonts w:hint="eastAsia" w:eastAsia="宋体" w:cs="宋体" w:asciiTheme="minorEastAsia" w:hAnsiTheme="minorEastAsia"/>
                <w:kern w:val="2"/>
                <w:sz w:val="21"/>
                <w:szCs w:val="21"/>
                <w:lang w:val="en-US" w:eastAsia="zh-CN" w:bidi="ar-SA"/>
              </w:rPr>
            </w:pPr>
          </w:p>
        </w:tc>
        <w:tc>
          <w:tcPr>
            <w:tcW w:w="883" w:type="dxa"/>
            <w:shd w:val="clear" w:color="auto" w:fill="auto"/>
            <w:vAlign w:val="center"/>
          </w:tcPr>
          <w:p w14:paraId="50C9F0F6">
            <w:pPr>
              <w:widowControl/>
              <w:adjustRightInd w:val="0"/>
              <w:snapToGrid w:val="0"/>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47</w:t>
            </w:r>
          </w:p>
        </w:tc>
        <w:tc>
          <w:tcPr>
            <w:tcW w:w="7372" w:type="dxa"/>
            <w:shd w:val="clear" w:color="auto" w:fill="auto"/>
            <w:vAlign w:val="center"/>
          </w:tcPr>
          <w:p w14:paraId="7EE17231">
            <w:pPr>
              <w:widowControl/>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bCs/>
                <w:sz w:val="28"/>
                <w:szCs w:val="28"/>
              </w:rPr>
              <w:t>四、SSL证书</w:t>
            </w: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b/>
                <w:bCs/>
                <w:sz w:val="28"/>
                <w:szCs w:val="28"/>
                <w:lang w:val="en-US" w:eastAsia="zh-CN"/>
              </w:rPr>
              <w:t>编号48至50</w:t>
            </w:r>
            <w:r>
              <w:rPr>
                <w:rFonts w:hint="eastAsia" w:ascii="仿宋_GB2312" w:hAnsi="仿宋_GB2312" w:eastAsia="仿宋_GB2312" w:cs="仿宋_GB2312"/>
                <w:b/>
                <w:bCs/>
                <w:sz w:val="28"/>
                <w:szCs w:val="28"/>
                <w:lang w:eastAsia="zh-CN"/>
              </w:rPr>
              <w:t>）</w:t>
            </w:r>
          </w:p>
        </w:tc>
      </w:tr>
      <w:tr w14:paraId="02415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375" w:type="dxa"/>
            <w:shd w:val="clear" w:color="auto" w:fill="auto"/>
            <w:vAlign w:val="center"/>
          </w:tcPr>
          <w:p w14:paraId="6284817C">
            <w:pPr>
              <w:widowControl/>
              <w:adjustRightInd w:val="0"/>
              <w:snapToGrid w:val="0"/>
              <w:jc w:val="center"/>
              <w:rPr>
                <w:rFonts w:hint="eastAsia" w:eastAsia="宋体" w:cs="宋体" w:asciiTheme="minorEastAsia" w:hAnsiTheme="minorEastAsia"/>
                <w:kern w:val="2"/>
                <w:sz w:val="21"/>
                <w:szCs w:val="21"/>
                <w:lang w:val="en-US" w:eastAsia="zh-CN" w:bidi="ar-SA"/>
              </w:rPr>
            </w:pPr>
          </w:p>
        </w:tc>
        <w:tc>
          <w:tcPr>
            <w:tcW w:w="883" w:type="dxa"/>
            <w:shd w:val="clear" w:color="auto" w:fill="auto"/>
            <w:vAlign w:val="center"/>
          </w:tcPr>
          <w:p w14:paraId="2B62D73D">
            <w:pPr>
              <w:widowControl/>
              <w:adjustRightInd w:val="0"/>
              <w:snapToGrid w:val="0"/>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48</w:t>
            </w:r>
          </w:p>
        </w:tc>
        <w:tc>
          <w:tcPr>
            <w:tcW w:w="7372" w:type="dxa"/>
            <w:shd w:val="clear" w:color="auto" w:fill="auto"/>
            <w:vAlign w:val="center"/>
          </w:tcPr>
          <w:p w14:paraId="5B1FA679">
            <w:pPr>
              <w:widowControl/>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支持商用密码算法，证书支持X.509 V3标准</w:t>
            </w:r>
            <w:r>
              <w:rPr>
                <w:rFonts w:hint="eastAsia" w:ascii="仿宋_GB2312" w:hAnsi="仿宋_GB2312" w:eastAsia="仿宋_GB2312" w:cs="仿宋_GB2312"/>
                <w:sz w:val="28"/>
                <w:szCs w:val="28"/>
              </w:rPr>
              <w:tab/>
            </w:r>
          </w:p>
        </w:tc>
      </w:tr>
      <w:tr w14:paraId="2C0B1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375" w:type="dxa"/>
            <w:shd w:val="clear" w:color="auto" w:fill="auto"/>
            <w:vAlign w:val="center"/>
          </w:tcPr>
          <w:p w14:paraId="6023A43D">
            <w:pPr>
              <w:widowControl/>
              <w:adjustRightInd w:val="0"/>
              <w:snapToGrid w:val="0"/>
              <w:jc w:val="center"/>
              <w:rPr>
                <w:rFonts w:hint="eastAsia" w:eastAsia="宋体" w:cs="宋体" w:asciiTheme="minorEastAsia" w:hAnsiTheme="minorEastAsia"/>
                <w:kern w:val="2"/>
                <w:sz w:val="21"/>
                <w:szCs w:val="21"/>
                <w:lang w:val="en-US" w:eastAsia="zh-CN" w:bidi="ar-SA"/>
              </w:rPr>
            </w:pPr>
          </w:p>
        </w:tc>
        <w:tc>
          <w:tcPr>
            <w:tcW w:w="883" w:type="dxa"/>
            <w:shd w:val="clear" w:color="auto" w:fill="auto"/>
            <w:vAlign w:val="center"/>
          </w:tcPr>
          <w:p w14:paraId="7C51E31C">
            <w:pPr>
              <w:widowControl/>
              <w:adjustRightInd w:val="0"/>
              <w:snapToGrid w:val="0"/>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49</w:t>
            </w:r>
          </w:p>
        </w:tc>
        <w:tc>
          <w:tcPr>
            <w:tcW w:w="7372" w:type="dxa"/>
            <w:shd w:val="clear" w:color="auto" w:fill="auto"/>
            <w:vAlign w:val="center"/>
          </w:tcPr>
          <w:p w14:paraId="0B5792B7">
            <w:pPr>
              <w:widowControl/>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具有服务器身份验证和数据传输加密功能</w:t>
            </w:r>
          </w:p>
        </w:tc>
      </w:tr>
      <w:tr w14:paraId="11F95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375" w:type="dxa"/>
            <w:shd w:val="clear" w:color="auto" w:fill="auto"/>
            <w:vAlign w:val="center"/>
          </w:tcPr>
          <w:p w14:paraId="4D80ECB2">
            <w:pPr>
              <w:widowControl/>
              <w:adjustRightInd w:val="0"/>
              <w:snapToGrid w:val="0"/>
              <w:jc w:val="center"/>
              <w:rPr>
                <w:rFonts w:hint="eastAsia" w:eastAsia="宋体" w:cs="宋体" w:asciiTheme="minorEastAsia" w:hAnsiTheme="minorEastAsia"/>
                <w:kern w:val="2"/>
                <w:sz w:val="21"/>
                <w:szCs w:val="21"/>
                <w:lang w:val="en-US" w:eastAsia="zh-CN" w:bidi="ar-SA"/>
              </w:rPr>
            </w:pPr>
            <w:r>
              <w:rPr>
                <w:rFonts w:hint="eastAsia"/>
              </w:rPr>
              <w:t>▲</w:t>
            </w:r>
          </w:p>
        </w:tc>
        <w:tc>
          <w:tcPr>
            <w:tcW w:w="883" w:type="dxa"/>
            <w:shd w:val="clear" w:color="auto" w:fill="auto"/>
            <w:vAlign w:val="center"/>
          </w:tcPr>
          <w:p w14:paraId="1BA90EA8">
            <w:pPr>
              <w:widowControl/>
              <w:adjustRightInd w:val="0"/>
              <w:snapToGrid w:val="0"/>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50</w:t>
            </w:r>
          </w:p>
        </w:tc>
        <w:tc>
          <w:tcPr>
            <w:tcW w:w="7372" w:type="dxa"/>
            <w:shd w:val="clear" w:color="auto" w:fill="auto"/>
            <w:vAlign w:val="center"/>
          </w:tcPr>
          <w:p w14:paraId="4FBBFA07">
            <w:pPr>
              <w:widowControl/>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所供产品厂商须具有《电子认证服务使用密码许可证》（需提供证明材料）</w:t>
            </w:r>
          </w:p>
        </w:tc>
      </w:tr>
      <w:tr w14:paraId="5177E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375" w:type="dxa"/>
            <w:shd w:val="clear" w:color="auto" w:fill="auto"/>
            <w:vAlign w:val="center"/>
          </w:tcPr>
          <w:p w14:paraId="42C516CF">
            <w:pPr>
              <w:widowControl/>
              <w:adjustRightInd w:val="0"/>
              <w:snapToGrid w:val="0"/>
              <w:jc w:val="center"/>
              <w:rPr>
                <w:rFonts w:hint="eastAsia" w:eastAsia="宋体" w:cs="宋体" w:asciiTheme="minorEastAsia" w:hAnsiTheme="minorEastAsia"/>
                <w:kern w:val="2"/>
                <w:sz w:val="21"/>
                <w:szCs w:val="21"/>
                <w:lang w:val="en-US" w:eastAsia="zh-CN" w:bidi="ar-SA"/>
              </w:rPr>
            </w:pPr>
          </w:p>
        </w:tc>
        <w:tc>
          <w:tcPr>
            <w:tcW w:w="883" w:type="dxa"/>
            <w:shd w:val="clear" w:color="auto" w:fill="auto"/>
            <w:vAlign w:val="center"/>
          </w:tcPr>
          <w:p w14:paraId="3313AF14">
            <w:pPr>
              <w:widowControl/>
              <w:adjustRightInd w:val="0"/>
              <w:snapToGrid w:val="0"/>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51</w:t>
            </w:r>
          </w:p>
        </w:tc>
        <w:tc>
          <w:tcPr>
            <w:tcW w:w="7372" w:type="dxa"/>
            <w:shd w:val="clear" w:color="auto" w:fill="auto"/>
            <w:vAlign w:val="center"/>
          </w:tcPr>
          <w:p w14:paraId="72C06432">
            <w:pPr>
              <w:widowControl/>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bCs/>
                <w:sz w:val="28"/>
                <w:szCs w:val="28"/>
              </w:rPr>
              <w:t>五、单位证书</w:t>
            </w: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b/>
                <w:bCs/>
                <w:sz w:val="28"/>
                <w:szCs w:val="28"/>
                <w:lang w:val="en-US" w:eastAsia="zh-CN"/>
              </w:rPr>
              <w:t>编号52至54</w:t>
            </w:r>
            <w:r>
              <w:rPr>
                <w:rFonts w:hint="eastAsia" w:ascii="仿宋_GB2312" w:hAnsi="仿宋_GB2312" w:eastAsia="仿宋_GB2312" w:cs="仿宋_GB2312"/>
                <w:b/>
                <w:bCs/>
                <w:sz w:val="28"/>
                <w:szCs w:val="28"/>
                <w:lang w:eastAsia="zh-CN"/>
              </w:rPr>
              <w:t>）</w:t>
            </w:r>
          </w:p>
        </w:tc>
      </w:tr>
      <w:tr w14:paraId="1237A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375" w:type="dxa"/>
            <w:shd w:val="clear" w:color="auto" w:fill="auto"/>
            <w:vAlign w:val="center"/>
          </w:tcPr>
          <w:p w14:paraId="0422D950">
            <w:pPr>
              <w:widowControl/>
              <w:adjustRightInd w:val="0"/>
              <w:snapToGrid w:val="0"/>
              <w:jc w:val="center"/>
              <w:rPr>
                <w:rFonts w:hint="eastAsia" w:eastAsia="宋体" w:cs="宋体" w:asciiTheme="minorEastAsia" w:hAnsiTheme="minorEastAsia"/>
                <w:kern w:val="2"/>
                <w:sz w:val="21"/>
                <w:szCs w:val="21"/>
                <w:lang w:val="en-US" w:eastAsia="zh-CN" w:bidi="ar-SA"/>
              </w:rPr>
            </w:pPr>
          </w:p>
        </w:tc>
        <w:tc>
          <w:tcPr>
            <w:tcW w:w="883" w:type="dxa"/>
            <w:shd w:val="clear" w:color="auto" w:fill="auto"/>
            <w:vAlign w:val="center"/>
          </w:tcPr>
          <w:p w14:paraId="162C2A65">
            <w:pPr>
              <w:widowControl/>
              <w:adjustRightInd w:val="0"/>
              <w:snapToGrid w:val="0"/>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52</w:t>
            </w:r>
          </w:p>
        </w:tc>
        <w:tc>
          <w:tcPr>
            <w:tcW w:w="7372" w:type="dxa"/>
            <w:shd w:val="clear" w:color="auto" w:fill="auto"/>
            <w:vAlign w:val="center"/>
          </w:tcPr>
          <w:p w14:paraId="275F973C">
            <w:pPr>
              <w:widowControl/>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支持商用密码算法，证书支持X.509 V3标准</w:t>
            </w:r>
            <w:r>
              <w:rPr>
                <w:rFonts w:hint="eastAsia" w:ascii="仿宋_GB2312" w:hAnsi="仿宋_GB2312" w:eastAsia="仿宋_GB2312" w:cs="仿宋_GB2312"/>
                <w:sz w:val="28"/>
                <w:szCs w:val="28"/>
              </w:rPr>
              <w:tab/>
            </w:r>
          </w:p>
        </w:tc>
      </w:tr>
      <w:tr w14:paraId="031C6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375" w:type="dxa"/>
            <w:shd w:val="clear" w:color="auto" w:fill="auto"/>
            <w:vAlign w:val="center"/>
          </w:tcPr>
          <w:p w14:paraId="74547688">
            <w:pPr>
              <w:widowControl/>
              <w:adjustRightInd w:val="0"/>
              <w:snapToGrid w:val="0"/>
              <w:jc w:val="center"/>
              <w:rPr>
                <w:rFonts w:hint="eastAsia" w:eastAsia="宋体" w:cs="宋体" w:asciiTheme="minorEastAsia" w:hAnsiTheme="minorEastAsia"/>
                <w:kern w:val="2"/>
                <w:sz w:val="21"/>
                <w:szCs w:val="21"/>
                <w:lang w:val="en-US" w:eastAsia="zh-CN" w:bidi="ar-SA"/>
              </w:rPr>
            </w:pPr>
          </w:p>
        </w:tc>
        <w:tc>
          <w:tcPr>
            <w:tcW w:w="883" w:type="dxa"/>
            <w:shd w:val="clear" w:color="auto" w:fill="auto"/>
            <w:vAlign w:val="center"/>
          </w:tcPr>
          <w:p w14:paraId="6CC08BDF">
            <w:pPr>
              <w:widowControl/>
              <w:adjustRightInd w:val="0"/>
              <w:snapToGrid w:val="0"/>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53</w:t>
            </w:r>
          </w:p>
        </w:tc>
        <w:tc>
          <w:tcPr>
            <w:tcW w:w="7372" w:type="dxa"/>
            <w:shd w:val="clear" w:color="auto" w:fill="auto"/>
            <w:vAlign w:val="center"/>
          </w:tcPr>
          <w:p w14:paraId="780CA417">
            <w:pPr>
              <w:widowControl/>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具有单位身份验证功能</w:t>
            </w:r>
          </w:p>
        </w:tc>
      </w:tr>
      <w:tr w14:paraId="5B156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375" w:type="dxa"/>
            <w:shd w:val="clear" w:color="auto" w:fill="auto"/>
            <w:vAlign w:val="center"/>
          </w:tcPr>
          <w:p w14:paraId="52CAA203">
            <w:pPr>
              <w:widowControl/>
              <w:adjustRightInd w:val="0"/>
              <w:snapToGrid w:val="0"/>
              <w:jc w:val="center"/>
              <w:rPr>
                <w:rFonts w:hint="eastAsia" w:eastAsia="宋体" w:cs="宋体" w:asciiTheme="minorEastAsia" w:hAnsiTheme="minorEastAsia"/>
                <w:kern w:val="2"/>
                <w:sz w:val="21"/>
                <w:szCs w:val="21"/>
                <w:lang w:val="en-US" w:eastAsia="zh-CN" w:bidi="ar-SA"/>
              </w:rPr>
            </w:pPr>
            <w:r>
              <w:rPr>
                <w:rFonts w:hint="eastAsia"/>
              </w:rPr>
              <w:t>▲</w:t>
            </w:r>
          </w:p>
        </w:tc>
        <w:tc>
          <w:tcPr>
            <w:tcW w:w="883" w:type="dxa"/>
            <w:shd w:val="clear" w:color="auto" w:fill="auto"/>
            <w:vAlign w:val="center"/>
          </w:tcPr>
          <w:p w14:paraId="313E8CCB">
            <w:pPr>
              <w:widowControl/>
              <w:adjustRightInd w:val="0"/>
              <w:snapToGrid w:val="0"/>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54</w:t>
            </w:r>
          </w:p>
        </w:tc>
        <w:tc>
          <w:tcPr>
            <w:tcW w:w="7372" w:type="dxa"/>
            <w:shd w:val="clear" w:color="auto" w:fill="auto"/>
            <w:vAlign w:val="center"/>
          </w:tcPr>
          <w:p w14:paraId="4F3ECD03">
            <w:pPr>
              <w:widowControl/>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所供产品厂商须具有《电子认证服务使用密码许可证》（需提供证明材料）</w:t>
            </w:r>
          </w:p>
        </w:tc>
      </w:tr>
      <w:tr w14:paraId="5A8EC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375" w:type="dxa"/>
            <w:shd w:val="clear" w:color="auto" w:fill="auto"/>
            <w:vAlign w:val="center"/>
          </w:tcPr>
          <w:p w14:paraId="14DE9CB0">
            <w:pPr>
              <w:widowControl/>
              <w:adjustRightInd w:val="0"/>
              <w:snapToGrid w:val="0"/>
              <w:jc w:val="center"/>
              <w:rPr>
                <w:rFonts w:hint="eastAsia" w:eastAsia="宋体" w:cs="宋体" w:asciiTheme="minorEastAsia" w:hAnsiTheme="minorEastAsia"/>
                <w:kern w:val="2"/>
                <w:sz w:val="21"/>
                <w:szCs w:val="21"/>
                <w:lang w:val="en-US" w:eastAsia="zh-CN" w:bidi="ar-SA"/>
              </w:rPr>
            </w:pPr>
          </w:p>
        </w:tc>
        <w:tc>
          <w:tcPr>
            <w:tcW w:w="883" w:type="dxa"/>
            <w:shd w:val="clear" w:color="auto" w:fill="auto"/>
            <w:vAlign w:val="center"/>
          </w:tcPr>
          <w:p w14:paraId="68E1BA6D">
            <w:pPr>
              <w:widowControl/>
              <w:adjustRightInd w:val="0"/>
              <w:snapToGrid w:val="0"/>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55</w:t>
            </w:r>
          </w:p>
        </w:tc>
        <w:tc>
          <w:tcPr>
            <w:tcW w:w="7372" w:type="dxa"/>
            <w:shd w:val="clear" w:color="auto" w:fill="auto"/>
            <w:vAlign w:val="center"/>
          </w:tcPr>
          <w:p w14:paraId="67558C6A">
            <w:pPr>
              <w:widowControl/>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bCs/>
                <w:sz w:val="28"/>
                <w:szCs w:val="28"/>
              </w:rPr>
              <w:t>六、国密浏览器</w:t>
            </w: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b/>
                <w:bCs/>
                <w:sz w:val="28"/>
                <w:szCs w:val="28"/>
                <w:lang w:val="en-US" w:eastAsia="zh-CN"/>
              </w:rPr>
              <w:t>编号56至65</w:t>
            </w:r>
            <w:r>
              <w:rPr>
                <w:rFonts w:hint="eastAsia" w:ascii="仿宋_GB2312" w:hAnsi="仿宋_GB2312" w:eastAsia="仿宋_GB2312" w:cs="仿宋_GB2312"/>
                <w:b/>
                <w:bCs/>
                <w:sz w:val="28"/>
                <w:szCs w:val="28"/>
                <w:lang w:eastAsia="zh-CN"/>
              </w:rPr>
              <w:t>）</w:t>
            </w:r>
          </w:p>
        </w:tc>
      </w:tr>
      <w:tr w14:paraId="471C0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375" w:type="dxa"/>
            <w:shd w:val="clear" w:color="auto" w:fill="auto"/>
            <w:vAlign w:val="center"/>
          </w:tcPr>
          <w:p w14:paraId="6F514A2D">
            <w:pPr>
              <w:widowControl/>
              <w:adjustRightInd w:val="0"/>
              <w:snapToGrid w:val="0"/>
              <w:jc w:val="center"/>
              <w:rPr>
                <w:rFonts w:hint="eastAsia" w:eastAsia="宋体" w:cs="宋体" w:asciiTheme="minorEastAsia" w:hAnsiTheme="minorEastAsia"/>
                <w:kern w:val="2"/>
                <w:sz w:val="21"/>
                <w:szCs w:val="21"/>
                <w:lang w:val="en-US" w:eastAsia="zh-CN" w:bidi="ar-SA"/>
              </w:rPr>
            </w:pPr>
          </w:p>
        </w:tc>
        <w:tc>
          <w:tcPr>
            <w:tcW w:w="883" w:type="dxa"/>
            <w:shd w:val="clear" w:color="auto" w:fill="auto"/>
            <w:vAlign w:val="center"/>
          </w:tcPr>
          <w:p w14:paraId="5CD674A8">
            <w:pPr>
              <w:widowControl/>
              <w:adjustRightInd w:val="0"/>
              <w:snapToGrid w:val="0"/>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56</w:t>
            </w:r>
          </w:p>
        </w:tc>
        <w:tc>
          <w:tcPr>
            <w:tcW w:w="7372" w:type="dxa"/>
            <w:shd w:val="clear" w:color="auto" w:fill="auto"/>
            <w:vAlign w:val="center"/>
          </w:tcPr>
          <w:p w14:paraId="59327D13">
            <w:pPr>
              <w:widowControl/>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浏览器内核不低于Chrome 86版本</w:t>
            </w:r>
          </w:p>
        </w:tc>
      </w:tr>
      <w:tr w14:paraId="5B527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375" w:type="dxa"/>
            <w:shd w:val="clear" w:color="auto" w:fill="auto"/>
            <w:vAlign w:val="center"/>
          </w:tcPr>
          <w:p w14:paraId="43F117D8">
            <w:pPr>
              <w:widowControl/>
              <w:adjustRightInd w:val="0"/>
              <w:snapToGrid w:val="0"/>
              <w:jc w:val="center"/>
              <w:rPr>
                <w:rFonts w:hint="eastAsia" w:eastAsia="宋体" w:cs="宋体" w:asciiTheme="minorEastAsia" w:hAnsiTheme="minorEastAsia"/>
                <w:kern w:val="2"/>
                <w:sz w:val="21"/>
                <w:szCs w:val="21"/>
                <w:lang w:val="en-US" w:eastAsia="zh-CN" w:bidi="ar-SA"/>
              </w:rPr>
            </w:pPr>
          </w:p>
        </w:tc>
        <w:tc>
          <w:tcPr>
            <w:tcW w:w="883" w:type="dxa"/>
            <w:shd w:val="clear" w:color="auto" w:fill="auto"/>
            <w:vAlign w:val="center"/>
          </w:tcPr>
          <w:p w14:paraId="2A9784AF">
            <w:pPr>
              <w:widowControl/>
              <w:adjustRightInd w:val="0"/>
              <w:snapToGrid w:val="0"/>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57</w:t>
            </w:r>
          </w:p>
        </w:tc>
        <w:tc>
          <w:tcPr>
            <w:tcW w:w="7372" w:type="dxa"/>
            <w:shd w:val="clear" w:color="auto" w:fill="auto"/>
            <w:vAlign w:val="center"/>
          </w:tcPr>
          <w:p w14:paraId="49156ABF">
            <w:pPr>
              <w:widowControl/>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支持NPAPI控件</w:t>
            </w:r>
          </w:p>
        </w:tc>
      </w:tr>
      <w:tr w14:paraId="4E410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375" w:type="dxa"/>
            <w:shd w:val="clear" w:color="auto" w:fill="auto"/>
            <w:vAlign w:val="center"/>
          </w:tcPr>
          <w:p w14:paraId="4D6CFA5E">
            <w:pPr>
              <w:widowControl/>
              <w:adjustRightInd w:val="0"/>
              <w:snapToGrid w:val="0"/>
              <w:jc w:val="center"/>
              <w:rPr>
                <w:rFonts w:hint="eastAsia" w:eastAsia="宋体" w:cs="宋体" w:asciiTheme="minorEastAsia" w:hAnsiTheme="minorEastAsia"/>
                <w:kern w:val="2"/>
                <w:sz w:val="21"/>
                <w:szCs w:val="21"/>
                <w:lang w:val="en-US" w:eastAsia="zh-CN" w:bidi="ar-SA"/>
              </w:rPr>
            </w:pPr>
          </w:p>
        </w:tc>
        <w:tc>
          <w:tcPr>
            <w:tcW w:w="883" w:type="dxa"/>
            <w:shd w:val="clear" w:color="auto" w:fill="auto"/>
            <w:vAlign w:val="center"/>
          </w:tcPr>
          <w:p w14:paraId="176B3A2D">
            <w:pPr>
              <w:widowControl/>
              <w:adjustRightInd w:val="0"/>
              <w:snapToGrid w:val="0"/>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58</w:t>
            </w:r>
          </w:p>
        </w:tc>
        <w:tc>
          <w:tcPr>
            <w:tcW w:w="7372" w:type="dxa"/>
            <w:shd w:val="clear" w:color="auto" w:fill="auto"/>
            <w:vAlign w:val="center"/>
          </w:tcPr>
          <w:p w14:paraId="6C3979A7">
            <w:pPr>
              <w:widowControl/>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支持国密算法SM2、SM3、SM4，支持国密SSL协议，符合GM/T 0024-2014《SSL VPN技术规范》</w:t>
            </w:r>
          </w:p>
        </w:tc>
      </w:tr>
      <w:tr w14:paraId="4009E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375" w:type="dxa"/>
            <w:shd w:val="clear" w:color="auto" w:fill="auto"/>
            <w:vAlign w:val="center"/>
          </w:tcPr>
          <w:p w14:paraId="2F1462BE">
            <w:pPr>
              <w:widowControl/>
              <w:adjustRightInd w:val="0"/>
              <w:snapToGrid w:val="0"/>
              <w:jc w:val="center"/>
              <w:rPr>
                <w:rFonts w:hint="eastAsia" w:eastAsia="宋体" w:cs="宋体" w:asciiTheme="minorEastAsia" w:hAnsiTheme="minorEastAsia"/>
                <w:kern w:val="2"/>
                <w:sz w:val="21"/>
                <w:szCs w:val="21"/>
                <w:lang w:val="en-US" w:eastAsia="zh-CN" w:bidi="ar-SA"/>
              </w:rPr>
            </w:pPr>
          </w:p>
        </w:tc>
        <w:tc>
          <w:tcPr>
            <w:tcW w:w="883" w:type="dxa"/>
            <w:shd w:val="clear" w:color="auto" w:fill="auto"/>
            <w:vAlign w:val="center"/>
          </w:tcPr>
          <w:p w14:paraId="4DEC5FCA">
            <w:pPr>
              <w:widowControl/>
              <w:adjustRightInd w:val="0"/>
              <w:snapToGrid w:val="0"/>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59</w:t>
            </w:r>
          </w:p>
        </w:tc>
        <w:tc>
          <w:tcPr>
            <w:tcW w:w="7372" w:type="dxa"/>
            <w:shd w:val="clear" w:color="auto" w:fill="auto"/>
            <w:vAlign w:val="center"/>
          </w:tcPr>
          <w:p w14:paraId="5E436769">
            <w:pPr>
              <w:widowControl/>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支持HTML和CSS解析，支持JavaScrip引擎，可以正确的渲染显示页面，支持基本的浏览器操作功能</w:t>
            </w:r>
          </w:p>
        </w:tc>
      </w:tr>
      <w:tr w14:paraId="69729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375" w:type="dxa"/>
            <w:shd w:val="clear" w:color="auto" w:fill="auto"/>
            <w:vAlign w:val="center"/>
          </w:tcPr>
          <w:p w14:paraId="596D7B9E">
            <w:pPr>
              <w:widowControl/>
              <w:adjustRightInd w:val="0"/>
              <w:snapToGrid w:val="0"/>
              <w:jc w:val="center"/>
              <w:rPr>
                <w:rFonts w:hint="eastAsia" w:eastAsia="宋体" w:cs="宋体" w:asciiTheme="minorEastAsia" w:hAnsiTheme="minorEastAsia"/>
                <w:kern w:val="2"/>
                <w:sz w:val="21"/>
                <w:szCs w:val="21"/>
                <w:lang w:val="en-US" w:eastAsia="zh-CN" w:bidi="ar-SA"/>
              </w:rPr>
            </w:pPr>
            <w:r>
              <w:rPr>
                <w:rFonts w:hint="eastAsia"/>
                <w:sz w:val="21"/>
                <w:szCs w:val="21"/>
              </w:rPr>
              <w:t>▲</w:t>
            </w:r>
          </w:p>
        </w:tc>
        <w:tc>
          <w:tcPr>
            <w:tcW w:w="883" w:type="dxa"/>
            <w:shd w:val="clear" w:color="auto" w:fill="auto"/>
            <w:vAlign w:val="center"/>
          </w:tcPr>
          <w:p w14:paraId="16C553DC">
            <w:pPr>
              <w:widowControl/>
              <w:adjustRightInd w:val="0"/>
              <w:snapToGrid w:val="0"/>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60</w:t>
            </w:r>
          </w:p>
        </w:tc>
        <w:tc>
          <w:tcPr>
            <w:tcW w:w="7372" w:type="dxa"/>
            <w:shd w:val="clear" w:color="auto" w:fill="auto"/>
            <w:vAlign w:val="center"/>
          </w:tcPr>
          <w:p w14:paraId="638FBB73">
            <w:pPr>
              <w:widowControl/>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支持龙芯、兆芯、飞腾、鲲鹏国产CPU芯片，具备相应的互认证书</w:t>
            </w:r>
          </w:p>
        </w:tc>
      </w:tr>
      <w:tr w14:paraId="1977D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375" w:type="dxa"/>
            <w:shd w:val="clear" w:color="auto" w:fill="auto"/>
            <w:vAlign w:val="center"/>
          </w:tcPr>
          <w:p w14:paraId="5FA0853C">
            <w:pPr>
              <w:widowControl/>
              <w:adjustRightInd w:val="0"/>
              <w:snapToGrid w:val="0"/>
              <w:jc w:val="center"/>
              <w:rPr>
                <w:rFonts w:hint="eastAsia" w:eastAsia="宋体" w:cs="宋体" w:asciiTheme="minorEastAsia" w:hAnsiTheme="minorEastAsia"/>
                <w:kern w:val="2"/>
                <w:sz w:val="21"/>
                <w:szCs w:val="21"/>
                <w:lang w:val="en-US" w:eastAsia="zh-CN" w:bidi="ar-SA"/>
              </w:rPr>
            </w:pPr>
            <w:r>
              <w:rPr>
                <w:rFonts w:hint="eastAsia"/>
                <w:sz w:val="21"/>
                <w:szCs w:val="21"/>
              </w:rPr>
              <w:t>▲</w:t>
            </w:r>
          </w:p>
        </w:tc>
        <w:tc>
          <w:tcPr>
            <w:tcW w:w="883" w:type="dxa"/>
            <w:shd w:val="clear" w:color="auto" w:fill="auto"/>
            <w:vAlign w:val="center"/>
          </w:tcPr>
          <w:p w14:paraId="579593FB">
            <w:pPr>
              <w:widowControl/>
              <w:adjustRightInd w:val="0"/>
              <w:snapToGrid w:val="0"/>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61</w:t>
            </w:r>
          </w:p>
        </w:tc>
        <w:tc>
          <w:tcPr>
            <w:tcW w:w="7372" w:type="dxa"/>
            <w:shd w:val="clear" w:color="auto" w:fill="auto"/>
            <w:vAlign w:val="center"/>
          </w:tcPr>
          <w:p w14:paraId="500BFC8F">
            <w:pPr>
              <w:widowControl/>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支持麒麟、统信UOS、中科方德、万里红、麒麟信安、一铭、普华国产操作系统并具备相应的互认证书</w:t>
            </w:r>
          </w:p>
        </w:tc>
      </w:tr>
      <w:tr w14:paraId="21CAA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375" w:type="dxa"/>
            <w:shd w:val="clear" w:color="auto" w:fill="auto"/>
            <w:vAlign w:val="center"/>
          </w:tcPr>
          <w:p w14:paraId="2C4E1401">
            <w:pPr>
              <w:widowControl/>
              <w:adjustRightInd w:val="0"/>
              <w:snapToGrid w:val="0"/>
              <w:jc w:val="center"/>
              <w:rPr>
                <w:rFonts w:hint="eastAsia" w:eastAsia="宋体" w:cs="宋体" w:asciiTheme="minorEastAsia" w:hAnsiTheme="minorEastAsia"/>
                <w:kern w:val="2"/>
                <w:sz w:val="21"/>
                <w:szCs w:val="21"/>
                <w:lang w:val="en-US" w:eastAsia="zh-CN" w:bidi="ar-SA"/>
              </w:rPr>
            </w:pPr>
            <w:r>
              <w:rPr>
                <w:rFonts w:hint="eastAsia"/>
                <w:sz w:val="21"/>
                <w:szCs w:val="21"/>
              </w:rPr>
              <w:t>▲</w:t>
            </w:r>
          </w:p>
        </w:tc>
        <w:tc>
          <w:tcPr>
            <w:tcW w:w="883" w:type="dxa"/>
            <w:shd w:val="clear" w:color="auto" w:fill="auto"/>
            <w:vAlign w:val="center"/>
          </w:tcPr>
          <w:p w14:paraId="606A0E97">
            <w:pPr>
              <w:widowControl/>
              <w:adjustRightInd w:val="0"/>
              <w:snapToGrid w:val="0"/>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62</w:t>
            </w:r>
          </w:p>
        </w:tc>
        <w:tc>
          <w:tcPr>
            <w:tcW w:w="7372" w:type="dxa"/>
            <w:shd w:val="clear" w:color="auto" w:fill="auto"/>
            <w:vAlign w:val="center"/>
          </w:tcPr>
          <w:p w14:paraId="1E0D3962">
            <w:pPr>
              <w:widowControl/>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支持人大金仓、神舟通用、达梦数据库管理系统；支持金山WPS、永中、重庆软航办公软件及控件；支持福昕、点聚、数科网维、书生办公套件，支持宝兰德、金蝶、东方通中间件，上述适配产品应具备相应的互认证书</w:t>
            </w:r>
          </w:p>
        </w:tc>
      </w:tr>
      <w:tr w14:paraId="023AF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375" w:type="dxa"/>
            <w:shd w:val="clear" w:color="auto" w:fill="auto"/>
            <w:vAlign w:val="center"/>
          </w:tcPr>
          <w:p w14:paraId="42EE2F11">
            <w:pPr>
              <w:widowControl/>
              <w:adjustRightInd w:val="0"/>
              <w:snapToGrid w:val="0"/>
              <w:jc w:val="center"/>
              <w:rPr>
                <w:rFonts w:hint="eastAsia" w:eastAsia="宋体" w:cs="宋体" w:asciiTheme="minorEastAsia" w:hAnsiTheme="minorEastAsia"/>
                <w:kern w:val="2"/>
                <w:sz w:val="21"/>
                <w:szCs w:val="21"/>
                <w:lang w:val="en-US" w:eastAsia="zh-CN" w:bidi="ar-SA"/>
              </w:rPr>
            </w:pPr>
          </w:p>
        </w:tc>
        <w:tc>
          <w:tcPr>
            <w:tcW w:w="883" w:type="dxa"/>
            <w:shd w:val="clear" w:color="auto" w:fill="auto"/>
            <w:vAlign w:val="center"/>
          </w:tcPr>
          <w:p w14:paraId="7F861E3E">
            <w:pPr>
              <w:widowControl/>
              <w:adjustRightInd w:val="0"/>
              <w:snapToGrid w:val="0"/>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63</w:t>
            </w:r>
          </w:p>
        </w:tc>
        <w:tc>
          <w:tcPr>
            <w:tcW w:w="7372" w:type="dxa"/>
            <w:shd w:val="clear" w:color="auto" w:fill="auto"/>
            <w:vAlign w:val="center"/>
          </w:tcPr>
          <w:p w14:paraId="5B3CB7DD">
            <w:pPr>
              <w:widowControl/>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7.</w:t>
            </w:r>
            <w:r>
              <w:rPr>
                <w:rFonts w:hint="eastAsia" w:ascii="仿宋_GB2312" w:hAnsi="仿宋_GB2312" w:eastAsia="仿宋_GB2312" w:cs="仿宋_GB2312"/>
                <w:sz w:val="28"/>
                <w:szCs w:val="28"/>
              </w:rPr>
              <w:t>支持第三方电子认证中心签发的数字证书</w:t>
            </w:r>
          </w:p>
        </w:tc>
      </w:tr>
      <w:tr w14:paraId="31083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375" w:type="dxa"/>
            <w:shd w:val="clear" w:color="auto" w:fill="auto"/>
            <w:vAlign w:val="center"/>
          </w:tcPr>
          <w:p w14:paraId="3C6F7E63">
            <w:pPr>
              <w:widowControl/>
              <w:adjustRightInd w:val="0"/>
              <w:snapToGrid w:val="0"/>
              <w:jc w:val="center"/>
              <w:rPr>
                <w:rFonts w:hint="eastAsia" w:eastAsia="宋体" w:cs="宋体" w:asciiTheme="minorEastAsia" w:hAnsiTheme="minorEastAsia"/>
                <w:kern w:val="2"/>
                <w:sz w:val="21"/>
                <w:szCs w:val="21"/>
                <w:lang w:val="en-US" w:eastAsia="zh-CN" w:bidi="ar-SA"/>
              </w:rPr>
            </w:pPr>
            <w:r>
              <w:rPr>
                <w:rFonts w:hint="eastAsia"/>
              </w:rPr>
              <w:t>★</w:t>
            </w:r>
          </w:p>
        </w:tc>
        <w:tc>
          <w:tcPr>
            <w:tcW w:w="883" w:type="dxa"/>
            <w:shd w:val="clear" w:color="auto" w:fill="auto"/>
            <w:vAlign w:val="center"/>
          </w:tcPr>
          <w:p w14:paraId="74EACCA0">
            <w:pPr>
              <w:widowControl/>
              <w:adjustRightInd w:val="0"/>
              <w:snapToGrid w:val="0"/>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64</w:t>
            </w:r>
          </w:p>
        </w:tc>
        <w:tc>
          <w:tcPr>
            <w:tcW w:w="7372" w:type="dxa"/>
            <w:shd w:val="clear" w:color="auto" w:fill="auto"/>
            <w:vAlign w:val="center"/>
          </w:tcPr>
          <w:p w14:paraId="40428FA8">
            <w:pPr>
              <w:widowControl/>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8.</w:t>
            </w:r>
            <w:r>
              <w:rPr>
                <w:rFonts w:hint="eastAsia" w:ascii="仿宋_GB2312" w:hAnsi="仿宋_GB2312" w:eastAsia="仿宋_GB2312" w:cs="仿宋_GB2312"/>
                <w:sz w:val="28"/>
                <w:szCs w:val="28"/>
              </w:rPr>
              <w:t>产品需具备国家密码管理局颁发的《商用密码认证证书》（需提供证明材料）</w:t>
            </w:r>
          </w:p>
        </w:tc>
      </w:tr>
      <w:tr w14:paraId="79E66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375" w:type="dxa"/>
            <w:shd w:val="clear" w:color="auto" w:fill="auto"/>
            <w:vAlign w:val="center"/>
          </w:tcPr>
          <w:p w14:paraId="76C42B14">
            <w:pPr>
              <w:widowControl/>
              <w:adjustRightInd w:val="0"/>
              <w:snapToGrid w:val="0"/>
              <w:jc w:val="center"/>
              <w:rPr>
                <w:rFonts w:hint="eastAsia" w:eastAsia="宋体" w:cs="宋体" w:asciiTheme="minorEastAsia" w:hAnsiTheme="minorEastAsia"/>
                <w:kern w:val="2"/>
                <w:sz w:val="21"/>
                <w:szCs w:val="21"/>
                <w:lang w:val="en-US" w:eastAsia="zh-CN" w:bidi="ar-SA"/>
              </w:rPr>
            </w:pPr>
            <w:r>
              <w:rPr>
                <w:rFonts w:hint="eastAsia"/>
              </w:rPr>
              <w:t>▲</w:t>
            </w:r>
          </w:p>
        </w:tc>
        <w:tc>
          <w:tcPr>
            <w:tcW w:w="883" w:type="dxa"/>
            <w:shd w:val="clear" w:color="auto" w:fill="auto"/>
            <w:vAlign w:val="center"/>
          </w:tcPr>
          <w:p w14:paraId="323E4409">
            <w:pPr>
              <w:widowControl/>
              <w:adjustRightInd w:val="0"/>
              <w:snapToGrid w:val="0"/>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65</w:t>
            </w:r>
          </w:p>
        </w:tc>
        <w:tc>
          <w:tcPr>
            <w:tcW w:w="7372" w:type="dxa"/>
            <w:shd w:val="clear" w:color="auto" w:fill="auto"/>
            <w:vAlign w:val="center"/>
          </w:tcPr>
          <w:p w14:paraId="4FD4ED56">
            <w:pPr>
              <w:widowControl/>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9.</w:t>
            </w:r>
            <w:r>
              <w:rPr>
                <w:rFonts w:hint="eastAsia" w:ascii="仿宋_GB2312" w:hAnsi="仿宋_GB2312" w:eastAsia="仿宋_GB2312" w:cs="仿宋_GB2312"/>
                <w:sz w:val="28"/>
                <w:szCs w:val="28"/>
              </w:rPr>
              <w:t>产品通过国家工业信息安全发展研究中心产品检测（附测试报告）</w:t>
            </w:r>
          </w:p>
        </w:tc>
      </w:tr>
      <w:tr w14:paraId="21B94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375" w:type="dxa"/>
            <w:shd w:val="clear" w:color="auto" w:fill="auto"/>
            <w:vAlign w:val="center"/>
          </w:tcPr>
          <w:p w14:paraId="1EEDBBAF">
            <w:pPr>
              <w:widowControl/>
              <w:adjustRightInd w:val="0"/>
              <w:snapToGrid w:val="0"/>
              <w:jc w:val="center"/>
              <w:rPr>
                <w:rFonts w:hint="eastAsia" w:eastAsia="宋体" w:cs="宋体" w:asciiTheme="minorEastAsia" w:hAnsiTheme="minorEastAsia"/>
                <w:kern w:val="2"/>
                <w:sz w:val="21"/>
                <w:szCs w:val="21"/>
                <w:lang w:val="en-US" w:eastAsia="zh-CN" w:bidi="ar-SA"/>
              </w:rPr>
            </w:pPr>
          </w:p>
        </w:tc>
        <w:tc>
          <w:tcPr>
            <w:tcW w:w="883" w:type="dxa"/>
            <w:shd w:val="clear" w:color="auto" w:fill="auto"/>
            <w:vAlign w:val="center"/>
          </w:tcPr>
          <w:p w14:paraId="0592BD09">
            <w:pPr>
              <w:widowControl/>
              <w:adjustRightInd w:val="0"/>
              <w:snapToGrid w:val="0"/>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66</w:t>
            </w:r>
          </w:p>
        </w:tc>
        <w:tc>
          <w:tcPr>
            <w:tcW w:w="7372" w:type="dxa"/>
            <w:shd w:val="clear" w:color="auto" w:fill="auto"/>
            <w:vAlign w:val="center"/>
          </w:tcPr>
          <w:p w14:paraId="6A21447B">
            <w:pPr>
              <w:widowControl/>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bCs/>
                <w:sz w:val="28"/>
                <w:szCs w:val="28"/>
              </w:rPr>
              <w:t>七、对接改造服务</w:t>
            </w: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b/>
                <w:bCs/>
                <w:sz w:val="28"/>
                <w:szCs w:val="28"/>
                <w:lang w:val="en-US" w:eastAsia="zh-CN"/>
              </w:rPr>
              <w:t>编号67至69</w:t>
            </w:r>
            <w:r>
              <w:rPr>
                <w:rFonts w:hint="eastAsia" w:ascii="仿宋_GB2312" w:hAnsi="仿宋_GB2312" w:eastAsia="仿宋_GB2312" w:cs="仿宋_GB2312"/>
                <w:b/>
                <w:bCs/>
                <w:sz w:val="28"/>
                <w:szCs w:val="28"/>
                <w:lang w:eastAsia="zh-CN"/>
              </w:rPr>
              <w:t>）</w:t>
            </w:r>
          </w:p>
        </w:tc>
      </w:tr>
      <w:tr w14:paraId="2B634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375" w:type="dxa"/>
            <w:shd w:val="clear" w:color="auto" w:fill="auto"/>
            <w:vAlign w:val="center"/>
          </w:tcPr>
          <w:p w14:paraId="7161CEE9">
            <w:pPr>
              <w:widowControl/>
              <w:adjustRightInd w:val="0"/>
              <w:snapToGrid w:val="0"/>
              <w:jc w:val="center"/>
              <w:rPr>
                <w:rFonts w:hint="eastAsia" w:eastAsia="宋体" w:cs="宋体" w:asciiTheme="minorEastAsia" w:hAnsiTheme="minorEastAsia"/>
                <w:kern w:val="2"/>
                <w:sz w:val="21"/>
                <w:szCs w:val="21"/>
                <w:lang w:val="en-US" w:eastAsia="zh-CN" w:bidi="ar-SA"/>
              </w:rPr>
            </w:pPr>
            <w:r>
              <w:rPr>
                <w:rFonts w:hint="eastAsia"/>
              </w:rPr>
              <w:t>★</w:t>
            </w:r>
          </w:p>
        </w:tc>
        <w:tc>
          <w:tcPr>
            <w:tcW w:w="883" w:type="dxa"/>
            <w:shd w:val="clear" w:color="auto" w:fill="auto"/>
            <w:vAlign w:val="center"/>
          </w:tcPr>
          <w:p w14:paraId="1626DAA0">
            <w:pPr>
              <w:widowControl/>
              <w:adjustRightInd w:val="0"/>
              <w:snapToGrid w:val="0"/>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67</w:t>
            </w:r>
          </w:p>
        </w:tc>
        <w:tc>
          <w:tcPr>
            <w:tcW w:w="7372" w:type="dxa"/>
            <w:shd w:val="clear" w:color="auto" w:fill="auto"/>
            <w:vAlign w:val="center"/>
          </w:tcPr>
          <w:p w14:paraId="0909FA5D">
            <w:pPr>
              <w:widowControl/>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提供对接服务，实现被测业务系统（互联网医院系统）移动客户端接入现有电子签名体系服务端，满足商用密码应用安全性评估要求。（提供</w:t>
            </w:r>
            <w:r>
              <w:rPr>
                <w:rFonts w:hint="eastAsia" w:ascii="仿宋_GB2312" w:hAnsi="仿宋_GB2312" w:eastAsia="仿宋_GB2312" w:cs="仿宋_GB2312"/>
                <w:sz w:val="28"/>
                <w:szCs w:val="28"/>
                <w:lang w:val="en-US" w:eastAsia="zh-CN"/>
              </w:rPr>
              <w:t>服务</w:t>
            </w:r>
            <w:r>
              <w:rPr>
                <w:rFonts w:hint="eastAsia" w:ascii="仿宋_GB2312" w:hAnsi="仿宋_GB2312" w:eastAsia="仿宋_GB2312" w:cs="仿宋_GB2312"/>
                <w:sz w:val="28"/>
                <w:szCs w:val="28"/>
              </w:rPr>
              <w:t>承诺）</w:t>
            </w:r>
          </w:p>
        </w:tc>
      </w:tr>
      <w:tr w14:paraId="211C9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375" w:type="dxa"/>
            <w:shd w:val="clear" w:color="auto" w:fill="auto"/>
            <w:vAlign w:val="center"/>
          </w:tcPr>
          <w:p w14:paraId="57E21CBE">
            <w:pPr>
              <w:widowControl/>
              <w:adjustRightInd w:val="0"/>
              <w:snapToGrid w:val="0"/>
              <w:jc w:val="center"/>
              <w:rPr>
                <w:rFonts w:hint="eastAsia" w:eastAsia="宋体" w:cs="宋体" w:asciiTheme="minorEastAsia" w:hAnsiTheme="minorEastAsia"/>
                <w:kern w:val="2"/>
                <w:sz w:val="21"/>
                <w:szCs w:val="21"/>
                <w:lang w:val="en-US" w:eastAsia="zh-CN" w:bidi="ar-SA"/>
              </w:rPr>
            </w:pPr>
            <w:r>
              <w:rPr>
                <w:rFonts w:hint="eastAsia"/>
              </w:rPr>
              <w:t>★</w:t>
            </w:r>
          </w:p>
        </w:tc>
        <w:tc>
          <w:tcPr>
            <w:tcW w:w="883" w:type="dxa"/>
            <w:shd w:val="clear" w:color="auto" w:fill="auto"/>
            <w:vAlign w:val="center"/>
          </w:tcPr>
          <w:p w14:paraId="07807B70">
            <w:pPr>
              <w:widowControl/>
              <w:adjustRightInd w:val="0"/>
              <w:snapToGrid w:val="0"/>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68</w:t>
            </w:r>
          </w:p>
        </w:tc>
        <w:tc>
          <w:tcPr>
            <w:tcW w:w="7372" w:type="dxa"/>
            <w:shd w:val="clear" w:color="auto" w:fill="auto"/>
            <w:vAlign w:val="center"/>
          </w:tcPr>
          <w:p w14:paraId="22E35685">
            <w:pPr>
              <w:widowControl/>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对接业务系统厂商并配合改造，结合现有电子签名体系及密码设备，保证被测业务系统（互联网医院系统）通过商用密码应用安全性评估。（提供</w:t>
            </w:r>
            <w:r>
              <w:rPr>
                <w:rFonts w:hint="eastAsia" w:ascii="仿宋_GB2312" w:hAnsi="仿宋_GB2312" w:eastAsia="仿宋_GB2312" w:cs="仿宋_GB2312"/>
                <w:sz w:val="28"/>
                <w:szCs w:val="28"/>
                <w:lang w:val="en-US" w:eastAsia="zh-CN"/>
              </w:rPr>
              <w:t>服务</w:t>
            </w:r>
            <w:r>
              <w:rPr>
                <w:rFonts w:hint="eastAsia" w:ascii="仿宋_GB2312" w:hAnsi="仿宋_GB2312" w:eastAsia="仿宋_GB2312" w:cs="仿宋_GB2312"/>
                <w:sz w:val="28"/>
                <w:szCs w:val="28"/>
              </w:rPr>
              <w:t>承诺）</w:t>
            </w:r>
          </w:p>
        </w:tc>
      </w:tr>
      <w:tr w14:paraId="70248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375" w:type="dxa"/>
            <w:shd w:val="clear" w:color="auto" w:fill="auto"/>
            <w:vAlign w:val="center"/>
          </w:tcPr>
          <w:p w14:paraId="66D04827">
            <w:pPr>
              <w:widowControl/>
              <w:adjustRightInd w:val="0"/>
              <w:snapToGrid w:val="0"/>
              <w:jc w:val="center"/>
              <w:rPr>
                <w:rFonts w:hint="eastAsia" w:eastAsia="宋体" w:cs="宋体" w:asciiTheme="minorEastAsia" w:hAnsiTheme="minorEastAsia"/>
                <w:kern w:val="2"/>
                <w:sz w:val="21"/>
                <w:szCs w:val="21"/>
                <w:lang w:val="en-US" w:eastAsia="zh-CN" w:bidi="ar-SA"/>
              </w:rPr>
            </w:pPr>
            <w:r>
              <w:rPr>
                <w:rFonts w:hint="eastAsia"/>
              </w:rPr>
              <w:t>▲</w:t>
            </w:r>
          </w:p>
        </w:tc>
        <w:tc>
          <w:tcPr>
            <w:tcW w:w="883" w:type="dxa"/>
            <w:shd w:val="clear" w:color="auto" w:fill="auto"/>
            <w:vAlign w:val="center"/>
          </w:tcPr>
          <w:p w14:paraId="3D3D8395">
            <w:pPr>
              <w:widowControl/>
              <w:adjustRightInd w:val="0"/>
              <w:snapToGrid w:val="0"/>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69</w:t>
            </w:r>
          </w:p>
        </w:tc>
        <w:tc>
          <w:tcPr>
            <w:tcW w:w="7372" w:type="dxa"/>
            <w:shd w:val="clear" w:color="auto" w:fill="auto"/>
            <w:vAlign w:val="center"/>
          </w:tcPr>
          <w:p w14:paraId="4AE1B43E">
            <w:pPr>
              <w:widowControl/>
              <w:adjustRightInd w:val="0"/>
              <w:snapToGrid w:val="0"/>
              <w:rPr>
                <w:rFonts w:hint="eastAsia" w:eastAsia="宋体" w:cs="Times New Roman" w:asciiTheme="minorEastAsia" w:hAnsiTheme="minorEastAsia"/>
                <w:kern w:val="0"/>
                <w:sz w:val="21"/>
                <w:szCs w:val="21"/>
                <w:lang w:val="en-US" w:eastAsia="zh-CN" w:bidi="ar-SA"/>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提供被测业务系统（互联网医院系统）的密码应用方案编制服务，保障方案通过测评。（提供</w:t>
            </w:r>
            <w:r>
              <w:rPr>
                <w:rFonts w:hint="eastAsia" w:ascii="仿宋_GB2312" w:hAnsi="仿宋_GB2312" w:eastAsia="仿宋_GB2312" w:cs="仿宋_GB2312"/>
                <w:sz w:val="28"/>
                <w:szCs w:val="28"/>
                <w:lang w:val="en-US" w:eastAsia="zh-CN"/>
              </w:rPr>
              <w:t>服务</w:t>
            </w:r>
            <w:r>
              <w:rPr>
                <w:rFonts w:hint="eastAsia" w:ascii="仿宋_GB2312" w:hAnsi="仿宋_GB2312" w:eastAsia="仿宋_GB2312" w:cs="仿宋_GB2312"/>
                <w:sz w:val="28"/>
                <w:szCs w:val="28"/>
              </w:rPr>
              <w:t>承诺）</w:t>
            </w:r>
          </w:p>
        </w:tc>
      </w:tr>
    </w:tbl>
    <w:p w14:paraId="36D9BEB2">
      <w:pPr>
        <w:pStyle w:val="13"/>
        <w:ind w:left="0" w:leftChars="0" w:firstLine="0" w:firstLineChars="0"/>
        <w:rPr>
          <w:rFonts w:hint="eastAsia" w:hAnsi="宋体"/>
          <w:sz w:val="22"/>
          <w:szCs w:val="22"/>
        </w:rPr>
      </w:pPr>
    </w:p>
    <w:p w14:paraId="3570D4A3">
      <w:pPr>
        <w:pStyle w:val="13"/>
        <w:ind w:left="0" w:leftChars="0" w:firstLine="0" w:firstLineChars="0"/>
        <w:rPr>
          <w:rFonts w:hint="eastAsia" w:hAnsi="宋体"/>
          <w:sz w:val="24"/>
          <w:szCs w:val="24"/>
        </w:rPr>
      </w:pPr>
    </w:p>
    <w:p w14:paraId="60506D6B">
      <w:pPr>
        <w:pStyle w:val="13"/>
        <w:ind w:left="0" w:leftChars="0" w:firstLine="0" w:firstLineChars="0"/>
        <w:rPr>
          <w:rFonts w:hint="eastAsia" w:hAnsi="宋体"/>
          <w:sz w:val="24"/>
          <w:szCs w:val="24"/>
        </w:rPr>
      </w:pPr>
    </w:p>
    <w:p w14:paraId="25656234">
      <w:pPr>
        <w:pStyle w:val="13"/>
        <w:ind w:left="0" w:leftChars="0" w:firstLine="0" w:firstLineChars="0"/>
        <w:rPr>
          <w:rFonts w:hint="eastAsia" w:hAnsi="宋体"/>
          <w:sz w:val="24"/>
          <w:szCs w:val="24"/>
        </w:rPr>
      </w:pPr>
    </w:p>
    <w:p w14:paraId="7EB5019D">
      <w:pPr>
        <w:pStyle w:val="13"/>
        <w:ind w:left="0" w:leftChars="0" w:firstLine="0" w:firstLineChars="0"/>
        <w:rPr>
          <w:rFonts w:hint="eastAsia" w:hAnsi="宋体"/>
          <w:sz w:val="24"/>
          <w:szCs w:val="24"/>
        </w:rPr>
      </w:pPr>
    </w:p>
    <w:p w14:paraId="43343D33">
      <w:pPr>
        <w:pStyle w:val="13"/>
        <w:ind w:left="0" w:leftChars="0" w:firstLine="0" w:firstLineChars="0"/>
        <w:rPr>
          <w:rFonts w:hint="eastAsia" w:hAnsi="宋体"/>
          <w:sz w:val="24"/>
          <w:szCs w:val="24"/>
        </w:rPr>
      </w:pPr>
    </w:p>
    <w:p w14:paraId="4F53C35B">
      <w:pPr>
        <w:pStyle w:val="13"/>
        <w:ind w:left="0" w:leftChars="0" w:firstLine="0" w:firstLineChars="0"/>
        <w:rPr>
          <w:rFonts w:hint="eastAsia" w:hAnsi="宋体"/>
          <w:sz w:val="24"/>
          <w:szCs w:val="24"/>
        </w:rPr>
      </w:pPr>
    </w:p>
    <w:p w14:paraId="04FA0904">
      <w:pPr>
        <w:pStyle w:val="13"/>
        <w:ind w:left="0" w:leftChars="0" w:firstLine="0" w:firstLineChars="0"/>
        <w:rPr>
          <w:rFonts w:hint="eastAsia" w:hAnsi="宋体"/>
          <w:sz w:val="24"/>
          <w:szCs w:val="24"/>
        </w:rPr>
      </w:pPr>
    </w:p>
    <w:p w14:paraId="1008EB71">
      <w:pPr>
        <w:pStyle w:val="13"/>
        <w:ind w:left="0" w:leftChars="0" w:firstLine="0" w:firstLineChars="0"/>
        <w:rPr>
          <w:rFonts w:hint="eastAsia" w:hAnsi="宋体"/>
          <w:sz w:val="24"/>
          <w:szCs w:val="24"/>
        </w:rPr>
      </w:pPr>
    </w:p>
    <w:p w14:paraId="032563D1">
      <w:pPr>
        <w:pStyle w:val="13"/>
        <w:ind w:left="0" w:leftChars="0" w:firstLine="0" w:firstLineChars="0"/>
        <w:rPr>
          <w:rFonts w:hint="eastAsia" w:hAnsi="宋体"/>
          <w:sz w:val="24"/>
          <w:szCs w:val="24"/>
        </w:rPr>
      </w:pPr>
    </w:p>
    <w:p w14:paraId="79D24999">
      <w:pPr>
        <w:pStyle w:val="13"/>
        <w:ind w:left="0" w:leftChars="0" w:firstLine="0" w:firstLineChars="0"/>
        <w:rPr>
          <w:rFonts w:hint="eastAsia" w:hAnsi="宋体"/>
          <w:sz w:val="24"/>
          <w:szCs w:val="24"/>
        </w:rPr>
      </w:pPr>
    </w:p>
    <w:p w14:paraId="7718766F">
      <w:pPr>
        <w:pStyle w:val="13"/>
        <w:ind w:left="0" w:leftChars="0" w:firstLine="0" w:firstLineChars="0"/>
        <w:rPr>
          <w:rFonts w:hint="eastAsia" w:hAnsi="宋体"/>
          <w:sz w:val="24"/>
          <w:szCs w:val="24"/>
        </w:rPr>
      </w:pPr>
    </w:p>
    <w:p w14:paraId="3C232318">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b/>
          <w:sz w:val="28"/>
          <w:szCs w:val="28"/>
        </w:rPr>
      </w:pPr>
      <w:r>
        <w:rPr>
          <w:rFonts w:hint="eastAsia" w:eastAsia="宋体" w:asciiTheme="minorEastAsia" w:hAnsiTheme="minorEastAsia"/>
          <w:b/>
          <w:sz w:val="28"/>
          <w:szCs w:val="28"/>
          <w:lang w:val="en-US" w:eastAsia="zh-CN"/>
        </w:rPr>
        <w:t>表1资格审查表</w:t>
      </w:r>
    </w:p>
    <w:tbl>
      <w:tblPr>
        <w:tblStyle w:val="14"/>
        <w:tblW w:w="84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7"/>
        <w:gridCol w:w="1970"/>
        <w:gridCol w:w="6030"/>
      </w:tblGrid>
      <w:tr w14:paraId="65DBA8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56" w:hRule="atLeast"/>
          <w:jc w:val="center"/>
        </w:trPr>
        <w:tc>
          <w:tcPr>
            <w:tcW w:w="457" w:type="dxa"/>
            <w:vMerge w:val="restart"/>
            <w:tcBorders>
              <w:left w:val="single" w:color="auto" w:sz="4" w:space="0"/>
              <w:right w:val="single" w:color="auto" w:sz="4" w:space="0"/>
            </w:tcBorders>
            <w:vAlign w:val="center"/>
          </w:tcPr>
          <w:p w14:paraId="7F5C2C2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311AF116">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28D7C0F8">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27AB0B79">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796469F2">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资格性审查</w:t>
            </w:r>
          </w:p>
          <w:p w14:paraId="0481967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tc>
        <w:tc>
          <w:tcPr>
            <w:tcW w:w="1970" w:type="dxa"/>
            <w:tcBorders>
              <w:top w:val="single" w:color="auto" w:sz="4" w:space="0"/>
              <w:left w:val="single" w:color="auto" w:sz="4" w:space="0"/>
              <w:bottom w:val="single" w:color="auto" w:sz="4" w:space="0"/>
              <w:right w:val="single" w:color="auto" w:sz="4" w:space="0"/>
            </w:tcBorders>
            <w:vAlign w:val="center"/>
          </w:tcPr>
          <w:p w14:paraId="552220B7">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具有独立承担民事责任的能力</w:t>
            </w:r>
          </w:p>
        </w:tc>
        <w:tc>
          <w:tcPr>
            <w:tcW w:w="6030" w:type="dxa"/>
            <w:tcBorders>
              <w:top w:val="single" w:color="auto" w:sz="4" w:space="0"/>
              <w:left w:val="single" w:color="auto" w:sz="4" w:space="0"/>
              <w:bottom w:val="single" w:color="auto" w:sz="4" w:space="0"/>
              <w:right w:val="single" w:color="auto" w:sz="4" w:space="0"/>
            </w:tcBorders>
            <w:vAlign w:val="center"/>
          </w:tcPr>
          <w:p w14:paraId="374745FD">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审查有效的营业执照或事业单位法人证书或执业许可证或自然人的身份证明。</w:t>
            </w:r>
          </w:p>
        </w:tc>
      </w:tr>
      <w:tr w14:paraId="32130C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32" w:hRule="atLeast"/>
          <w:jc w:val="center"/>
        </w:trPr>
        <w:tc>
          <w:tcPr>
            <w:tcW w:w="457" w:type="dxa"/>
            <w:vMerge w:val="continue"/>
            <w:tcBorders>
              <w:left w:val="single" w:color="auto" w:sz="4" w:space="0"/>
              <w:right w:val="single" w:color="auto" w:sz="4" w:space="0"/>
            </w:tcBorders>
            <w:vAlign w:val="center"/>
          </w:tcPr>
          <w:p w14:paraId="149302D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45D6773">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具有良好的商业信誉和健全的财务会计制度</w:t>
            </w:r>
          </w:p>
        </w:tc>
        <w:tc>
          <w:tcPr>
            <w:tcW w:w="6030" w:type="dxa"/>
            <w:tcBorders>
              <w:top w:val="single" w:color="auto" w:sz="4" w:space="0"/>
              <w:left w:val="single" w:color="auto" w:sz="4" w:space="0"/>
              <w:bottom w:val="single" w:color="auto" w:sz="4" w:space="0"/>
              <w:right w:val="single" w:color="auto" w:sz="4" w:space="0"/>
            </w:tcBorders>
            <w:vAlign w:val="center"/>
          </w:tcPr>
          <w:p w14:paraId="7AFB5BB5">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（1）审查投标人2023年或2024年度经会计事务所出具的财务审计报告；</w:t>
            </w:r>
          </w:p>
          <w:p w14:paraId="4ADF6841">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（2）审查投标人开户许可证（或基本存款账户信息表）及基本开户银行出具的近一年内的银行资信证明。</w:t>
            </w:r>
          </w:p>
          <w:p w14:paraId="0475C0A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以上两项投标人选择其中一项提供即可。</w:t>
            </w:r>
          </w:p>
        </w:tc>
      </w:tr>
      <w:tr w14:paraId="50CB48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133" w:hRule="atLeast"/>
          <w:jc w:val="center"/>
        </w:trPr>
        <w:tc>
          <w:tcPr>
            <w:tcW w:w="457" w:type="dxa"/>
            <w:vMerge w:val="continue"/>
            <w:tcBorders>
              <w:left w:val="single" w:color="auto" w:sz="4" w:space="0"/>
              <w:right w:val="single" w:color="auto" w:sz="4" w:space="0"/>
            </w:tcBorders>
            <w:vAlign w:val="center"/>
          </w:tcPr>
          <w:p w14:paraId="13EE02DF">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1BDA185">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有依法缴纳税收和社会保障资金的良好记录</w:t>
            </w:r>
          </w:p>
        </w:tc>
        <w:tc>
          <w:tcPr>
            <w:tcW w:w="6030" w:type="dxa"/>
            <w:tcBorders>
              <w:top w:val="single" w:color="auto" w:sz="4" w:space="0"/>
              <w:left w:val="single" w:color="auto" w:sz="4" w:space="0"/>
              <w:bottom w:val="single" w:color="auto" w:sz="4" w:space="0"/>
              <w:right w:val="single" w:color="auto" w:sz="4" w:space="0"/>
            </w:tcBorders>
            <w:vAlign w:val="center"/>
          </w:tcPr>
          <w:p w14:paraId="384E444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1.提供递交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文件截止之日前</w:t>
            </w:r>
            <w:r>
              <w:rPr>
                <w:rFonts w:hint="eastAsia" w:ascii="宋体" w:hAnsi="宋体" w:eastAsia="宋体" w:cs="宋体"/>
                <w:color w:val="auto"/>
                <w:sz w:val="21"/>
                <w:szCs w:val="21"/>
                <w:lang w:val="en-US" w:eastAsia="zh-CN"/>
              </w:rPr>
              <w:t>一年</w:t>
            </w:r>
            <w:r>
              <w:rPr>
                <w:rFonts w:hint="eastAsia" w:ascii="宋体" w:hAnsi="宋体" w:eastAsia="宋体" w:cs="宋体"/>
                <w:color w:val="auto"/>
                <w:sz w:val="21"/>
                <w:szCs w:val="21"/>
              </w:rPr>
              <w:t>内（至少一个月）的良好缴纳税收的相关凭据</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例如增值税，个人所得税等，但不包含工会经费</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。（以税务机关提供的纳税凭据或银行入账单为准）</w:t>
            </w:r>
          </w:p>
          <w:p w14:paraId="01045F23">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2.提供递交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文件截止之日前</w:t>
            </w:r>
            <w:r>
              <w:rPr>
                <w:rFonts w:hint="eastAsia" w:ascii="宋体" w:hAnsi="宋体" w:eastAsia="宋体" w:cs="宋体"/>
                <w:color w:val="auto"/>
                <w:sz w:val="21"/>
                <w:szCs w:val="21"/>
                <w:lang w:val="en-US" w:eastAsia="zh-CN"/>
              </w:rPr>
              <w:t>一年</w:t>
            </w:r>
            <w:r>
              <w:rPr>
                <w:rFonts w:hint="eastAsia" w:ascii="宋体" w:hAnsi="宋体" w:eastAsia="宋体" w:cs="宋体"/>
                <w:color w:val="auto"/>
                <w:sz w:val="21"/>
                <w:szCs w:val="21"/>
              </w:rPr>
              <w:t>内（至少一个月）缴纳社会保险的凭证。（以社保机构出具的专用收据或社会保险缴纳清单为准）</w:t>
            </w:r>
          </w:p>
          <w:p w14:paraId="571AE38A">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注：依法免税或不需要缴纳社会保障资金的供应商，应提供相应文件证明其依法免税或不需要缴纳社会保障资金。</w:t>
            </w:r>
          </w:p>
        </w:tc>
      </w:tr>
      <w:tr w14:paraId="437358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42" w:hRule="atLeast"/>
          <w:jc w:val="center"/>
        </w:trPr>
        <w:tc>
          <w:tcPr>
            <w:tcW w:w="457" w:type="dxa"/>
            <w:vMerge w:val="continue"/>
            <w:tcBorders>
              <w:left w:val="single" w:color="auto" w:sz="4" w:space="0"/>
              <w:right w:val="single" w:color="auto" w:sz="4" w:space="0"/>
            </w:tcBorders>
            <w:vAlign w:val="center"/>
          </w:tcPr>
          <w:p w14:paraId="29EB5BA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EF6A2F0">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参加采购活动前3年内，在经营活动中没有重大违法记录</w:t>
            </w:r>
          </w:p>
        </w:tc>
        <w:tc>
          <w:tcPr>
            <w:tcW w:w="6030" w:type="dxa"/>
            <w:tcBorders>
              <w:top w:val="single" w:color="auto" w:sz="4" w:space="0"/>
              <w:left w:val="single" w:color="auto" w:sz="4" w:space="0"/>
              <w:bottom w:val="single" w:color="auto" w:sz="4" w:space="0"/>
              <w:right w:val="single" w:color="auto" w:sz="4" w:space="0"/>
            </w:tcBorders>
            <w:vAlign w:val="center"/>
          </w:tcPr>
          <w:p w14:paraId="6FF5D8C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1.审查“参加本次采购前三年内在经营活动中无重大违法记录”投标人书面声明函；</w:t>
            </w:r>
          </w:p>
          <w:p w14:paraId="66B17D34">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2.到提交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文件的截止时间，投标人未被列入失信被执行人、重大税收违法案件当事人名单、政府采购严重违法失信行为记录名单。（以投标人通过“信用中国”网站和“中国政府采购网”网站的</w:t>
            </w:r>
            <w:r>
              <w:rPr>
                <w:rFonts w:hint="eastAsia" w:ascii="宋体" w:hAnsi="宋体" w:eastAsia="宋体" w:cs="宋体"/>
                <w:b/>
                <w:bCs/>
                <w:color w:val="auto"/>
                <w:sz w:val="21"/>
                <w:szCs w:val="21"/>
                <w:lang w:val="en-US" w:eastAsia="zh-CN"/>
              </w:rPr>
              <w:t>以上三项</w:t>
            </w:r>
            <w:r>
              <w:rPr>
                <w:rFonts w:hint="eastAsia" w:ascii="宋体" w:hAnsi="宋体" w:eastAsia="宋体" w:cs="宋体"/>
                <w:color w:val="auto"/>
                <w:sz w:val="21"/>
                <w:szCs w:val="21"/>
              </w:rPr>
              <w:t>信用记录截图</w:t>
            </w:r>
            <w:r>
              <w:rPr>
                <w:rFonts w:hint="eastAsia" w:ascii="宋体" w:hAnsi="宋体" w:eastAsia="宋体" w:cs="宋体"/>
                <w:color w:val="auto"/>
                <w:sz w:val="21"/>
                <w:szCs w:val="21"/>
                <w:lang w:val="en-US" w:eastAsia="zh-CN"/>
              </w:rPr>
              <w:t>或</w:t>
            </w:r>
            <w:r>
              <w:rPr>
                <w:rFonts w:hint="eastAsia" w:ascii="宋体" w:hAnsi="宋体" w:eastAsia="宋体" w:cs="宋体"/>
                <w:color w:val="auto"/>
                <w:sz w:val="21"/>
                <w:szCs w:val="21"/>
              </w:rPr>
              <w:t>评标现场核实情况为准）</w:t>
            </w:r>
          </w:p>
        </w:tc>
      </w:tr>
      <w:tr w14:paraId="08F222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76" w:hRule="atLeast"/>
          <w:jc w:val="center"/>
        </w:trPr>
        <w:tc>
          <w:tcPr>
            <w:tcW w:w="457" w:type="dxa"/>
            <w:vMerge w:val="continue"/>
            <w:tcBorders>
              <w:left w:val="single" w:color="auto" w:sz="4" w:space="0"/>
              <w:right w:val="single" w:color="auto" w:sz="4" w:space="0"/>
            </w:tcBorders>
            <w:vAlign w:val="center"/>
          </w:tcPr>
          <w:p w14:paraId="5EE6CCA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06F2DEF4">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其他资质要求</w:t>
            </w:r>
          </w:p>
        </w:tc>
        <w:tc>
          <w:tcPr>
            <w:tcW w:w="6030" w:type="dxa"/>
            <w:tcBorders>
              <w:top w:val="single" w:color="auto" w:sz="4" w:space="0"/>
              <w:left w:val="single" w:color="auto" w:sz="4" w:space="0"/>
              <w:bottom w:val="single" w:color="auto" w:sz="4" w:space="0"/>
              <w:right w:val="single" w:color="auto" w:sz="4" w:space="0"/>
            </w:tcBorders>
            <w:vAlign w:val="center"/>
          </w:tcPr>
          <w:p w14:paraId="69872C3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（如有）</w:t>
            </w:r>
          </w:p>
        </w:tc>
      </w:tr>
      <w:tr w14:paraId="2C3CD4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14:paraId="1CAAD2FD">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19EB6AC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投标承诺书及法人授权委托书</w:t>
            </w:r>
          </w:p>
        </w:tc>
        <w:tc>
          <w:tcPr>
            <w:tcW w:w="6030" w:type="dxa"/>
            <w:tcBorders>
              <w:top w:val="single" w:color="auto" w:sz="4" w:space="0"/>
              <w:left w:val="single" w:color="auto" w:sz="4" w:space="0"/>
              <w:bottom w:val="single" w:color="auto" w:sz="4" w:space="0"/>
              <w:right w:val="single" w:color="auto" w:sz="4" w:space="0"/>
            </w:tcBorders>
            <w:vAlign w:val="center"/>
          </w:tcPr>
          <w:p w14:paraId="649AA2D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文件要求。（格式、填写要求、签署、盖章、委托人身份等）</w:t>
            </w:r>
          </w:p>
        </w:tc>
      </w:tr>
      <w:tr w14:paraId="217A33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83" w:hRule="atLeast"/>
          <w:jc w:val="center"/>
        </w:trPr>
        <w:tc>
          <w:tcPr>
            <w:tcW w:w="457" w:type="dxa"/>
            <w:vMerge w:val="continue"/>
            <w:tcBorders>
              <w:left w:val="single" w:color="auto" w:sz="4" w:space="0"/>
              <w:right w:val="single" w:color="auto" w:sz="4" w:space="0"/>
            </w:tcBorders>
            <w:vAlign w:val="center"/>
          </w:tcPr>
          <w:p w14:paraId="0A4C5179">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EA29C1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开标一览表</w:t>
            </w:r>
          </w:p>
        </w:tc>
        <w:tc>
          <w:tcPr>
            <w:tcW w:w="6030" w:type="dxa"/>
            <w:tcBorders>
              <w:top w:val="single" w:color="auto" w:sz="4" w:space="0"/>
              <w:left w:val="single" w:color="auto" w:sz="4" w:space="0"/>
              <w:bottom w:val="single" w:color="auto" w:sz="4" w:space="0"/>
              <w:right w:val="single" w:color="auto" w:sz="4" w:space="0"/>
            </w:tcBorders>
            <w:vAlign w:val="center"/>
          </w:tcPr>
          <w:p w14:paraId="191D69EE">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文件要求。（格式、填写要求、签署、盖章等）</w:t>
            </w:r>
          </w:p>
        </w:tc>
      </w:tr>
      <w:tr w14:paraId="2C34F2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14:paraId="124F12AE">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926447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文件规范性、符合性</w:t>
            </w:r>
          </w:p>
        </w:tc>
        <w:tc>
          <w:tcPr>
            <w:tcW w:w="6030" w:type="dxa"/>
            <w:tcBorders>
              <w:top w:val="single" w:color="auto" w:sz="4" w:space="0"/>
              <w:left w:val="single" w:color="auto" w:sz="4" w:space="0"/>
              <w:bottom w:val="single" w:color="auto" w:sz="4" w:space="0"/>
              <w:right w:val="single" w:color="auto" w:sz="4" w:space="0"/>
            </w:tcBorders>
            <w:vAlign w:val="center"/>
          </w:tcPr>
          <w:p w14:paraId="6C99188D">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文件的编制、密封、装订、签署、盖章、涂改、删除、插字、公章使用等符合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文件的格式、文字、目录、页码等符合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文件要求或对投标无实质性影响。</w:t>
            </w:r>
          </w:p>
        </w:tc>
      </w:tr>
      <w:tr w14:paraId="129815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9" w:hRule="atLeast"/>
          <w:jc w:val="center"/>
        </w:trPr>
        <w:tc>
          <w:tcPr>
            <w:tcW w:w="457" w:type="dxa"/>
            <w:vMerge w:val="continue"/>
            <w:tcBorders>
              <w:left w:val="single" w:color="auto" w:sz="4" w:space="0"/>
              <w:right w:val="single" w:color="auto" w:sz="4" w:space="0"/>
            </w:tcBorders>
            <w:vAlign w:val="center"/>
          </w:tcPr>
          <w:p w14:paraId="094D246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80A8D98">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主要商务条款</w:t>
            </w:r>
          </w:p>
        </w:tc>
        <w:tc>
          <w:tcPr>
            <w:tcW w:w="6030" w:type="dxa"/>
            <w:tcBorders>
              <w:top w:val="single" w:color="auto" w:sz="4" w:space="0"/>
              <w:left w:val="single" w:color="auto" w:sz="4" w:space="0"/>
              <w:bottom w:val="single" w:color="auto" w:sz="4" w:space="0"/>
              <w:right w:val="single" w:color="auto" w:sz="4" w:space="0"/>
            </w:tcBorders>
            <w:vAlign w:val="center"/>
          </w:tcPr>
          <w:p w14:paraId="0E452B0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满足</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文件关于交付使用时间、质保期、付款方式要求。</w:t>
            </w:r>
          </w:p>
        </w:tc>
      </w:tr>
      <w:tr w14:paraId="584C79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03" w:hRule="atLeast"/>
          <w:jc w:val="center"/>
        </w:trPr>
        <w:tc>
          <w:tcPr>
            <w:tcW w:w="457" w:type="dxa"/>
            <w:vMerge w:val="continue"/>
            <w:tcBorders>
              <w:left w:val="single" w:color="auto" w:sz="4" w:space="0"/>
              <w:right w:val="single" w:color="auto" w:sz="4" w:space="0"/>
            </w:tcBorders>
            <w:vAlign w:val="center"/>
          </w:tcPr>
          <w:p w14:paraId="2AF1E59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2D0A2F4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附加条件</w:t>
            </w:r>
          </w:p>
        </w:tc>
        <w:tc>
          <w:tcPr>
            <w:tcW w:w="6030" w:type="dxa"/>
            <w:tcBorders>
              <w:top w:val="single" w:color="auto" w:sz="4" w:space="0"/>
              <w:left w:val="single" w:color="auto" w:sz="4" w:space="0"/>
              <w:bottom w:val="single" w:color="auto" w:sz="4" w:space="0"/>
              <w:right w:val="single" w:color="auto" w:sz="4" w:space="0"/>
            </w:tcBorders>
            <w:vAlign w:val="center"/>
          </w:tcPr>
          <w:p w14:paraId="5CABEBD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文件中不含采购人不能接受的附加条件。</w:t>
            </w:r>
          </w:p>
        </w:tc>
      </w:tr>
      <w:tr w14:paraId="16C690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457" w:type="dxa"/>
            <w:vMerge w:val="continue"/>
            <w:tcBorders>
              <w:left w:val="single" w:color="auto" w:sz="4" w:space="0"/>
              <w:right w:val="single" w:color="auto" w:sz="4" w:space="0"/>
            </w:tcBorders>
            <w:vAlign w:val="center"/>
          </w:tcPr>
          <w:p w14:paraId="39AD5C7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373502E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联合体投标</w:t>
            </w:r>
          </w:p>
        </w:tc>
        <w:tc>
          <w:tcPr>
            <w:tcW w:w="6030" w:type="dxa"/>
            <w:tcBorders>
              <w:top w:val="single" w:color="auto" w:sz="4" w:space="0"/>
              <w:left w:val="single" w:color="auto" w:sz="4" w:space="0"/>
              <w:bottom w:val="single" w:color="auto" w:sz="4" w:space="0"/>
              <w:right w:val="single" w:color="auto" w:sz="4" w:space="0"/>
            </w:tcBorders>
            <w:vAlign w:val="center"/>
          </w:tcPr>
          <w:p w14:paraId="2DEFB7CB">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本项目不接受联合体投标。（如要求联合体投标，符合本</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文件对联合体投标的相关要求）</w:t>
            </w:r>
          </w:p>
        </w:tc>
      </w:tr>
      <w:tr w14:paraId="637538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72" w:hRule="atLeast"/>
          <w:jc w:val="center"/>
        </w:trPr>
        <w:tc>
          <w:tcPr>
            <w:tcW w:w="457" w:type="dxa"/>
            <w:vMerge w:val="continue"/>
            <w:tcBorders>
              <w:left w:val="single" w:color="auto" w:sz="4" w:space="0"/>
              <w:right w:val="single" w:color="auto" w:sz="4" w:space="0"/>
            </w:tcBorders>
            <w:vAlign w:val="center"/>
          </w:tcPr>
          <w:p w14:paraId="7F6D8B4B">
            <w:pPr>
              <w:keepNext w:val="0"/>
              <w:keepLines w:val="0"/>
              <w:suppressLineNumbers w:val="0"/>
              <w:spacing w:before="0" w:beforeAutospacing="0" w:after="0" w:afterAutospacing="0"/>
              <w:ind w:left="0" w:right="0"/>
              <w:rPr>
                <w:rFonts w:hint="default"/>
              </w:rPr>
            </w:pPr>
          </w:p>
        </w:tc>
        <w:tc>
          <w:tcPr>
            <w:tcW w:w="1970" w:type="dxa"/>
            <w:vMerge w:val="restart"/>
            <w:tcBorders>
              <w:top w:val="single" w:color="auto" w:sz="4" w:space="0"/>
              <w:left w:val="single" w:color="auto" w:sz="4" w:space="0"/>
              <w:right w:val="single" w:color="auto" w:sz="4" w:space="0"/>
            </w:tcBorders>
            <w:vAlign w:val="center"/>
          </w:tcPr>
          <w:p w14:paraId="79A709D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技术部分实质性内容</w:t>
            </w:r>
          </w:p>
        </w:tc>
        <w:tc>
          <w:tcPr>
            <w:tcW w:w="6030" w:type="dxa"/>
            <w:tcBorders>
              <w:top w:val="single" w:color="auto" w:sz="4" w:space="0"/>
              <w:left w:val="single" w:color="auto" w:sz="4" w:space="0"/>
              <w:right w:val="single" w:color="auto" w:sz="4" w:space="0"/>
            </w:tcBorders>
            <w:vAlign w:val="center"/>
          </w:tcPr>
          <w:p w14:paraId="557B0566">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rPr>
              <w:t>明确所投全部货物的产品品牌、型号</w:t>
            </w:r>
            <w:r>
              <w:rPr>
                <w:rFonts w:hint="eastAsia" w:ascii="宋体" w:hAnsi="宋体" w:eastAsia="宋体" w:cs="宋体"/>
                <w:color w:val="auto"/>
                <w:sz w:val="21"/>
                <w:szCs w:val="21"/>
                <w:lang w:eastAsia="zh-CN"/>
              </w:rPr>
              <w:t>。</w:t>
            </w:r>
          </w:p>
        </w:tc>
      </w:tr>
      <w:tr w14:paraId="51BA3D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4" w:hRule="atLeast"/>
          <w:jc w:val="center"/>
        </w:trPr>
        <w:tc>
          <w:tcPr>
            <w:tcW w:w="457" w:type="dxa"/>
            <w:vMerge w:val="continue"/>
            <w:tcBorders>
              <w:left w:val="single" w:color="auto" w:sz="4" w:space="0"/>
              <w:right w:val="single" w:color="auto" w:sz="4" w:space="0"/>
            </w:tcBorders>
            <w:vAlign w:val="center"/>
          </w:tcPr>
          <w:p w14:paraId="65D67739">
            <w:pPr>
              <w:keepNext w:val="0"/>
              <w:keepLines w:val="0"/>
              <w:suppressLineNumbers w:val="0"/>
              <w:spacing w:before="0" w:beforeAutospacing="0" w:after="0" w:afterAutospacing="0"/>
              <w:ind w:left="0" w:right="0"/>
              <w:rPr>
                <w:rFonts w:hint="default"/>
              </w:rPr>
            </w:pPr>
          </w:p>
        </w:tc>
        <w:tc>
          <w:tcPr>
            <w:tcW w:w="1970" w:type="dxa"/>
            <w:vMerge w:val="continue"/>
            <w:tcBorders>
              <w:top w:val="single" w:color="auto" w:sz="4" w:space="0"/>
              <w:left w:val="single" w:color="auto" w:sz="4" w:space="0"/>
              <w:right w:val="single" w:color="auto" w:sz="4" w:space="0"/>
            </w:tcBorders>
            <w:vAlign w:val="center"/>
          </w:tcPr>
          <w:p w14:paraId="73E8F111">
            <w:pPr>
              <w:keepNext w:val="0"/>
              <w:keepLines w:val="0"/>
              <w:suppressLineNumbers w:val="0"/>
              <w:spacing w:before="0" w:beforeAutospacing="0" w:after="0" w:afterAutospacing="0"/>
              <w:ind w:left="0" w:right="0"/>
              <w:rPr>
                <w:rFonts w:hint="default"/>
                <w:color w:val="auto"/>
              </w:rPr>
            </w:pPr>
          </w:p>
        </w:tc>
        <w:tc>
          <w:tcPr>
            <w:tcW w:w="6030" w:type="dxa"/>
            <w:tcBorders>
              <w:top w:val="single" w:color="auto" w:sz="4" w:space="0"/>
              <w:left w:val="single" w:color="auto" w:sz="4" w:space="0"/>
              <w:right w:val="single" w:color="auto" w:sz="4" w:space="0"/>
            </w:tcBorders>
            <w:vAlign w:val="center"/>
          </w:tcPr>
          <w:p w14:paraId="5BDECBEC">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主要技术参数指标（加“</w:t>
            </w:r>
            <w:r>
              <w:rPr>
                <w:rFonts w:hint="eastAsia" w:ascii="宋体" w:hAnsi="宋体" w:eastAsia="宋体" w:cs="宋体"/>
                <w:color w:val="auto"/>
                <w:sz w:val="21"/>
                <w:szCs w:val="21"/>
                <w:lang w:eastAsia="zh-CN" w:bidi="lo-LA"/>
              </w:rPr>
              <w:t>★</w:t>
            </w:r>
            <w:r>
              <w:rPr>
                <w:rFonts w:hint="eastAsia" w:ascii="宋体" w:hAnsi="宋体" w:eastAsia="宋体" w:cs="宋体"/>
                <w:color w:val="auto"/>
                <w:sz w:val="21"/>
                <w:szCs w:val="21"/>
              </w:rPr>
              <w:t>”项）完全满足或优于</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w:t>
            </w:r>
          </w:p>
        </w:tc>
      </w:tr>
      <w:tr w14:paraId="638117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17" w:hRule="atLeast"/>
          <w:jc w:val="center"/>
        </w:trPr>
        <w:tc>
          <w:tcPr>
            <w:tcW w:w="457" w:type="dxa"/>
            <w:vMerge w:val="continue"/>
            <w:tcBorders>
              <w:left w:val="single" w:color="auto" w:sz="4" w:space="0"/>
              <w:right w:val="single" w:color="auto" w:sz="4" w:space="0"/>
            </w:tcBorders>
            <w:vAlign w:val="center"/>
          </w:tcPr>
          <w:p w14:paraId="60E67B91">
            <w:pPr>
              <w:keepNext w:val="0"/>
              <w:keepLines w:val="0"/>
              <w:suppressLineNumbers w:val="0"/>
              <w:spacing w:before="0" w:beforeAutospacing="0" w:after="0" w:afterAutospacing="0"/>
              <w:ind w:left="0" w:right="0"/>
              <w:rPr>
                <w:rFonts w:hint="default"/>
              </w:rPr>
            </w:pPr>
          </w:p>
        </w:tc>
        <w:tc>
          <w:tcPr>
            <w:tcW w:w="1970" w:type="dxa"/>
            <w:vMerge w:val="continue"/>
            <w:tcBorders>
              <w:top w:val="single" w:color="auto" w:sz="4" w:space="0"/>
              <w:left w:val="single" w:color="auto" w:sz="4" w:space="0"/>
              <w:right w:val="single" w:color="auto" w:sz="4" w:space="0"/>
            </w:tcBorders>
            <w:vAlign w:val="center"/>
          </w:tcPr>
          <w:p w14:paraId="185669A2">
            <w:pPr>
              <w:keepNext w:val="0"/>
              <w:keepLines w:val="0"/>
              <w:suppressLineNumbers w:val="0"/>
              <w:spacing w:before="0" w:beforeAutospacing="0" w:after="0" w:afterAutospacing="0"/>
              <w:ind w:left="0" w:right="0"/>
              <w:rPr>
                <w:rFonts w:hint="default"/>
              </w:rPr>
            </w:pPr>
          </w:p>
        </w:tc>
        <w:tc>
          <w:tcPr>
            <w:tcW w:w="6030" w:type="dxa"/>
            <w:tcBorders>
              <w:top w:val="single" w:color="auto" w:sz="4" w:space="0"/>
              <w:left w:val="single" w:color="auto" w:sz="4" w:space="0"/>
              <w:right w:val="single" w:color="auto" w:sz="4" w:space="0"/>
            </w:tcBorders>
            <w:vAlign w:val="center"/>
          </w:tcPr>
          <w:p w14:paraId="0B2724F3">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技术参数明确响应程度，逐一对应并作出响应说明。</w:t>
            </w:r>
          </w:p>
        </w:tc>
      </w:tr>
      <w:tr w14:paraId="47ADA4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jc w:val="center"/>
        </w:trPr>
        <w:tc>
          <w:tcPr>
            <w:tcW w:w="457" w:type="dxa"/>
            <w:vMerge w:val="continue"/>
            <w:tcBorders>
              <w:left w:val="single" w:color="auto" w:sz="4" w:space="0"/>
              <w:right w:val="single" w:color="auto" w:sz="4" w:space="0"/>
            </w:tcBorders>
            <w:vAlign w:val="center"/>
          </w:tcPr>
          <w:p w14:paraId="5EA94A3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144E0924">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投标报价</w:t>
            </w:r>
          </w:p>
        </w:tc>
        <w:tc>
          <w:tcPr>
            <w:tcW w:w="6030" w:type="dxa"/>
            <w:tcBorders>
              <w:top w:val="single" w:color="auto" w:sz="4" w:space="0"/>
              <w:left w:val="single" w:color="auto" w:sz="4" w:space="0"/>
              <w:bottom w:val="single" w:color="auto" w:sz="4" w:space="0"/>
              <w:right w:val="single" w:color="auto" w:sz="4" w:space="0"/>
            </w:tcBorders>
            <w:vAlign w:val="center"/>
          </w:tcPr>
          <w:p w14:paraId="28B1E940">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只能有一个有效报价且不超过采购预算。</w:t>
            </w:r>
          </w:p>
        </w:tc>
      </w:tr>
      <w:tr w14:paraId="164E89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61" w:hRule="atLeast"/>
          <w:jc w:val="center"/>
        </w:trPr>
        <w:tc>
          <w:tcPr>
            <w:tcW w:w="457" w:type="dxa"/>
            <w:vMerge w:val="continue"/>
            <w:tcBorders>
              <w:left w:val="single" w:color="auto" w:sz="4" w:space="0"/>
              <w:right w:val="single" w:color="auto" w:sz="4" w:space="0"/>
            </w:tcBorders>
            <w:vAlign w:val="center"/>
          </w:tcPr>
          <w:p w14:paraId="33D5812F">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right w:val="single" w:color="auto" w:sz="4" w:space="0"/>
            </w:tcBorders>
            <w:vAlign w:val="center"/>
          </w:tcPr>
          <w:p w14:paraId="25117F3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其他要求</w:t>
            </w:r>
          </w:p>
        </w:tc>
        <w:tc>
          <w:tcPr>
            <w:tcW w:w="6030" w:type="dxa"/>
            <w:tcBorders>
              <w:top w:val="single" w:color="auto" w:sz="4" w:space="0"/>
              <w:left w:val="single" w:color="auto" w:sz="4" w:space="0"/>
              <w:right w:val="single" w:color="auto" w:sz="4" w:space="0"/>
            </w:tcBorders>
            <w:vAlign w:val="center"/>
          </w:tcPr>
          <w:p w14:paraId="4CE9B68A">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lang w:val="en-US" w:eastAsia="zh-CN"/>
              </w:rPr>
              <w:t>招采</w:t>
            </w:r>
            <w:r>
              <w:rPr>
                <w:rFonts w:hint="eastAsia" w:ascii="宋体" w:hAnsi="宋体" w:eastAsia="宋体" w:cs="宋体"/>
                <w:sz w:val="21"/>
                <w:szCs w:val="21"/>
              </w:rPr>
              <w:t>文件要求的其他无效投标情形；围标、串标和法律法规规定的其它无效投标条款。</w:t>
            </w:r>
          </w:p>
        </w:tc>
      </w:tr>
    </w:tbl>
    <w:p w14:paraId="3B0B7692">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5707E4D7">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2" w:firstLineChars="200"/>
        <w:textAlignment w:val="auto"/>
        <w:rPr>
          <w:rFonts w:hint="default" w:eastAsia="宋体" w:asciiTheme="minorEastAsia" w:hAnsiTheme="minorEastAsia"/>
          <w:b/>
          <w:sz w:val="28"/>
          <w:szCs w:val="28"/>
          <w:lang w:val="en-US" w:eastAsia="zh-CN"/>
        </w:rPr>
      </w:pPr>
      <w:r>
        <w:rPr>
          <w:rFonts w:hint="eastAsia" w:eastAsia="宋体" w:asciiTheme="minorEastAsia" w:hAnsiTheme="minorEastAsia"/>
          <w:b/>
          <w:sz w:val="28"/>
          <w:szCs w:val="28"/>
          <w:lang w:val="en-US" w:eastAsia="zh-CN"/>
        </w:rPr>
        <w:t>表2 综合评审表</w:t>
      </w:r>
    </w:p>
    <w:tbl>
      <w:tblPr>
        <w:tblStyle w:val="14"/>
        <w:tblW w:w="95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1605"/>
        <w:gridCol w:w="7071"/>
      </w:tblGrid>
      <w:tr w14:paraId="07356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81" w:type="dxa"/>
            <w:gridSpan w:val="2"/>
            <w:tcBorders>
              <w:top w:val="single" w:color="auto" w:sz="4" w:space="0"/>
              <w:left w:val="single" w:color="auto" w:sz="4" w:space="0"/>
              <w:bottom w:val="single" w:color="auto" w:sz="4" w:space="0"/>
              <w:right w:val="single" w:color="auto" w:sz="4" w:space="0"/>
            </w:tcBorders>
            <w:vAlign w:val="center"/>
          </w:tcPr>
          <w:p w14:paraId="6A60FB5E">
            <w:pPr>
              <w:pStyle w:val="28"/>
              <w:spacing w:line="240" w:lineRule="auto"/>
              <w:rPr>
                <w:rFonts w:hint="eastAsia"/>
                <w:sz w:val="21"/>
                <w:szCs w:val="21"/>
              </w:rPr>
            </w:pPr>
            <w:r>
              <w:rPr>
                <w:rFonts w:hint="eastAsia"/>
                <w:sz w:val="21"/>
                <w:szCs w:val="21"/>
              </w:rPr>
              <w:t>评审因素</w:t>
            </w:r>
          </w:p>
        </w:tc>
        <w:tc>
          <w:tcPr>
            <w:tcW w:w="7071" w:type="dxa"/>
            <w:tcBorders>
              <w:top w:val="single" w:color="auto" w:sz="4" w:space="0"/>
              <w:left w:val="single" w:color="auto" w:sz="4" w:space="0"/>
              <w:bottom w:val="single" w:color="auto" w:sz="4" w:space="0"/>
              <w:right w:val="single" w:color="auto" w:sz="4" w:space="0"/>
            </w:tcBorders>
            <w:vAlign w:val="center"/>
          </w:tcPr>
          <w:p w14:paraId="232210C5">
            <w:pPr>
              <w:pStyle w:val="28"/>
              <w:spacing w:line="240" w:lineRule="auto"/>
              <w:rPr>
                <w:rFonts w:hint="eastAsia"/>
                <w:sz w:val="21"/>
                <w:szCs w:val="21"/>
              </w:rPr>
            </w:pPr>
            <w:r>
              <w:rPr>
                <w:rFonts w:hint="eastAsia"/>
                <w:sz w:val="21"/>
                <w:szCs w:val="21"/>
              </w:rPr>
              <w:t>评分标准</w:t>
            </w:r>
          </w:p>
        </w:tc>
      </w:tr>
      <w:tr w14:paraId="166CD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76" w:type="dxa"/>
            <w:vMerge w:val="restart"/>
            <w:tcBorders>
              <w:top w:val="single" w:color="auto" w:sz="4" w:space="0"/>
              <w:left w:val="single" w:color="auto" w:sz="4" w:space="0"/>
              <w:right w:val="single" w:color="auto" w:sz="4" w:space="0"/>
            </w:tcBorders>
            <w:vAlign w:val="center"/>
          </w:tcPr>
          <w:p w14:paraId="4F74E70A">
            <w:pPr>
              <w:pStyle w:val="28"/>
              <w:spacing w:line="240" w:lineRule="auto"/>
              <w:ind w:left="0" w:leftChars="0" w:firstLine="0" w:firstLineChars="0"/>
              <w:jc w:val="both"/>
              <w:rPr>
                <w:rFonts w:hint="eastAsia"/>
                <w:sz w:val="21"/>
                <w:szCs w:val="21"/>
              </w:rPr>
            </w:pPr>
            <w:r>
              <w:rPr>
                <w:rFonts w:hint="eastAsia"/>
                <w:sz w:val="21"/>
                <w:szCs w:val="21"/>
              </w:rPr>
              <w:t>投标报价</w:t>
            </w:r>
            <w:r>
              <w:rPr>
                <w:rFonts w:hint="eastAsia"/>
                <w:sz w:val="21"/>
                <w:szCs w:val="21"/>
                <w:lang w:eastAsia="zh-CN"/>
              </w:rPr>
              <w:t>（</w:t>
            </w:r>
            <w:r>
              <w:rPr>
                <w:rFonts w:hint="eastAsia"/>
                <w:sz w:val="21"/>
                <w:szCs w:val="21"/>
              </w:rPr>
              <w:t>30分</w:t>
            </w:r>
            <w:r>
              <w:rPr>
                <w:rFonts w:hint="eastAsia"/>
                <w:sz w:val="21"/>
                <w:szCs w:val="21"/>
                <w:lang w:eastAsia="zh-CN"/>
              </w:rPr>
              <w:t>）</w:t>
            </w:r>
          </w:p>
        </w:tc>
        <w:tc>
          <w:tcPr>
            <w:tcW w:w="1605" w:type="dxa"/>
            <w:tcBorders>
              <w:top w:val="single" w:color="auto" w:sz="4" w:space="0"/>
              <w:left w:val="single" w:color="auto" w:sz="4" w:space="0"/>
              <w:right w:val="single" w:color="auto" w:sz="4" w:space="0"/>
            </w:tcBorders>
            <w:vAlign w:val="center"/>
          </w:tcPr>
          <w:p w14:paraId="63A057B7">
            <w:pPr>
              <w:pStyle w:val="28"/>
              <w:spacing w:line="240" w:lineRule="auto"/>
              <w:ind w:left="0" w:leftChars="0" w:firstLine="0" w:firstLineChars="0"/>
              <w:jc w:val="both"/>
              <w:rPr>
                <w:rFonts w:hint="eastAsia"/>
                <w:sz w:val="21"/>
                <w:szCs w:val="21"/>
              </w:rPr>
            </w:pPr>
            <w:r>
              <w:rPr>
                <w:rFonts w:hint="eastAsia"/>
                <w:sz w:val="21"/>
                <w:szCs w:val="21"/>
              </w:rPr>
              <w:t>评标基准价确定方法</w:t>
            </w:r>
          </w:p>
        </w:tc>
        <w:tc>
          <w:tcPr>
            <w:tcW w:w="7071" w:type="dxa"/>
            <w:tcBorders>
              <w:top w:val="single" w:color="auto" w:sz="4" w:space="0"/>
              <w:left w:val="single" w:color="auto" w:sz="4" w:space="0"/>
              <w:bottom w:val="single" w:color="auto" w:sz="4" w:space="0"/>
              <w:right w:val="single" w:color="auto" w:sz="4" w:space="0"/>
            </w:tcBorders>
            <w:vAlign w:val="center"/>
          </w:tcPr>
          <w:p w14:paraId="7A2ABE1C">
            <w:pPr>
              <w:pStyle w:val="28"/>
              <w:spacing w:line="240" w:lineRule="auto"/>
              <w:ind w:left="0" w:leftChars="0" w:firstLine="0" w:firstLineChars="0"/>
              <w:jc w:val="left"/>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满足招标文件要求通过初步评审的且投标报价最低的为评标基准价。</w:t>
            </w:r>
          </w:p>
        </w:tc>
      </w:tr>
      <w:tr w14:paraId="26C68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876" w:type="dxa"/>
            <w:vMerge w:val="continue"/>
            <w:tcBorders>
              <w:left w:val="single" w:color="auto" w:sz="4" w:space="0"/>
              <w:bottom w:val="single" w:color="auto" w:sz="4" w:space="0"/>
              <w:right w:val="single" w:color="auto" w:sz="4" w:space="0"/>
            </w:tcBorders>
            <w:vAlign w:val="center"/>
          </w:tcPr>
          <w:p w14:paraId="146EE2B7">
            <w:pPr>
              <w:pStyle w:val="28"/>
              <w:spacing w:line="240" w:lineRule="auto"/>
              <w:rPr>
                <w:rFonts w:hint="eastAsia"/>
                <w:sz w:val="21"/>
                <w:szCs w:val="21"/>
              </w:rPr>
            </w:pPr>
          </w:p>
        </w:tc>
        <w:tc>
          <w:tcPr>
            <w:tcW w:w="1605" w:type="dxa"/>
            <w:tcBorders>
              <w:left w:val="single" w:color="auto" w:sz="4" w:space="0"/>
              <w:right w:val="single" w:color="auto" w:sz="4" w:space="0"/>
            </w:tcBorders>
            <w:vAlign w:val="center"/>
          </w:tcPr>
          <w:p w14:paraId="0488740A">
            <w:pPr>
              <w:pStyle w:val="28"/>
              <w:spacing w:line="240" w:lineRule="auto"/>
              <w:ind w:left="0" w:leftChars="0" w:firstLine="0" w:firstLineChars="0"/>
              <w:jc w:val="both"/>
              <w:rPr>
                <w:rFonts w:hint="eastAsia"/>
                <w:sz w:val="21"/>
                <w:szCs w:val="21"/>
              </w:rPr>
            </w:pPr>
            <w:r>
              <w:rPr>
                <w:rFonts w:hint="eastAsia"/>
                <w:sz w:val="21"/>
                <w:szCs w:val="21"/>
              </w:rPr>
              <w:t>投标报价得分（30分）</w:t>
            </w:r>
          </w:p>
        </w:tc>
        <w:tc>
          <w:tcPr>
            <w:tcW w:w="7071" w:type="dxa"/>
            <w:tcBorders>
              <w:top w:val="single" w:color="auto" w:sz="4" w:space="0"/>
              <w:left w:val="single" w:color="auto" w:sz="4" w:space="0"/>
              <w:bottom w:val="single" w:color="auto" w:sz="4" w:space="0"/>
              <w:right w:val="single" w:color="auto" w:sz="4" w:space="0"/>
            </w:tcBorders>
            <w:vAlign w:val="center"/>
          </w:tcPr>
          <w:p w14:paraId="143431DD">
            <w:pPr>
              <w:pStyle w:val="28"/>
              <w:spacing w:line="240" w:lineRule="auto"/>
              <w:ind w:left="0" w:leftChars="0" w:firstLine="0" w:firstLineChars="0"/>
              <w:jc w:val="left"/>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投标报价得分＝（评标基准价/投标报价）×价格分值</w:t>
            </w:r>
          </w:p>
        </w:tc>
      </w:tr>
      <w:tr w14:paraId="4F472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jc w:val="center"/>
        </w:trPr>
        <w:tc>
          <w:tcPr>
            <w:tcW w:w="876" w:type="dxa"/>
            <w:vMerge w:val="restart"/>
            <w:tcBorders>
              <w:top w:val="single" w:color="auto" w:sz="4" w:space="0"/>
              <w:left w:val="single" w:color="auto" w:sz="4" w:space="0"/>
              <w:right w:val="single" w:color="auto" w:sz="4" w:space="0"/>
            </w:tcBorders>
            <w:vAlign w:val="center"/>
          </w:tcPr>
          <w:p w14:paraId="62D7272B">
            <w:pPr>
              <w:pStyle w:val="28"/>
              <w:spacing w:line="240" w:lineRule="auto"/>
              <w:ind w:left="0" w:leftChars="0" w:firstLine="0" w:firstLineChars="0"/>
              <w:jc w:val="left"/>
              <w:rPr>
                <w:rFonts w:hint="eastAsia" w:eastAsia="宋体"/>
                <w:sz w:val="21"/>
                <w:szCs w:val="21"/>
                <w:lang w:eastAsia="zh-CN"/>
              </w:rPr>
            </w:pPr>
            <w:r>
              <w:rPr>
                <w:rFonts w:hint="eastAsia"/>
                <w:sz w:val="21"/>
                <w:szCs w:val="21"/>
              </w:rPr>
              <w:t>商务部分</w:t>
            </w:r>
            <w:r>
              <w:rPr>
                <w:rFonts w:hint="eastAsia"/>
                <w:sz w:val="21"/>
                <w:szCs w:val="21"/>
                <w:lang w:eastAsia="zh-CN"/>
              </w:rPr>
              <w:t>（</w:t>
            </w:r>
            <w:r>
              <w:rPr>
                <w:rFonts w:hint="eastAsia"/>
                <w:sz w:val="21"/>
                <w:szCs w:val="21"/>
              </w:rPr>
              <w:t>10分</w:t>
            </w:r>
            <w:r>
              <w:rPr>
                <w:rFonts w:hint="eastAsia"/>
                <w:sz w:val="21"/>
                <w:szCs w:val="21"/>
                <w:lang w:eastAsia="zh-CN"/>
              </w:rPr>
              <w:t>）</w:t>
            </w:r>
          </w:p>
        </w:tc>
        <w:tc>
          <w:tcPr>
            <w:tcW w:w="1605" w:type="dxa"/>
            <w:tcBorders>
              <w:top w:val="single" w:color="auto" w:sz="4" w:space="0"/>
              <w:left w:val="single" w:color="auto" w:sz="4" w:space="0"/>
              <w:right w:val="single" w:color="auto" w:sz="4" w:space="0"/>
            </w:tcBorders>
            <w:vAlign w:val="center"/>
          </w:tcPr>
          <w:p w14:paraId="42BE8E88">
            <w:pPr>
              <w:pStyle w:val="28"/>
              <w:spacing w:line="240" w:lineRule="auto"/>
              <w:ind w:left="0" w:leftChars="0" w:firstLine="0" w:firstLineChars="0"/>
              <w:jc w:val="left"/>
              <w:rPr>
                <w:rFonts w:hint="eastAsia" w:eastAsia="宋体" w:cs="宋体"/>
                <w:sz w:val="21"/>
                <w:szCs w:val="21"/>
                <w:lang w:val="en-US" w:eastAsia="zh-CN"/>
              </w:rPr>
            </w:pPr>
            <w:r>
              <w:rPr>
                <w:rFonts w:hint="eastAsia" w:eastAsia="宋体" w:cs="宋体"/>
                <w:sz w:val="21"/>
                <w:szCs w:val="21"/>
                <w:lang w:val="en-US" w:eastAsia="zh-CN"/>
              </w:rPr>
              <w:t>企业业绩（5.0分）</w:t>
            </w:r>
          </w:p>
        </w:tc>
        <w:tc>
          <w:tcPr>
            <w:tcW w:w="7071" w:type="dxa"/>
            <w:tcBorders>
              <w:top w:val="single" w:color="auto" w:sz="4" w:space="0"/>
              <w:left w:val="single" w:color="auto" w:sz="4" w:space="0"/>
              <w:right w:val="single" w:color="auto" w:sz="4" w:space="0"/>
            </w:tcBorders>
          </w:tcPr>
          <w:p w14:paraId="05E5D085">
            <w:pPr>
              <w:pStyle w:val="28"/>
              <w:spacing w:line="240" w:lineRule="auto"/>
              <w:ind w:left="0" w:leftChars="0" w:firstLine="0" w:firstLineChars="0"/>
              <w:jc w:val="left"/>
              <w:rPr>
                <w:rFonts w:hint="eastAsia" w:eastAsia="宋体" w:cs="宋体"/>
                <w:color w:val="000000" w:themeColor="text1"/>
                <w:sz w:val="21"/>
                <w:szCs w:val="21"/>
                <w:lang w:val="en-US" w:eastAsia="zh-CN"/>
                <w14:textFill>
                  <w14:solidFill>
                    <w14:schemeClr w14:val="tx1"/>
                  </w14:solidFill>
                </w14:textFill>
              </w:rPr>
            </w:pPr>
            <w:r>
              <w:rPr>
                <w:rFonts w:hint="eastAsia" w:eastAsia="宋体" w:cs="宋体"/>
                <w:color w:val="000000" w:themeColor="text1"/>
                <w:sz w:val="21"/>
                <w:szCs w:val="21"/>
                <w:lang w:val="en-US" w:eastAsia="zh-CN"/>
                <w14:textFill>
                  <w14:solidFill>
                    <w14:schemeClr w14:val="tx1"/>
                  </w14:solidFill>
                </w14:textFill>
              </w:rPr>
              <w:t>提供投标人2022年</w:t>
            </w:r>
            <w:r>
              <w:rPr>
                <w:rFonts w:hint="eastAsia" w:cs="宋体"/>
                <w:color w:val="000000" w:themeColor="text1"/>
                <w:sz w:val="21"/>
                <w:szCs w:val="21"/>
                <w:highlight w:val="none"/>
                <w:lang w:val="en-US" w:eastAsia="zh-CN"/>
                <w14:textFill>
                  <w14:solidFill>
                    <w14:schemeClr w14:val="tx1"/>
                  </w14:solidFill>
                </w14:textFill>
              </w:rPr>
              <w:t>12</w:t>
            </w:r>
            <w:r>
              <w:rPr>
                <w:rFonts w:hint="eastAsia" w:eastAsia="宋体" w:cs="宋体"/>
                <w:color w:val="000000" w:themeColor="text1"/>
                <w:sz w:val="21"/>
                <w:szCs w:val="21"/>
                <w:lang w:val="en-US" w:eastAsia="zh-CN"/>
                <w14:textFill>
                  <w14:solidFill>
                    <w14:schemeClr w14:val="tx1"/>
                  </w14:solidFill>
                </w14:textFill>
              </w:rPr>
              <w:t>月1日至今（以合同签订日为准）同类业绩证明材料进行评审，每提供一份真实有效业绩证明材料得2.5分，本项最高得5分。 注：（须提供合同复印件，合同签章、签订日期必须清晰，未提供或所提供材料不符合要求不得分）。</w:t>
            </w:r>
          </w:p>
        </w:tc>
      </w:tr>
      <w:tr w14:paraId="27EFE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jc w:val="center"/>
        </w:trPr>
        <w:tc>
          <w:tcPr>
            <w:tcW w:w="876" w:type="dxa"/>
            <w:vMerge w:val="continue"/>
            <w:tcBorders>
              <w:left w:val="single" w:color="auto" w:sz="4" w:space="0"/>
              <w:right w:val="single" w:color="auto" w:sz="4" w:space="0"/>
            </w:tcBorders>
            <w:vAlign w:val="center"/>
          </w:tcPr>
          <w:p w14:paraId="00367CB5">
            <w:pPr>
              <w:pStyle w:val="28"/>
              <w:spacing w:line="240" w:lineRule="auto"/>
              <w:rPr>
                <w:rFonts w:hint="eastAsia"/>
                <w:sz w:val="21"/>
                <w:szCs w:val="21"/>
              </w:rPr>
            </w:pPr>
          </w:p>
        </w:tc>
        <w:tc>
          <w:tcPr>
            <w:tcW w:w="1605" w:type="dxa"/>
            <w:tcBorders>
              <w:top w:val="single" w:color="auto" w:sz="4" w:space="0"/>
              <w:left w:val="single" w:color="auto" w:sz="4" w:space="0"/>
              <w:right w:val="single" w:color="auto" w:sz="4" w:space="0"/>
            </w:tcBorders>
            <w:vAlign w:val="center"/>
          </w:tcPr>
          <w:p w14:paraId="516D1689">
            <w:pPr>
              <w:pStyle w:val="28"/>
              <w:spacing w:line="240" w:lineRule="auto"/>
              <w:ind w:left="0" w:leftChars="0" w:firstLine="0" w:firstLineChars="0"/>
              <w:jc w:val="both"/>
              <w:rPr>
                <w:rFonts w:hint="eastAsia"/>
                <w:sz w:val="21"/>
                <w:szCs w:val="21"/>
              </w:rPr>
            </w:pPr>
            <w:r>
              <w:rPr>
                <w:rFonts w:hint="eastAsia"/>
                <w:sz w:val="21"/>
                <w:szCs w:val="21"/>
                <w:lang w:bidi="ar"/>
              </w:rPr>
              <w:t>人员配备（5.0分）</w:t>
            </w:r>
          </w:p>
        </w:tc>
        <w:tc>
          <w:tcPr>
            <w:tcW w:w="7071" w:type="dxa"/>
            <w:tcBorders>
              <w:top w:val="single" w:color="auto" w:sz="4" w:space="0"/>
              <w:left w:val="single" w:color="auto" w:sz="4" w:space="0"/>
              <w:right w:val="single" w:color="auto" w:sz="4" w:space="0"/>
            </w:tcBorders>
            <w:vAlign w:val="center"/>
          </w:tcPr>
          <w:p w14:paraId="3B3496C3">
            <w:pPr>
              <w:pStyle w:val="28"/>
              <w:spacing w:line="240" w:lineRule="auto"/>
              <w:ind w:left="0" w:leftChars="0" w:firstLine="0" w:firstLineChars="0"/>
              <w:jc w:val="left"/>
              <w:rPr>
                <w:rFonts w:hint="eastAsia"/>
                <w:color w:val="000000" w:themeColor="text1"/>
                <w:sz w:val="21"/>
                <w:szCs w:val="21"/>
                <w:lang w:bidi="ar"/>
                <w14:textFill>
                  <w14:solidFill>
                    <w14:schemeClr w14:val="tx1"/>
                  </w14:solidFill>
                </w14:textFill>
              </w:rPr>
            </w:pPr>
            <w:r>
              <w:rPr>
                <w:rFonts w:hint="eastAsia"/>
                <w:color w:val="000000" w:themeColor="text1"/>
                <w:sz w:val="21"/>
                <w:szCs w:val="21"/>
                <w:lang w:bidi="ar"/>
                <w14:textFill>
                  <w14:solidFill>
                    <w14:schemeClr w14:val="tx1"/>
                  </w14:solidFill>
                </w14:textFill>
              </w:rPr>
              <w:t>投标人须配备项目经理1名，项目经理须具备国家工信部及人社部联合颁发的信息系统项目管理师证书，提供证书得3分，未提供证书不得分。</w:t>
            </w:r>
          </w:p>
          <w:p w14:paraId="221E3B0F">
            <w:pPr>
              <w:pStyle w:val="28"/>
              <w:spacing w:line="240" w:lineRule="auto"/>
              <w:ind w:left="0" w:leftChars="0" w:firstLine="0" w:firstLineChars="0"/>
              <w:jc w:val="left"/>
              <w:rPr>
                <w:rFonts w:hint="eastAsia"/>
                <w:color w:val="000000" w:themeColor="text1"/>
                <w:sz w:val="21"/>
                <w:szCs w:val="21"/>
                <w:lang w:bidi="ar"/>
                <w14:textFill>
                  <w14:solidFill>
                    <w14:schemeClr w14:val="tx1"/>
                  </w14:solidFill>
                </w14:textFill>
              </w:rPr>
            </w:pPr>
            <w:r>
              <w:rPr>
                <w:rFonts w:hint="eastAsia"/>
                <w:color w:val="000000" w:themeColor="text1"/>
                <w:sz w:val="21"/>
                <w:szCs w:val="21"/>
                <w:lang w:bidi="ar"/>
                <w14:textFill>
                  <w14:solidFill>
                    <w14:schemeClr w14:val="tx1"/>
                  </w14:solidFill>
                </w14:textFill>
              </w:rPr>
              <w:t>投标人项目实施团队其他成员具备信息系统项目管理师证书或系统集成项目管理工程师，每提供一个得1分，最高得2分。</w:t>
            </w:r>
          </w:p>
          <w:p w14:paraId="663EDCE6">
            <w:pPr>
              <w:pStyle w:val="28"/>
              <w:spacing w:line="240" w:lineRule="auto"/>
              <w:ind w:left="0" w:leftChars="0" w:firstLine="0" w:firstLineChars="0"/>
              <w:jc w:val="left"/>
              <w:rPr>
                <w:rFonts w:hint="eastAsia"/>
                <w:color w:val="000000" w:themeColor="text1"/>
                <w:sz w:val="21"/>
                <w:szCs w:val="21"/>
                <w14:textFill>
                  <w14:solidFill>
                    <w14:schemeClr w14:val="tx1"/>
                  </w14:solidFill>
                </w14:textFill>
              </w:rPr>
            </w:pPr>
            <w:r>
              <w:rPr>
                <w:rFonts w:hint="eastAsia"/>
                <w:color w:val="000000" w:themeColor="text1"/>
                <w:sz w:val="21"/>
                <w:szCs w:val="21"/>
                <w:lang w:bidi="ar"/>
                <w14:textFill>
                  <w14:solidFill>
                    <w14:schemeClr w14:val="tx1"/>
                  </w14:solidFill>
                </w14:textFill>
              </w:rPr>
              <w:t>（以上需提供人员证书材料复印件</w:t>
            </w:r>
            <w:r>
              <w:rPr>
                <w:rFonts w:hint="eastAsia"/>
                <w:color w:val="000000" w:themeColor="text1"/>
                <w:sz w:val="21"/>
                <w:szCs w:val="21"/>
                <w:lang w:eastAsia="zh-CN" w:bidi="ar"/>
                <w14:textFill>
                  <w14:solidFill>
                    <w14:schemeClr w14:val="tx1"/>
                  </w14:solidFill>
                </w14:textFill>
              </w:rPr>
              <w:t>，</w:t>
            </w:r>
            <w:r>
              <w:rPr>
                <w:rFonts w:hint="eastAsia"/>
                <w:color w:val="000000" w:themeColor="text1"/>
                <w:sz w:val="21"/>
                <w:szCs w:val="21"/>
                <w:lang w:bidi="ar"/>
                <w14:textFill>
                  <w14:solidFill>
                    <w14:schemeClr w14:val="tx1"/>
                  </w14:solidFill>
                </w14:textFill>
              </w:rPr>
              <w:t>并加盖公章，否则不得分）</w:t>
            </w:r>
          </w:p>
        </w:tc>
      </w:tr>
      <w:tr w14:paraId="1DBD3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jc w:val="center"/>
        </w:trPr>
        <w:tc>
          <w:tcPr>
            <w:tcW w:w="876" w:type="dxa"/>
            <w:vMerge w:val="restart"/>
            <w:tcBorders>
              <w:top w:val="single" w:color="auto" w:sz="4" w:space="0"/>
              <w:left w:val="single" w:color="auto" w:sz="4" w:space="0"/>
              <w:right w:val="single" w:color="auto" w:sz="4" w:space="0"/>
            </w:tcBorders>
            <w:vAlign w:val="center"/>
          </w:tcPr>
          <w:p w14:paraId="51B872FE">
            <w:pPr>
              <w:pStyle w:val="28"/>
              <w:spacing w:line="240" w:lineRule="auto"/>
              <w:ind w:left="0" w:leftChars="0" w:firstLine="0" w:firstLineChars="0"/>
              <w:jc w:val="both"/>
              <w:rPr>
                <w:rFonts w:hint="eastAsia" w:eastAsia="宋体"/>
                <w:sz w:val="21"/>
                <w:szCs w:val="21"/>
                <w:lang w:eastAsia="zh-CN"/>
              </w:rPr>
            </w:pPr>
            <w:r>
              <w:rPr>
                <w:rFonts w:hint="eastAsia"/>
                <w:sz w:val="21"/>
                <w:szCs w:val="21"/>
              </w:rPr>
              <w:t>技术部分</w:t>
            </w:r>
            <w:r>
              <w:rPr>
                <w:rFonts w:hint="eastAsia"/>
                <w:sz w:val="21"/>
                <w:szCs w:val="21"/>
                <w:lang w:eastAsia="zh-CN"/>
              </w:rPr>
              <w:t>（</w:t>
            </w:r>
            <w:r>
              <w:rPr>
                <w:rFonts w:hint="eastAsia"/>
                <w:sz w:val="21"/>
                <w:szCs w:val="21"/>
              </w:rPr>
              <w:t>60分</w:t>
            </w:r>
            <w:r>
              <w:rPr>
                <w:rFonts w:hint="eastAsia"/>
                <w:sz w:val="21"/>
                <w:szCs w:val="21"/>
                <w:lang w:eastAsia="zh-CN"/>
              </w:rPr>
              <w:t>）</w:t>
            </w:r>
          </w:p>
        </w:tc>
        <w:tc>
          <w:tcPr>
            <w:tcW w:w="1605" w:type="dxa"/>
            <w:tcBorders>
              <w:top w:val="single" w:color="auto" w:sz="4" w:space="0"/>
              <w:left w:val="single" w:color="auto" w:sz="4" w:space="0"/>
              <w:right w:val="single" w:color="auto" w:sz="4" w:space="0"/>
            </w:tcBorders>
            <w:vAlign w:val="center"/>
          </w:tcPr>
          <w:p w14:paraId="425F509D">
            <w:pPr>
              <w:pStyle w:val="28"/>
              <w:spacing w:line="240" w:lineRule="auto"/>
              <w:ind w:left="0" w:leftChars="0" w:firstLine="0" w:firstLineChars="0"/>
              <w:jc w:val="both"/>
              <w:rPr>
                <w:rFonts w:hint="eastAsia"/>
                <w:sz w:val="21"/>
                <w:szCs w:val="21"/>
              </w:rPr>
            </w:pPr>
            <w:r>
              <w:rPr>
                <w:rFonts w:hint="eastAsia"/>
                <w:sz w:val="21"/>
                <w:szCs w:val="21"/>
              </w:rPr>
              <w:t>技术参数响应</w:t>
            </w:r>
          </w:p>
          <w:p w14:paraId="4A82FDA4">
            <w:pPr>
              <w:pStyle w:val="28"/>
              <w:spacing w:line="240" w:lineRule="auto"/>
              <w:ind w:left="0" w:leftChars="0" w:firstLine="0" w:firstLineChars="0"/>
              <w:jc w:val="both"/>
              <w:rPr>
                <w:rFonts w:hint="eastAsia" w:eastAsia="宋体"/>
                <w:sz w:val="21"/>
                <w:szCs w:val="21"/>
                <w:lang w:eastAsia="zh-CN"/>
              </w:rPr>
            </w:pPr>
            <w:r>
              <w:rPr>
                <w:rFonts w:hint="eastAsia"/>
                <w:sz w:val="21"/>
                <w:szCs w:val="21"/>
                <w:lang w:val="en-US" w:eastAsia="zh-CN"/>
              </w:rPr>
              <w:t>（14</w:t>
            </w:r>
            <w:r>
              <w:rPr>
                <w:rFonts w:hint="eastAsia"/>
                <w:sz w:val="21"/>
                <w:szCs w:val="21"/>
              </w:rPr>
              <w:t>.0分</w:t>
            </w:r>
            <w:r>
              <w:rPr>
                <w:rFonts w:hint="eastAsia"/>
                <w:sz w:val="21"/>
                <w:szCs w:val="21"/>
                <w:lang w:eastAsia="zh-CN"/>
              </w:rPr>
              <w:t>）</w:t>
            </w:r>
          </w:p>
        </w:tc>
        <w:tc>
          <w:tcPr>
            <w:tcW w:w="7071" w:type="dxa"/>
            <w:tcBorders>
              <w:top w:val="single" w:color="auto" w:sz="4" w:space="0"/>
              <w:left w:val="single" w:color="auto" w:sz="4" w:space="0"/>
              <w:bottom w:val="single" w:color="auto" w:sz="4" w:space="0"/>
              <w:right w:val="single" w:color="auto" w:sz="4" w:space="0"/>
            </w:tcBorders>
            <w:vAlign w:val="center"/>
          </w:tcPr>
          <w:p w14:paraId="3F227A24">
            <w:pPr>
              <w:pStyle w:val="28"/>
              <w:spacing w:line="240" w:lineRule="auto"/>
              <w:ind w:left="0" w:leftChars="0" w:firstLine="0" w:firstLineChars="0"/>
              <w:jc w:val="left"/>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投标人关键技术参数（带“▲”号项为关键技术参数，共</w:t>
            </w:r>
            <w:r>
              <w:rPr>
                <w:rFonts w:hint="eastAsia"/>
                <w:color w:val="000000" w:themeColor="text1"/>
                <w:sz w:val="21"/>
                <w:szCs w:val="21"/>
                <w:lang w:val="en-US" w:eastAsia="zh-CN"/>
                <w14:textFill>
                  <w14:solidFill>
                    <w14:schemeClr w14:val="tx1"/>
                  </w14:solidFill>
                </w14:textFill>
              </w:rPr>
              <w:t>14</w:t>
            </w:r>
            <w:r>
              <w:rPr>
                <w:rFonts w:hint="eastAsia"/>
                <w:color w:val="000000" w:themeColor="text1"/>
                <w:sz w:val="21"/>
                <w:szCs w:val="21"/>
                <w14:textFill>
                  <w14:solidFill>
                    <w14:schemeClr w14:val="tx1"/>
                  </w14:solidFill>
                </w14:textFill>
              </w:rPr>
              <w:t>项）全</w:t>
            </w:r>
          </w:p>
          <w:p w14:paraId="77826961">
            <w:pPr>
              <w:pStyle w:val="28"/>
              <w:spacing w:line="240" w:lineRule="auto"/>
              <w:ind w:left="0" w:leftChars="0" w:firstLine="0" w:firstLineChars="0"/>
              <w:jc w:val="left"/>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部满足得</w:t>
            </w:r>
            <w:r>
              <w:rPr>
                <w:rFonts w:hint="eastAsia"/>
                <w:color w:val="000000" w:themeColor="text1"/>
                <w:sz w:val="21"/>
                <w:szCs w:val="21"/>
                <w:lang w:val="en-US" w:eastAsia="zh-CN"/>
                <w14:textFill>
                  <w14:solidFill>
                    <w14:schemeClr w14:val="tx1"/>
                  </w14:solidFill>
                </w14:textFill>
              </w:rPr>
              <w:t>14</w:t>
            </w:r>
            <w:r>
              <w:rPr>
                <w:rFonts w:hint="eastAsia"/>
                <w:color w:val="000000" w:themeColor="text1"/>
                <w:sz w:val="21"/>
                <w:szCs w:val="21"/>
                <w14:textFill>
                  <w14:solidFill>
                    <w14:schemeClr w14:val="tx1"/>
                  </w14:solidFill>
                </w14:textFill>
              </w:rPr>
              <w:t>分，每存在1项不满足或负偏离的扣1分，扣完为止。（注：带“▲”号的项必须按要求提供相应佐证材料且无矛盾，并标注具体页码，未标明页码的视为未提供；未提供或提供的材料与投标技术参数不相符的，该项视为不满足或负偏离。）</w:t>
            </w:r>
          </w:p>
        </w:tc>
      </w:tr>
      <w:tr w14:paraId="08B31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7" w:hRule="atLeast"/>
          <w:jc w:val="center"/>
        </w:trPr>
        <w:tc>
          <w:tcPr>
            <w:tcW w:w="876" w:type="dxa"/>
            <w:vMerge w:val="continue"/>
            <w:tcBorders>
              <w:left w:val="single" w:color="auto" w:sz="4" w:space="0"/>
              <w:right w:val="single" w:color="auto" w:sz="4" w:space="0"/>
            </w:tcBorders>
            <w:vAlign w:val="center"/>
          </w:tcPr>
          <w:p w14:paraId="5280771A">
            <w:pPr>
              <w:pStyle w:val="28"/>
              <w:spacing w:line="240" w:lineRule="auto"/>
              <w:rPr>
                <w:rFonts w:hint="eastAsia"/>
                <w:sz w:val="21"/>
                <w:szCs w:val="21"/>
              </w:rPr>
            </w:pPr>
          </w:p>
        </w:tc>
        <w:tc>
          <w:tcPr>
            <w:tcW w:w="1605" w:type="dxa"/>
            <w:tcBorders>
              <w:top w:val="single" w:color="auto" w:sz="4" w:space="0"/>
              <w:left w:val="single" w:color="auto" w:sz="4" w:space="0"/>
              <w:bottom w:val="single" w:color="auto" w:sz="4" w:space="0"/>
              <w:right w:val="single" w:color="auto" w:sz="4" w:space="0"/>
            </w:tcBorders>
            <w:vAlign w:val="center"/>
          </w:tcPr>
          <w:p w14:paraId="542B78D8">
            <w:pPr>
              <w:pStyle w:val="28"/>
              <w:spacing w:line="240" w:lineRule="auto"/>
              <w:ind w:left="0" w:leftChars="0" w:firstLine="0" w:firstLineChars="0"/>
              <w:jc w:val="both"/>
              <w:rPr>
                <w:rFonts w:hint="eastAsia" w:eastAsia="宋体"/>
                <w:sz w:val="21"/>
                <w:szCs w:val="21"/>
                <w:lang w:eastAsia="zh-CN"/>
              </w:rPr>
            </w:pPr>
            <w:r>
              <w:rPr>
                <w:rFonts w:hint="eastAsia"/>
                <w:sz w:val="21"/>
                <w:szCs w:val="21"/>
                <w:lang w:bidi="ar"/>
              </w:rPr>
              <w:t xml:space="preserve">项目理解 </w:t>
            </w:r>
            <w:r>
              <w:rPr>
                <w:rFonts w:hint="eastAsia"/>
                <w:sz w:val="21"/>
                <w:szCs w:val="21"/>
                <w:lang w:eastAsia="zh-CN" w:bidi="ar"/>
              </w:rPr>
              <w:t>（</w:t>
            </w:r>
            <w:r>
              <w:rPr>
                <w:rFonts w:hint="eastAsia"/>
                <w:sz w:val="21"/>
                <w:szCs w:val="21"/>
                <w:lang w:bidi="ar"/>
              </w:rPr>
              <w:t>9.0分</w:t>
            </w:r>
            <w:r>
              <w:rPr>
                <w:rFonts w:hint="eastAsia"/>
                <w:sz w:val="21"/>
                <w:szCs w:val="21"/>
                <w:lang w:eastAsia="zh-CN" w:bidi="ar"/>
              </w:rPr>
              <w:t>）</w:t>
            </w:r>
          </w:p>
        </w:tc>
        <w:tc>
          <w:tcPr>
            <w:tcW w:w="7071" w:type="dxa"/>
            <w:tcBorders>
              <w:top w:val="single" w:color="auto" w:sz="4" w:space="0"/>
              <w:left w:val="single" w:color="auto" w:sz="4" w:space="0"/>
              <w:bottom w:val="single" w:color="auto" w:sz="4" w:space="0"/>
              <w:right w:val="single" w:color="auto" w:sz="4" w:space="0"/>
            </w:tcBorders>
            <w:vAlign w:val="center"/>
          </w:tcPr>
          <w:p w14:paraId="2ADB2E86">
            <w:pPr>
              <w:pStyle w:val="28"/>
              <w:spacing w:line="240" w:lineRule="auto"/>
              <w:ind w:left="0" w:leftChars="0" w:firstLine="0" w:firstLineChars="0"/>
              <w:jc w:val="left"/>
              <w:rPr>
                <w:rFonts w:hint="eastAsia"/>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投标人需提供（1）</w:t>
            </w:r>
            <w:r>
              <w:rPr>
                <w:rFonts w:hint="eastAsia"/>
                <w:color w:val="000000" w:themeColor="text1"/>
                <w:sz w:val="21"/>
                <w:szCs w:val="21"/>
                <w14:textFill>
                  <w14:solidFill>
                    <w14:schemeClr w14:val="tx1"/>
                  </w14:solidFill>
                </w14:textFill>
              </w:rPr>
              <w:t>项目背景与目标理解；</w:t>
            </w:r>
            <w:r>
              <w:rPr>
                <w:rFonts w:hint="eastAsia"/>
                <w:color w:val="000000" w:themeColor="text1"/>
                <w:sz w:val="21"/>
                <w:szCs w:val="21"/>
                <w:lang w:eastAsia="zh-CN"/>
                <w14:textFill>
                  <w14:solidFill>
                    <w14:schemeClr w14:val="tx1"/>
                  </w14:solidFill>
                </w14:textFill>
              </w:rPr>
              <w:t>（</w:t>
            </w:r>
            <w:r>
              <w:rPr>
                <w:rFonts w:hint="eastAsia"/>
                <w:color w:val="000000" w:themeColor="text1"/>
                <w:sz w:val="21"/>
                <w:szCs w:val="21"/>
                <w14:textFill>
                  <w14:solidFill>
                    <w14:schemeClr w14:val="tx1"/>
                  </w14:solidFill>
                </w14:textFill>
              </w:rPr>
              <w:t>2</w:t>
            </w:r>
            <w:r>
              <w:rPr>
                <w:rFonts w:hint="eastAsia"/>
                <w:color w:val="000000" w:themeColor="text1"/>
                <w:sz w:val="21"/>
                <w:szCs w:val="21"/>
                <w:lang w:eastAsia="zh-CN"/>
                <w14:textFill>
                  <w14:solidFill>
                    <w14:schemeClr w14:val="tx1"/>
                  </w14:solidFill>
                </w14:textFill>
              </w:rPr>
              <w:t>）</w:t>
            </w:r>
            <w:r>
              <w:rPr>
                <w:rFonts w:hint="eastAsia"/>
                <w:color w:val="000000" w:themeColor="text1"/>
                <w:sz w:val="21"/>
                <w:szCs w:val="21"/>
                <w14:textFill>
                  <w14:solidFill>
                    <w14:schemeClr w14:val="tx1"/>
                  </w14:solidFill>
                </w14:textFill>
              </w:rPr>
              <w:t>项目需求分析；</w:t>
            </w:r>
            <w:r>
              <w:rPr>
                <w:rFonts w:hint="eastAsia"/>
                <w:color w:val="000000" w:themeColor="text1"/>
                <w:sz w:val="21"/>
                <w:szCs w:val="21"/>
                <w:lang w:eastAsia="zh-CN"/>
                <w14:textFill>
                  <w14:solidFill>
                    <w14:schemeClr w14:val="tx1"/>
                  </w14:solidFill>
                </w14:textFill>
              </w:rPr>
              <w:t>（</w:t>
            </w:r>
            <w:r>
              <w:rPr>
                <w:rFonts w:hint="eastAsia"/>
                <w:color w:val="000000" w:themeColor="text1"/>
                <w:sz w:val="21"/>
                <w:szCs w:val="21"/>
                <w14:textFill>
                  <w14:solidFill>
                    <w14:schemeClr w14:val="tx1"/>
                  </w14:solidFill>
                </w14:textFill>
              </w:rPr>
              <w:t>3</w:t>
            </w:r>
            <w:r>
              <w:rPr>
                <w:rFonts w:hint="eastAsia"/>
                <w:color w:val="000000" w:themeColor="text1"/>
                <w:sz w:val="21"/>
                <w:szCs w:val="21"/>
                <w:lang w:eastAsia="zh-CN"/>
                <w14:textFill>
                  <w14:solidFill>
                    <w14:schemeClr w14:val="tx1"/>
                  </w14:solidFill>
                </w14:textFill>
              </w:rPr>
              <w:t>）</w:t>
            </w:r>
            <w:r>
              <w:rPr>
                <w:rFonts w:hint="eastAsia"/>
                <w:color w:val="000000" w:themeColor="text1"/>
                <w:sz w:val="21"/>
                <w:szCs w:val="21"/>
                <w14:textFill>
                  <w14:solidFill>
                    <w14:schemeClr w14:val="tx1"/>
                  </w14:solidFill>
                </w14:textFill>
              </w:rPr>
              <w:t>项目重点与难点分析三个方面</w:t>
            </w:r>
            <w:r>
              <w:rPr>
                <w:rFonts w:hint="eastAsia"/>
                <w:color w:val="000000" w:themeColor="text1"/>
                <w:sz w:val="21"/>
                <w:szCs w:val="21"/>
                <w:lang w:val="en-US" w:eastAsia="zh-CN"/>
                <w14:textFill>
                  <w14:solidFill>
                    <w14:schemeClr w14:val="tx1"/>
                  </w14:solidFill>
                </w14:textFill>
              </w:rPr>
              <w:t>内容。提供方案者得基础分6分。</w:t>
            </w:r>
          </w:p>
          <w:p w14:paraId="6FCA3EC7">
            <w:pPr>
              <w:adjustRightInd w:val="0"/>
              <w:snapToGrid w:val="0"/>
              <w:spacing w:line="360" w:lineRule="auto"/>
              <w:rPr>
                <w:rFonts w:hint="eastAsia"/>
                <w:b/>
                <w:bCs/>
                <w:color w:val="000000" w:themeColor="text1"/>
                <w:sz w:val="21"/>
                <w:szCs w:val="21"/>
                <w:lang w:val="en-US" w:eastAsia="zh-CN"/>
                <w14:textFill>
                  <w14:solidFill>
                    <w14:schemeClr w14:val="tx1"/>
                  </w14:solidFill>
                </w14:textFill>
              </w:rPr>
            </w:pPr>
            <w:r>
              <w:rPr>
                <w:rFonts w:hint="eastAsia" w:ascii="仿宋_GB2312" w:eastAsia="仿宋_GB2312"/>
                <w:b/>
                <w:bCs/>
                <w:color w:val="000000" w:themeColor="text1"/>
                <w:sz w:val="22"/>
                <w:szCs w:val="21"/>
                <w:lang w:val="en-US" w:eastAsia="zh-CN"/>
                <w14:textFill>
                  <w14:solidFill>
                    <w14:schemeClr w14:val="tx1"/>
                  </w14:solidFill>
                </w14:textFill>
              </w:rPr>
              <w:t>额外加分标准：</w:t>
            </w:r>
          </w:p>
          <w:p w14:paraId="21BDA8DC">
            <w:pPr>
              <w:pStyle w:val="28"/>
              <w:spacing w:line="240" w:lineRule="auto"/>
              <w:ind w:left="0" w:leftChars="0" w:firstLine="0" w:firstLineChars="0"/>
              <w:jc w:val="left"/>
              <w:rPr>
                <w:rFonts w:hint="eastAsia"/>
                <w:color w:val="000000" w:themeColor="text1"/>
                <w:sz w:val="21"/>
                <w:szCs w:val="21"/>
                <w:lang w:eastAsia="zh-CN"/>
                <w14:textFill>
                  <w14:solidFill>
                    <w14:schemeClr w14:val="tx1"/>
                  </w14:solidFill>
                </w14:textFill>
              </w:rPr>
            </w:pPr>
            <w:r>
              <w:rPr>
                <w:rFonts w:hint="eastAsia"/>
                <w:color w:val="000000" w:themeColor="text1"/>
                <w:sz w:val="21"/>
                <w:szCs w:val="21"/>
                <w14:textFill>
                  <w14:solidFill>
                    <w14:schemeClr w14:val="tx1"/>
                  </w14:solidFill>
                </w14:textFill>
              </w:rPr>
              <w:t>方案合理、全面且详细、专业可行</w:t>
            </w:r>
            <w:r>
              <w:rPr>
                <w:rFonts w:hint="eastAsia"/>
                <w:color w:val="000000" w:themeColor="text1"/>
                <w:sz w:val="21"/>
                <w:szCs w:val="21"/>
                <w:lang w:eastAsia="zh-CN"/>
                <w14:textFill>
                  <w14:solidFill>
                    <w14:schemeClr w14:val="tx1"/>
                  </w14:solidFill>
                </w14:textFill>
              </w:rPr>
              <w:t>，</w:t>
            </w:r>
            <w:r>
              <w:rPr>
                <w:rFonts w:hint="eastAsia"/>
                <w:color w:val="000000" w:themeColor="text1"/>
                <w:sz w:val="21"/>
                <w:szCs w:val="21"/>
                <w:lang w:val="en-US" w:eastAsia="zh-CN"/>
                <w14:textFill>
                  <w14:solidFill>
                    <w14:schemeClr w14:val="tx1"/>
                  </w14:solidFill>
                </w14:textFill>
              </w:rPr>
              <w:t>得</w:t>
            </w:r>
            <w:r>
              <w:rPr>
                <w:rFonts w:hint="eastAsia"/>
                <w:color w:val="000000" w:themeColor="text1"/>
                <w:sz w:val="21"/>
                <w:szCs w:val="21"/>
                <w14:textFill>
                  <w14:solidFill>
                    <w14:schemeClr w14:val="tx1"/>
                  </w14:solidFill>
                </w14:textFill>
              </w:rPr>
              <w:t>3分</w:t>
            </w:r>
            <w:r>
              <w:rPr>
                <w:rFonts w:hint="eastAsia"/>
                <w:color w:val="000000" w:themeColor="text1"/>
                <w:sz w:val="21"/>
                <w:szCs w:val="21"/>
                <w:lang w:eastAsia="zh-CN"/>
                <w14:textFill>
                  <w14:solidFill>
                    <w14:schemeClr w14:val="tx1"/>
                  </w14:solidFill>
                </w14:textFill>
              </w:rPr>
              <w:t>；</w:t>
            </w:r>
          </w:p>
          <w:p w14:paraId="24C367EC">
            <w:pPr>
              <w:pStyle w:val="28"/>
              <w:spacing w:line="240" w:lineRule="auto"/>
              <w:ind w:left="0" w:leftChars="0" w:firstLine="0" w:firstLineChars="0"/>
              <w:jc w:val="left"/>
              <w:rPr>
                <w:rFonts w:hint="eastAsia" w:eastAsia="宋体" w:cs="宋体"/>
                <w:color w:val="000000" w:themeColor="text1"/>
                <w:sz w:val="21"/>
                <w:szCs w:val="21"/>
                <w14:textFill>
                  <w14:solidFill>
                    <w14:schemeClr w14:val="tx1"/>
                  </w14:solidFill>
                </w14:textFill>
              </w:rPr>
            </w:pPr>
            <w:r>
              <w:rPr>
                <w:rFonts w:hint="eastAsia" w:eastAsia="宋体" w:cs="宋体"/>
                <w:color w:val="000000" w:themeColor="text1"/>
                <w:sz w:val="21"/>
                <w:szCs w:val="21"/>
                <w14:textFill>
                  <w14:solidFill>
                    <w14:schemeClr w14:val="tx1"/>
                  </w14:solidFill>
                </w14:textFill>
              </w:rPr>
              <w:t>方案相对完整、具实用性</w:t>
            </w:r>
            <w:r>
              <w:rPr>
                <w:rFonts w:hint="eastAsia" w:eastAsia="宋体" w:cs="宋体"/>
                <w:color w:val="000000" w:themeColor="text1"/>
                <w:sz w:val="21"/>
                <w:szCs w:val="21"/>
                <w:lang w:val="en-US" w:eastAsia="zh-CN"/>
                <w14:textFill>
                  <w14:solidFill>
                    <w14:schemeClr w14:val="tx1"/>
                  </w14:solidFill>
                </w14:textFill>
              </w:rPr>
              <w:t>，</w:t>
            </w:r>
            <w:r>
              <w:rPr>
                <w:rFonts w:hint="eastAsia" w:eastAsia="宋体" w:cs="宋体"/>
                <w:color w:val="000000" w:themeColor="text1"/>
                <w:sz w:val="21"/>
                <w:szCs w:val="21"/>
                <w14:textFill>
                  <w14:solidFill>
                    <w14:schemeClr w14:val="tx1"/>
                  </w14:solidFill>
                </w14:textFill>
              </w:rPr>
              <w:t>得</w:t>
            </w:r>
            <w:r>
              <w:rPr>
                <w:rFonts w:hint="eastAsia" w:eastAsia="宋体" w:cs="宋体"/>
                <w:color w:val="000000" w:themeColor="text1"/>
                <w:sz w:val="21"/>
                <w:szCs w:val="21"/>
                <w:lang w:val="en-US" w:eastAsia="zh-CN"/>
                <w14:textFill>
                  <w14:solidFill>
                    <w14:schemeClr w14:val="tx1"/>
                  </w14:solidFill>
                </w14:textFill>
              </w:rPr>
              <w:t>2</w:t>
            </w:r>
            <w:r>
              <w:rPr>
                <w:rFonts w:hint="eastAsia" w:eastAsia="宋体" w:cs="宋体"/>
                <w:color w:val="000000" w:themeColor="text1"/>
                <w:sz w:val="21"/>
                <w:szCs w:val="21"/>
                <w14:textFill>
                  <w14:solidFill>
                    <w14:schemeClr w14:val="tx1"/>
                  </w14:solidFill>
                </w14:textFill>
              </w:rPr>
              <w:t>分；</w:t>
            </w:r>
          </w:p>
          <w:p w14:paraId="48A28C85">
            <w:pPr>
              <w:pStyle w:val="28"/>
              <w:spacing w:line="240" w:lineRule="auto"/>
              <w:ind w:left="0" w:leftChars="0" w:firstLine="0" w:firstLineChars="0"/>
              <w:jc w:val="left"/>
              <w:rPr>
                <w:rFonts w:hint="eastAsia" w:eastAsia="宋体" w:cs="宋体"/>
                <w:color w:val="000000" w:themeColor="text1"/>
                <w:sz w:val="21"/>
                <w:szCs w:val="21"/>
                <w14:textFill>
                  <w14:solidFill>
                    <w14:schemeClr w14:val="tx1"/>
                  </w14:solidFill>
                </w14:textFill>
              </w:rPr>
            </w:pPr>
            <w:r>
              <w:rPr>
                <w:rFonts w:hint="eastAsia" w:eastAsia="宋体" w:cs="宋体"/>
                <w:color w:val="000000" w:themeColor="text1"/>
                <w:sz w:val="21"/>
                <w:szCs w:val="21"/>
                <w14:textFill>
                  <w14:solidFill>
                    <w14:schemeClr w14:val="tx1"/>
                  </w14:solidFill>
                </w14:textFill>
              </w:rPr>
              <w:t>方案存在缺项或实用性弱</w:t>
            </w:r>
            <w:r>
              <w:rPr>
                <w:rFonts w:hint="eastAsia" w:eastAsia="宋体" w:cs="宋体"/>
                <w:color w:val="000000" w:themeColor="text1"/>
                <w:sz w:val="21"/>
                <w:szCs w:val="21"/>
                <w:lang w:eastAsia="zh-CN"/>
                <w14:textFill>
                  <w14:solidFill>
                    <w14:schemeClr w14:val="tx1"/>
                  </w14:solidFill>
                </w14:textFill>
              </w:rPr>
              <w:t>，</w:t>
            </w:r>
            <w:r>
              <w:rPr>
                <w:rFonts w:hint="eastAsia" w:eastAsia="宋体" w:cs="宋体"/>
                <w:color w:val="000000" w:themeColor="text1"/>
                <w:sz w:val="21"/>
                <w:szCs w:val="21"/>
                <w14:textFill>
                  <w14:solidFill>
                    <w14:schemeClr w14:val="tx1"/>
                  </w14:solidFill>
                </w14:textFill>
              </w:rPr>
              <w:t>得</w:t>
            </w:r>
            <w:r>
              <w:rPr>
                <w:rFonts w:hint="eastAsia" w:eastAsia="宋体" w:cs="宋体"/>
                <w:color w:val="000000" w:themeColor="text1"/>
                <w:sz w:val="21"/>
                <w:szCs w:val="21"/>
                <w:lang w:val="en-US" w:eastAsia="zh-CN"/>
                <w14:textFill>
                  <w14:solidFill>
                    <w14:schemeClr w14:val="tx1"/>
                  </w14:solidFill>
                </w14:textFill>
              </w:rPr>
              <w:t>1</w:t>
            </w:r>
            <w:r>
              <w:rPr>
                <w:rFonts w:hint="eastAsia" w:eastAsia="宋体" w:cs="宋体"/>
                <w:color w:val="000000" w:themeColor="text1"/>
                <w:sz w:val="21"/>
                <w:szCs w:val="21"/>
                <w14:textFill>
                  <w14:solidFill>
                    <w14:schemeClr w14:val="tx1"/>
                  </w14:solidFill>
                </w14:textFill>
              </w:rPr>
              <w:t xml:space="preserve">分; </w:t>
            </w:r>
          </w:p>
          <w:p w14:paraId="10F03272">
            <w:pPr>
              <w:pStyle w:val="28"/>
              <w:spacing w:line="240" w:lineRule="auto"/>
              <w:ind w:left="0" w:leftChars="0" w:firstLine="0" w:firstLineChars="0"/>
              <w:jc w:val="left"/>
              <w:rPr>
                <w:rFonts w:hint="eastAsia"/>
                <w:color w:val="000000" w:themeColor="text1"/>
                <w:sz w:val="21"/>
                <w:szCs w:val="21"/>
                <w14:textFill>
                  <w14:solidFill>
                    <w14:schemeClr w14:val="tx1"/>
                  </w14:solidFill>
                </w14:textFill>
              </w:rPr>
            </w:pPr>
            <w:r>
              <w:rPr>
                <w:rFonts w:hint="eastAsia" w:eastAsia="宋体" w:cs="宋体"/>
                <w:color w:val="000000" w:themeColor="text1"/>
                <w:sz w:val="21"/>
                <w:szCs w:val="21"/>
                <w14:textFill>
                  <w14:solidFill>
                    <w14:schemeClr w14:val="tx1"/>
                  </w14:solidFill>
                </w14:textFill>
              </w:rPr>
              <w:t>不提供</w:t>
            </w:r>
            <w:r>
              <w:rPr>
                <w:rFonts w:hint="eastAsia"/>
                <w:color w:val="000000" w:themeColor="text1"/>
                <w:sz w:val="21"/>
                <w:szCs w:val="21"/>
                <w14:textFill>
                  <w14:solidFill>
                    <w14:schemeClr w14:val="tx1"/>
                  </w14:solidFill>
                </w14:textFill>
              </w:rPr>
              <w:t>得分。</w:t>
            </w:r>
          </w:p>
        </w:tc>
      </w:tr>
      <w:tr w14:paraId="64345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876" w:type="dxa"/>
            <w:vMerge w:val="continue"/>
            <w:tcBorders>
              <w:left w:val="single" w:color="auto" w:sz="4" w:space="0"/>
              <w:right w:val="single" w:color="auto" w:sz="4" w:space="0"/>
            </w:tcBorders>
            <w:vAlign w:val="center"/>
          </w:tcPr>
          <w:p w14:paraId="3AEADB73">
            <w:pPr>
              <w:pStyle w:val="28"/>
              <w:spacing w:line="240" w:lineRule="auto"/>
              <w:rPr>
                <w:rFonts w:hint="eastAsia"/>
                <w:sz w:val="21"/>
                <w:szCs w:val="21"/>
              </w:rPr>
            </w:pPr>
          </w:p>
        </w:tc>
        <w:tc>
          <w:tcPr>
            <w:tcW w:w="1605" w:type="dxa"/>
            <w:tcBorders>
              <w:top w:val="single" w:color="auto" w:sz="4" w:space="0"/>
              <w:left w:val="single" w:color="auto" w:sz="4" w:space="0"/>
              <w:bottom w:val="single" w:color="auto" w:sz="4" w:space="0"/>
              <w:right w:val="single" w:color="auto" w:sz="4" w:space="0"/>
            </w:tcBorders>
            <w:vAlign w:val="center"/>
          </w:tcPr>
          <w:p w14:paraId="365F901C">
            <w:pPr>
              <w:pStyle w:val="28"/>
              <w:spacing w:line="240" w:lineRule="auto"/>
              <w:ind w:left="0" w:leftChars="0" w:firstLine="0" w:firstLineChars="0"/>
              <w:jc w:val="both"/>
              <w:rPr>
                <w:rFonts w:hint="eastAsia" w:eastAsia="宋体"/>
                <w:sz w:val="21"/>
                <w:szCs w:val="21"/>
                <w:lang w:eastAsia="zh-CN"/>
              </w:rPr>
            </w:pPr>
            <w:r>
              <w:rPr>
                <w:rFonts w:hint="eastAsia"/>
                <w:sz w:val="21"/>
                <w:szCs w:val="21"/>
                <w:lang w:bidi="ar"/>
              </w:rPr>
              <w:t xml:space="preserve">保密方案 </w:t>
            </w:r>
            <w:r>
              <w:rPr>
                <w:rFonts w:hint="eastAsia"/>
                <w:sz w:val="21"/>
                <w:szCs w:val="21"/>
                <w:lang w:eastAsia="zh-CN" w:bidi="ar"/>
              </w:rPr>
              <w:t>（</w:t>
            </w:r>
            <w:r>
              <w:rPr>
                <w:rFonts w:hint="eastAsia"/>
                <w:sz w:val="21"/>
                <w:szCs w:val="21"/>
                <w:lang w:val="en-US" w:eastAsia="zh-CN" w:bidi="ar"/>
              </w:rPr>
              <w:t>2</w:t>
            </w:r>
            <w:r>
              <w:rPr>
                <w:rFonts w:hint="eastAsia"/>
                <w:sz w:val="21"/>
                <w:szCs w:val="21"/>
                <w:lang w:bidi="ar"/>
              </w:rPr>
              <w:t>.0分</w:t>
            </w:r>
            <w:r>
              <w:rPr>
                <w:rFonts w:hint="eastAsia"/>
                <w:sz w:val="21"/>
                <w:szCs w:val="21"/>
                <w:lang w:eastAsia="zh-CN" w:bidi="ar"/>
              </w:rPr>
              <w:t>）</w:t>
            </w:r>
          </w:p>
        </w:tc>
        <w:tc>
          <w:tcPr>
            <w:tcW w:w="7071" w:type="dxa"/>
            <w:tcBorders>
              <w:top w:val="single" w:color="auto" w:sz="4" w:space="0"/>
              <w:left w:val="single" w:color="auto" w:sz="4" w:space="0"/>
              <w:bottom w:val="single" w:color="auto" w:sz="4" w:space="0"/>
              <w:right w:val="single" w:color="auto" w:sz="4" w:space="0"/>
            </w:tcBorders>
            <w:vAlign w:val="center"/>
          </w:tcPr>
          <w:p w14:paraId="54892DE3">
            <w:pPr>
              <w:pStyle w:val="28"/>
              <w:spacing w:line="240" w:lineRule="auto"/>
              <w:ind w:left="0" w:leftChars="0" w:firstLine="0" w:firstLineChars="0"/>
              <w:jc w:val="left"/>
              <w:rPr>
                <w:rFonts w:hint="eastAsia"/>
                <w:color w:val="000000" w:themeColor="text1"/>
                <w:sz w:val="21"/>
                <w:szCs w:val="21"/>
                <w14:textFill>
                  <w14:solidFill>
                    <w14:schemeClr w14:val="tx1"/>
                  </w14:solidFill>
                </w14:textFill>
              </w:rPr>
            </w:pPr>
            <w:r>
              <w:rPr>
                <w:rFonts w:hint="eastAsia"/>
                <w:color w:val="000000" w:themeColor="text1"/>
                <w:sz w:val="21"/>
                <w:szCs w:val="21"/>
                <w:lang w:val="en-US" w:eastAsia="zh-CN" w:bidi="ar"/>
                <w14:textFill>
                  <w14:solidFill>
                    <w14:schemeClr w14:val="tx1"/>
                  </w14:solidFill>
                </w14:textFill>
              </w:rPr>
              <w:t>投标人</w:t>
            </w:r>
            <w:r>
              <w:rPr>
                <w:rFonts w:hint="eastAsia"/>
                <w:color w:val="000000" w:themeColor="text1"/>
                <w:sz w:val="21"/>
                <w:szCs w:val="21"/>
                <w:lang w:bidi="ar"/>
                <w14:textFill>
                  <w14:solidFill>
                    <w14:schemeClr w14:val="tx1"/>
                  </w14:solidFill>
                </w14:textFill>
              </w:rPr>
              <w:t>提供</w:t>
            </w:r>
            <w:r>
              <w:rPr>
                <w:rFonts w:hint="eastAsia"/>
                <w:color w:val="000000" w:themeColor="text1"/>
                <w:sz w:val="21"/>
                <w:szCs w:val="21"/>
                <w:lang w:val="en-US" w:eastAsia="zh-CN" w:bidi="ar"/>
                <w14:textFill>
                  <w14:solidFill>
                    <w14:schemeClr w14:val="tx1"/>
                  </w14:solidFill>
                </w14:textFill>
              </w:rPr>
              <w:t>（1）</w:t>
            </w:r>
            <w:r>
              <w:rPr>
                <w:rFonts w:hint="eastAsia"/>
                <w:color w:val="000000" w:themeColor="text1"/>
                <w:sz w:val="21"/>
                <w:szCs w:val="21"/>
                <w:lang w:bidi="ar"/>
                <w14:textFill>
                  <w14:solidFill>
                    <w14:schemeClr w14:val="tx1"/>
                  </w14:solidFill>
                </w14:textFill>
              </w:rPr>
              <w:t>用户保密协议</w:t>
            </w:r>
            <w:r>
              <w:rPr>
                <w:rFonts w:hint="eastAsia"/>
                <w:color w:val="000000" w:themeColor="text1"/>
                <w:sz w:val="21"/>
                <w:szCs w:val="21"/>
                <w:lang w:eastAsia="zh-CN" w:bidi="ar"/>
                <w14:textFill>
                  <w14:solidFill>
                    <w14:schemeClr w14:val="tx1"/>
                  </w14:solidFill>
                </w14:textFill>
              </w:rPr>
              <w:t>；（</w:t>
            </w:r>
            <w:r>
              <w:rPr>
                <w:rFonts w:hint="eastAsia"/>
                <w:color w:val="000000" w:themeColor="text1"/>
                <w:sz w:val="21"/>
                <w:szCs w:val="21"/>
                <w:lang w:val="en-US" w:eastAsia="zh-CN" w:bidi="ar"/>
                <w14:textFill>
                  <w14:solidFill>
                    <w14:schemeClr w14:val="tx1"/>
                  </w14:solidFill>
                </w14:textFill>
              </w:rPr>
              <w:t>2</w:t>
            </w:r>
            <w:r>
              <w:rPr>
                <w:rFonts w:hint="eastAsia"/>
                <w:color w:val="000000" w:themeColor="text1"/>
                <w:sz w:val="21"/>
                <w:szCs w:val="21"/>
                <w:lang w:eastAsia="zh-CN" w:bidi="ar"/>
                <w14:textFill>
                  <w14:solidFill>
                    <w14:schemeClr w14:val="tx1"/>
                  </w14:solidFill>
                </w14:textFill>
              </w:rPr>
              <w:t>）</w:t>
            </w:r>
            <w:r>
              <w:rPr>
                <w:rFonts w:hint="eastAsia"/>
                <w:color w:val="000000" w:themeColor="text1"/>
                <w:sz w:val="21"/>
                <w:szCs w:val="21"/>
                <w:lang w:bidi="ar"/>
                <w14:textFill>
                  <w14:solidFill>
                    <w14:schemeClr w14:val="tx1"/>
                  </w14:solidFill>
                </w14:textFill>
              </w:rPr>
              <w:t>保密文档管理与培训两</w:t>
            </w:r>
            <w:r>
              <w:rPr>
                <w:rFonts w:hint="eastAsia"/>
                <w:color w:val="000000" w:themeColor="text1"/>
                <w:sz w:val="21"/>
                <w:szCs w:val="21"/>
                <w:lang w:val="en-US" w:eastAsia="zh-CN" w:bidi="ar"/>
                <w14:textFill>
                  <w14:solidFill>
                    <w14:schemeClr w14:val="tx1"/>
                  </w14:solidFill>
                </w14:textFill>
              </w:rPr>
              <w:t>个</w:t>
            </w:r>
            <w:r>
              <w:rPr>
                <w:rFonts w:hint="eastAsia"/>
                <w:color w:val="000000" w:themeColor="text1"/>
                <w:sz w:val="21"/>
                <w:szCs w:val="21"/>
                <w:lang w:bidi="ar"/>
                <w14:textFill>
                  <w14:solidFill>
                    <w14:schemeClr w14:val="tx1"/>
                  </w14:solidFill>
                </w14:textFill>
              </w:rPr>
              <w:t>方面</w:t>
            </w:r>
            <w:r>
              <w:rPr>
                <w:rFonts w:hint="eastAsia"/>
                <w:color w:val="000000" w:themeColor="text1"/>
                <w:sz w:val="21"/>
                <w:szCs w:val="21"/>
                <w:lang w:val="en-US" w:eastAsia="zh-CN" w:bidi="ar"/>
                <w14:textFill>
                  <w14:solidFill>
                    <w14:schemeClr w14:val="tx1"/>
                  </w14:solidFill>
                </w14:textFill>
              </w:rPr>
              <w:t>内容</w:t>
            </w:r>
            <w:r>
              <w:rPr>
                <w:rFonts w:hint="eastAsia"/>
                <w:color w:val="000000" w:themeColor="text1"/>
                <w:sz w:val="21"/>
                <w:szCs w:val="21"/>
                <w:lang w:eastAsia="zh-CN" w:bidi="ar"/>
                <w14:textFill>
                  <w14:solidFill>
                    <w14:schemeClr w14:val="tx1"/>
                  </w14:solidFill>
                </w14:textFill>
              </w:rPr>
              <w:t>。</w:t>
            </w:r>
            <w:r>
              <w:rPr>
                <w:rFonts w:hint="eastAsia"/>
                <w:color w:val="000000" w:themeColor="text1"/>
                <w:sz w:val="21"/>
                <w:szCs w:val="21"/>
                <w:lang w:val="en-US" w:eastAsia="zh-CN" w:bidi="ar"/>
                <w14:textFill>
                  <w14:solidFill>
                    <w14:schemeClr w14:val="tx1"/>
                  </w14:solidFill>
                </w14:textFill>
              </w:rPr>
              <w:t>提供且</w:t>
            </w:r>
            <w:r>
              <w:rPr>
                <w:rFonts w:hint="eastAsia"/>
                <w:color w:val="000000" w:themeColor="text1"/>
                <w:sz w:val="21"/>
                <w:szCs w:val="21"/>
                <w:lang w:bidi="ar"/>
                <w14:textFill>
                  <w14:solidFill>
                    <w14:schemeClr w14:val="tx1"/>
                  </w14:solidFill>
                </w14:textFill>
              </w:rPr>
              <w:t>每一项方案合理、全面且详细、专业可行得</w:t>
            </w:r>
            <w:r>
              <w:rPr>
                <w:rFonts w:hint="eastAsia"/>
                <w:color w:val="000000" w:themeColor="text1"/>
                <w:sz w:val="21"/>
                <w:szCs w:val="21"/>
                <w:lang w:val="en-US" w:eastAsia="zh-CN" w:bidi="ar"/>
                <w14:textFill>
                  <w14:solidFill>
                    <w14:schemeClr w14:val="tx1"/>
                  </w14:solidFill>
                </w14:textFill>
              </w:rPr>
              <w:t>2</w:t>
            </w:r>
            <w:r>
              <w:rPr>
                <w:rFonts w:hint="eastAsia"/>
                <w:color w:val="000000" w:themeColor="text1"/>
                <w:sz w:val="21"/>
                <w:szCs w:val="21"/>
                <w:lang w:bidi="ar"/>
                <w14:textFill>
                  <w14:solidFill>
                    <w14:schemeClr w14:val="tx1"/>
                  </w14:solidFill>
                </w14:textFill>
              </w:rPr>
              <w:t>分</w:t>
            </w:r>
            <w:r>
              <w:rPr>
                <w:rFonts w:hint="eastAsia"/>
                <w:color w:val="000000" w:themeColor="text1"/>
                <w:sz w:val="21"/>
                <w:szCs w:val="21"/>
                <w:lang w:eastAsia="zh-CN" w:bidi="ar"/>
                <w14:textFill>
                  <w14:solidFill>
                    <w14:schemeClr w14:val="tx1"/>
                  </w14:solidFill>
                </w14:textFill>
              </w:rPr>
              <w:t>；</w:t>
            </w:r>
            <w:r>
              <w:rPr>
                <w:rFonts w:hint="eastAsia"/>
                <w:color w:val="000000" w:themeColor="text1"/>
                <w:sz w:val="21"/>
                <w:szCs w:val="21"/>
                <w:lang w:val="en-US" w:eastAsia="zh-CN" w:bidi="ar"/>
                <w14:textFill>
                  <w14:solidFill>
                    <w14:schemeClr w14:val="tx1"/>
                  </w14:solidFill>
                </w14:textFill>
              </w:rPr>
              <w:t>提供不全、未</w:t>
            </w:r>
            <w:r>
              <w:rPr>
                <w:rFonts w:hint="eastAsia"/>
                <w:color w:val="000000" w:themeColor="text1"/>
                <w:sz w:val="21"/>
                <w:szCs w:val="21"/>
                <w:lang w:bidi="ar"/>
                <w14:textFill>
                  <w14:solidFill>
                    <w14:schemeClr w14:val="tx1"/>
                  </w14:solidFill>
                </w14:textFill>
              </w:rPr>
              <w:t>提供或提供内容不符合采购需求不得分。</w:t>
            </w:r>
          </w:p>
        </w:tc>
      </w:tr>
      <w:tr w14:paraId="019D0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876" w:type="dxa"/>
            <w:vMerge w:val="continue"/>
            <w:tcBorders>
              <w:left w:val="single" w:color="auto" w:sz="4" w:space="0"/>
              <w:right w:val="single" w:color="auto" w:sz="4" w:space="0"/>
            </w:tcBorders>
            <w:vAlign w:val="center"/>
          </w:tcPr>
          <w:p w14:paraId="7680155B">
            <w:pPr>
              <w:pStyle w:val="28"/>
              <w:spacing w:line="240" w:lineRule="auto"/>
              <w:rPr>
                <w:rFonts w:hint="eastAsia"/>
                <w:sz w:val="21"/>
                <w:szCs w:val="21"/>
              </w:rPr>
            </w:pPr>
          </w:p>
        </w:tc>
        <w:tc>
          <w:tcPr>
            <w:tcW w:w="1605" w:type="dxa"/>
            <w:tcBorders>
              <w:top w:val="single" w:color="auto" w:sz="4" w:space="0"/>
              <w:left w:val="single" w:color="auto" w:sz="4" w:space="0"/>
              <w:bottom w:val="single" w:color="auto" w:sz="4" w:space="0"/>
              <w:right w:val="single" w:color="auto" w:sz="4" w:space="0"/>
            </w:tcBorders>
            <w:vAlign w:val="center"/>
          </w:tcPr>
          <w:p w14:paraId="7FC2AB32">
            <w:pPr>
              <w:pStyle w:val="28"/>
              <w:spacing w:line="240" w:lineRule="auto"/>
              <w:ind w:left="0" w:leftChars="0" w:firstLine="0" w:firstLineChars="0"/>
              <w:jc w:val="left"/>
              <w:rPr>
                <w:rFonts w:hint="eastAsia" w:eastAsia="宋体"/>
                <w:sz w:val="21"/>
                <w:szCs w:val="21"/>
                <w:lang w:eastAsia="zh-CN"/>
              </w:rPr>
            </w:pPr>
            <w:r>
              <w:rPr>
                <w:rFonts w:hint="eastAsia"/>
                <w:sz w:val="21"/>
                <w:szCs w:val="21"/>
                <w:lang w:bidi="ar"/>
              </w:rPr>
              <w:t xml:space="preserve">实施方案 </w:t>
            </w:r>
            <w:r>
              <w:rPr>
                <w:rFonts w:hint="eastAsia"/>
                <w:sz w:val="21"/>
                <w:szCs w:val="21"/>
                <w:lang w:eastAsia="zh-CN" w:bidi="ar"/>
              </w:rPr>
              <w:t>（</w:t>
            </w:r>
            <w:r>
              <w:rPr>
                <w:rFonts w:hint="eastAsia"/>
                <w:sz w:val="21"/>
                <w:szCs w:val="21"/>
                <w:lang w:bidi="ar"/>
              </w:rPr>
              <w:t>1</w:t>
            </w:r>
            <w:r>
              <w:rPr>
                <w:rFonts w:hint="eastAsia"/>
                <w:sz w:val="21"/>
                <w:szCs w:val="21"/>
                <w:lang w:val="en-US" w:eastAsia="zh-CN" w:bidi="ar"/>
              </w:rPr>
              <w:t>6</w:t>
            </w:r>
            <w:r>
              <w:rPr>
                <w:rFonts w:hint="eastAsia"/>
                <w:sz w:val="21"/>
                <w:szCs w:val="21"/>
                <w:lang w:bidi="ar"/>
              </w:rPr>
              <w:t>.0分</w:t>
            </w:r>
            <w:r>
              <w:rPr>
                <w:rFonts w:hint="eastAsia"/>
                <w:sz w:val="21"/>
                <w:szCs w:val="21"/>
                <w:lang w:eastAsia="zh-CN" w:bidi="ar"/>
              </w:rPr>
              <w:t>）</w:t>
            </w:r>
          </w:p>
        </w:tc>
        <w:tc>
          <w:tcPr>
            <w:tcW w:w="7071" w:type="dxa"/>
            <w:tcBorders>
              <w:top w:val="single" w:color="auto" w:sz="4" w:space="0"/>
              <w:left w:val="single" w:color="auto" w:sz="4" w:space="0"/>
              <w:bottom w:val="single" w:color="auto" w:sz="4" w:space="0"/>
              <w:right w:val="single" w:color="auto" w:sz="4" w:space="0"/>
            </w:tcBorders>
            <w:vAlign w:val="center"/>
          </w:tcPr>
          <w:p w14:paraId="6D9E7EB6">
            <w:pPr>
              <w:pStyle w:val="28"/>
              <w:spacing w:line="240" w:lineRule="auto"/>
              <w:ind w:left="0" w:leftChars="0" w:firstLine="0" w:firstLineChars="0"/>
              <w:jc w:val="left"/>
              <w:rPr>
                <w:rFonts w:hint="eastAsia"/>
                <w:color w:val="000000" w:themeColor="text1"/>
                <w:sz w:val="21"/>
                <w:szCs w:val="21"/>
                <w:lang w:val="en-US" w:eastAsia="zh-CN"/>
                <w14:textFill>
                  <w14:solidFill>
                    <w14:schemeClr w14:val="tx1"/>
                  </w14:solidFill>
                </w14:textFill>
              </w:rPr>
            </w:pPr>
            <w:r>
              <w:rPr>
                <w:rFonts w:hint="eastAsia"/>
                <w:color w:val="000000" w:themeColor="text1"/>
                <w:sz w:val="21"/>
                <w:szCs w:val="21"/>
                <w14:textFill>
                  <w14:solidFill>
                    <w14:schemeClr w14:val="tx1"/>
                  </w14:solidFill>
                </w14:textFill>
              </w:rPr>
              <w:t>投标人提供</w:t>
            </w:r>
            <w:r>
              <w:rPr>
                <w:rFonts w:hint="eastAsia"/>
                <w:color w:val="000000" w:themeColor="text1"/>
                <w:sz w:val="21"/>
                <w:szCs w:val="21"/>
                <w:lang w:eastAsia="zh-CN"/>
                <w14:textFill>
                  <w14:solidFill>
                    <w14:schemeClr w14:val="tx1"/>
                  </w14:solidFill>
                </w14:textFill>
              </w:rPr>
              <w:t>（</w:t>
            </w:r>
            <w:r>
              <w:rPr>
                <w:rFonts w:hint="eastAsia"/>
                <w:color w:val="000000" w:themeColor="text1"/>
                <w:sz w:val="21"/>
                <w:szCs w:val="21"/>
                <w14:textFill>
                  <w14:solidFill>
                    <w14:schemeClr w14:val="tx1"/>
                  </w14:solidFill>
                </w14:textFill>
              </w:rPr>
              <w:t>1</w:t>
            </w:r>
            <w:r>
              <w:rPr>
                <w:rFonts w:hint="eastAsia"/>
                <w:color w:val="000000" w:themeColor="text1"/>
                <w:sz w:val="21"/>
                <w:szCs w:val="21"/>
                <w:lang w:eastAsia="zh-CN"/>
                <w14:textFill>
                  <w14:solidFill>
                    <w14:schemeClr w14:val="tx1"/>
                  </w14:solidFill>
                </w14:textFill>
              </w:rPr>
              <w:t>）</w:t>
            </w:r>
            <w:r>
              <w:rPr>
                <w:rFonts w:hint="eastAsia"/>
                <w:color w:val="000000" w:themeColor="text1"/>
                <w:sz w:val="21"/>
                <w:szCs w:val="21"/>
                <w14:textFill>
                  <w14:solidFill>
                    <w14:schemeClr w14:val="tx1"/>
                  </w14:solidFill>
                </w14:textFill>
              </w:rPr>
              <w:t>方案目标与实施策略</w:t>
            </w:r>
            <w:r>
              <w:rPr>
                <w:rFonts w:hint="eastAsia"/>
                <w:color w:val="000000" w:themeColor="text1"/>
                <w:sz w:val="21"/>
                <w:szCs w:val="21"/>
                <w:lang w:eastAsia="zh-CN"/>
                <w14:textFill>
                  <w14:solidFill>
                    <w14:schemeClr w14:val="tx1"/>
                  </w14:solidFill>
                </w14:textFill>
              </w:rPr>
              <w:t>；（</w:t>
            </w:r>
            <w:r>
              <w:rPr>
                <w:rFonts w:hint="eastAsia"/>
                <w:color w:val="000000" w:themeColor="text1"/>
                <w:sz w:val="21"/>
                <w:szCs w:val="21"/>
                <w14:textFill>
                  <w14:solidFill>
                    <w14:schemeClr w14:val="tx1"/>
                  </w14:solidFill>
                </w14:textFill>
              </w:rPr>
              <w:t>2</w:t>
            </w:r>
            <w:r>
              <w:rPr>
                <w:rFonts w:hint="eastAsia"/>
                <w:color w:val="000000" w:themeColor="text1"/>
                <w:sz w:val="21"/>
                <w:szCs w:val="21"/>
                <w:lang w:eastAsia="zh-CN"/>
                <w14:textFill>
                  <w14:solidFill>
                    <w14:schemeClr w14:val="tx1"/>
                  </w14:solidFill>
                </w14:textFill>
              </w:rPr>
              <w:t>）</w:t>
            </w:r>
            <w:r>
              <w:rPr>
                <w:rFonts w:hint="eastAsia"/>
                <w:color w:val="000000" w:themeColor="text1"/>
                <w:sz w:val="21"/>
                <w:szCs w:val="21"/>
                <w14:textFill>
                  <w14:solidFill>
                    <w14:schemeClr w14:val="tx1"/>
                  </w14:solidFill>
                </w14:textFill>
              </w:rPr>
              <w:t>机构设置与组织架构</w:t>
            </w:r>
            <w:r>
              <w:rPr>
                <w:rFonts w:hint="eastAsia"/>
                <w:color w:val="000000" w:themeColor="text1"/>
                <w:sz w:val="21"/>
                <w:szCs w:val="21"/>
                <w:lang w:eastAsia="zh-CN"/>
                <w14:textFill>
                  <w14:solidFill>
                    <w14:schemeClr w14:val="tx1"/>
                  </w14:solidFill>
                </w14:textFill>
              </w:rPr>
              <w:t>；（</w:t>
            </w:r>
            <w:r>
              <w:rPr>
                <w:rFonts w:hint="eastAsia"/>
                <w:color w:val="000000" w:themeColor="text1"/>
                <w:sz w:val="21"/>
                <w:szCs w:val="21"/>
                <w14:textFill>
                  <w14:solidFill>
                    <w14:schemeClr w14:val="tx1"/>
                  </w14:solidFill>
                </w14:textFill>
              </w:rPr>
              <w:t>3</w:t>
            </w:r>
            <w:r>
              <w:rPr>
                <w:rFonts w:hint="eastAsia"/>
                <w:color w:val="000000" w:themeColor="text1"/>
                <w:sz w:val="21"/>
                <w:szCs w:val="21"/>
                <w:lang w:eastAsia="zh-CN"/>
                <w14:textFill>
                  <w14:solidFill>
                    <w14:schemeClr w14:val="tx1"/>
                  </w14:solidFill>
                </w14:textFill>
              </w:rPr>
              <w:t>）</w:t>
            </w:r>
            <w:r>
              <w:rPr>
                <w:rFonts w:hint="eastAsia"/>
                <w:color w:val="000000" w:themeColor="text1"/>
                <w:sz w:val="21"/>
                <w:szCs w:val="21"/>
                <w14:textFill>
                  <w14:solidFill>
                    <w14:schemeClr w14:val="tx1"/>
                  </w14:solidFill>
                </w14:textFill>
              </w:rPr>
              <w:t>风险管理与应对机制</w:t>
            </w:r>
            <w:r>
              <w:rPr>
                <w:rFonts w:hint="eastAsia"/>
                <w:color w:val="000000" w:themeColor="text1"/>
                <w:sz w:val="21"/>
                <w:szCs w:val="21"/>
                <w:lang w:eastAsia="zh-CN"/>
                <w14:textFill>
                  <w14:solidFill>
                    <w14:schemeClr w14:val="tx1"/>
                  </w14:solidFill>
                </w14:textFill>
              </w:rPr>
              <w:t>；（</w:t>
            </w:r>
            <w:r>
              <w:rPr>
                <w:rFonts w:hint="eastAsia"/>
                <w:color w:val="000000" w:themeColor="text1"/>
                <w:sz w:val="21"/>
                <w:szCs w:val="21"/>
                <w14:textFill>
                  <w14:solidFill>
                    <w14:schemeClr w14:val="tx1"/>
                  </w14:solidFill>
                </w14:textFill>
              </w:rPr>
              <w:t>4</w:t>
            </w:r>
            <w:r>
              <w:rPr>
                <w:rFonts w:hint="eastAsia"/>
                <w:color w:val="000000" w:themeColor="text1"/>
                <w:sz w:val="21"/>
                <w:szCs w:val="21"/>
                <w:lang w:eastAsia="zh-CN"/>
                <w14:textFill>
                  <w14:solidFill>
                    <w14:schemeClr w14:val="tx1"/>
                  </w14:solidFill>
                </w14:textFill>
              </w:rPr>
              <w:t>）</w:t>
            </w:r>
            <w:r>
              <w:rPr>
                <w:rFonts w:hint="eastAsia"/>
                <w:color w:val="000000" w:themeColor="text1"/>
                <w:sz w:val="21"/>
                <w:szCs w:val="21"/>
                <w14:textFill>
                  <w14:solidFill>
                    <w14:schemeClr w14:val="tx1"/>
                  </w14:solidFill>
                </w14:textFill>
              </w:rPr>
              <w:t>现状分析四个方面</w:t>
            </w:r>
            <w:r>
              <w:rPr>
                <w:rFonts w:hint="eastAsia"/>
                <w:color w:val="000000" w:themeColor="text1"/>
                <w:sz w:val="21"/>
                <w:szCs w:val="21"/>
                <w:lang w:val="en-US" w:eastAsia="zh-CN"/>
                <w14:textFill>
                  <w14:solidFill>
                    <w14:schemeClr w14:val="tx1"/>
                  </w14:solidFill>
                </w14:textFill>
              </w:rPr>
              <w:t>内容</w:t>
            </w:r>
            <w:r>
              <w:rPr>
                <w:rFonts w:hint="eastAsia"/>
                <w:color w:val="000000" w:themeColor="text1"/>
                <w:sz w:val="21"/>
                <w:szCs w:val="21"/>
                <w:lang w:eastAsia="zh-CN"/>
                <w14:textFill>
                  <w14:solidFill>
                    <w14:schemeClr w14:val="tx1"/>
                  </w14:solidFill>
                </w14:textFill>
              </w:rPr>
              <w:t>。</w:t>
            </w:r>
            <w:r>
              <w:rPr>
                <w:rFonts w:hint="eastAsia"/>
                <w:color w:val="000000" w:themeColor="text1"/>
                <w:sz w:val="21"/>
                <w:szCs w:val="21"/>
                <w:lang w:val="en-US" w:eastAsia="zh-CN"/>
                <w14:textFill>
                  <w14:solidFill>
                    <w14:schemeClr w14:val="tx1"/>
                  </w14:solidFill>
                </w14:textFill>
              </w:rPr>
              <w:t>提供方案者得基础分13分。</w:t>
            </w:r>
          </w:p>
          <w:p w14:paraId="7062B695">
            <w:pPr>
              <w:adjustRightInd w:val="0"/>
              <w:snapToGrid w:val="0"/>
              <w:spacing w:line="360" w:lineRule="auto"/>
              <w:rPr>
                <w:rFonts w:hint="eastAsia"/>
                <w:b/>
                <w:bCs/>
                <w:color w:val="000000" w:themeColor="text1"/>
                <w:sz w:val="21"/>
                <w:szCs w:val="21"/>
                <w:lang w:val="en-US" w:eastAsia="zh-CN"/>
                <w14:textFill>
                  <w14:solidFill>
                    <w14:schemeClr w14:val="tx1"/>
                  </w14:solidFill>
                </w14:textFill>
              </w:rPr>
            </w:pPr>
            <w:r>
              <w:rPr>
                <w:rFonts w:hint="eastAsia" w:ascii="仿宋_GB2312" w:eastAsia="仿宋_GB2312"/>
                <w:b/>
                <w:bCs/>
                <w:color w:val="000000" w:themeColor="text1"/>
                <w:sz w:val="22"/>
                <w:szCs w:val="21"/>
                <w:lang w:val="en-US" w:eastAsia="zh-CN"/>
                <w14:textFill>
                  <w14:solidFill>
                    <w14:schemeClr w14:val="tx1"/>
                  </w14:solidFill>
                </w14:textFill>
              </w:rPr>
              <w:t>额外加分标准：</w:t>
            </w:r>
          </w:p>
          <w:p w14:paraId="18162870">
            <w:pPr>
              <w:pStyle w:val="28"/>
              <w:spacing w:line="240" w:lineRule="auto"/>
              <w:ind w:left="0" w:leftChars="0" w:firstLine="0" w:firstLineChars="0"/>
              <w:jc w:val="left"/>
              <w:rPr>
                <w:rFonts w:hint="eastAsia"/>
                <w:color w:val="000000" w:themeColor="text1"/>
                <w:sz w:val="21"/>
                <w:szCs w:val="21"/>
                <w:lang w:eastAsia="zh-CN"/>
                <w14:textFill>
                  <w14:solidFill>
                    <w14:schemeClr w14:val="tx1"/>
                  </w14:solidFill>
                </w14:textFill>
              </w:rPr>
            </w:pPr>
            <w:r>
              <w:rPr>
                <w:rFonts w:hint="eastAsia"/>
                <w:color w:val="000000" w:themeColor="text1"/>
                <w:sz w:val="21"/>
                <w:szCs w:val="21"/>
                <w14:textFill>
                  <w14:solidFill>
                    <w14:schemeClr w14:val="tx1"/>
                  </w14:solidFill>
                </w14:textFill>
              </w:rPr>
              <w:t>方案合理、全面且详细、专业可行</w:t>
            </w:r>
            <w:r>
              <w:rPr>
                <w:rFonts w:hint="eastAsia"/>
                <w:color w:val="000000" w:themeColor="text1"/>
                <w:sz w:val="21"/>
                <w:szCs w:val="21"/>
                <w:lang w:eastAsia="zh-CN"/>
                <w14:textFill>
                  <w14:solidFill>
                    <w14:schemeClr w14:val="tx1"/>
                  </w14:solidFill>
                </w14:textFill>
              </w:rPr>
              <w:t>，</w:t>
            </w:r>
            <w:r>
              <w:rPr>
                <w:rFonts w:hint="eastAsia"/>
                <w:color w:val="000000" w:themeColor="text1"/>
                <w:sz w:val="21"/>
                <w:szCs w:val="21"/>
                <w:lang w:val="en-US" w:eastAsia="zh-CN"/>
                <w14:textFill>
                  <w14:solidFill>
                    <w14:schemeClr w14:val="tx1"/>
                  </w14:solidFill>
                </w14:textFill>
              </w:rPr>
              <w:t>得</w:t>
            </w:r>
            <w:r>
              <w:rPr>
                <w:rFonts w:hint="eastAsia"/>
                <w:color w:val="000000" w:themeColor="text1"/>
                <w:sz w:val="21"/>
                <w:szCs w:val="21"/>
                <w14:textFill>
                  <w14:solidFill>
                    <w14:schemeClr w14:val="tx1"/>
                  </w14:solidFill>
                </w14:textFill>
              </w:rPr>
              <w:t>3分</w:t>
            </w:r>
            <w:r>
              <w:rPr>
                <w:rFonts w:hint="eastAsia"/>
                <w:color w:val="000000" w:themeColor="text1"/>
                <w:sz w:val="21"/>
                <w:szCs w:val="21"/>
                <w:lang w:eastAsia="zh-CN"/>
                <w14:textFill>
                  <w14:solidFill>
                    <w14:schemeClr w14:val="tx1"/>
                  </w14:solidFill>
                </w14:textFill>
              </w:rPr>
              <w:t>；</w:t>
            </w:r>
          </w:p>
          <w:p w14:paraId="62DDDE64">
            <w:pPr>
              <w:pStyle w:val="28"/>
              <w:spacing w:line="240" w:lineRule="auto"/>
              <w:ind w:left="0" w:leftChars="0" w:firstLine="0" w:firstLineChars="0"/>
              <w:jc w:val="left"/>
              <w:rPr>
                <w:rFonts w:hint="eastAsia" w:eastAsia="宋体" w:cs="宋体"/>
                <w:color w:val="000000" w:themeColor="text1"/>
                <w:sz w:val="21"/>
                <w:szCs w:val="21"/>
                <w14:textFill>
                  <w14:solidFill>
                    <w14:schemeClr w14:val="tx1"/>
                  </w14:solidFill>
                </w14:textFill>
              </w:rPr>
            </w:pPr>
            <w:r>
              <w:rPr>
                <w:rFonts w:hint="eastAsia" w:eastAsia="宋体" w:cs="宋体"/>
                <w:color w:val="000000" w:themeColor="text1"/>
                <w:sz w:val="21"/>
                <w:szCs w:val="21"/>
                <w14:textFill>
                  <w14:solidFill>
                    <w14:schemeClr w14:val="tx1"/>
                  </w14:solidFill>
                </w14:textFill>
              </w:rPr>
              <w:t>方案相对完整、具实用性</w:t>
            </w:r>
            <w:r>
              <w:rPr>
                <w:rFonts w:hint="eastAsia" w:eastAsia="宋体" w:cs="宋体"/>
                <w:color w:val="000000" w:themeColor="text1"/>
                <w:sz w:val="21"/>
                <w:szCs w:val="21"/>
                <w:lang w:val="en-US" w:eastAsia="zh-CN"/>
                <w14:textFill>
                  <w14:solidFill>
                    <w14:schemeClr w14:val="tx1"/>
                  </w14:solidFill>
                </w14:textFill>
              </w:rPr>
              <w:t>，</w:t>
            </w:r>
            <w:r>
              <w:rPr>
                <w:rFonts w:hint="eastAsia" w:eastAsia="宋体" w:cs="宋体"/>
                <w:color w:val="000000" w:themeColor="text1"/>
                <w:sz w:val="21"/>
                <w:szCs w:val="21"/>
                <w14:textFill>
                  <w14:solidFill>
                    <w14:schemeClr w14:val="tx1"/>
                  </w14:solidFill>
                </w14:textFill>
              </w:rPr>
              <w:t>得</w:t>
            </w:r>
            <w:r>
              <w:rPr>
                <w:rFonts w:hint="eastAsia" w:eastAsia="宋体" w:cs="宋体"/>
                <w:color w:val="000000" w:themeColor="text1"/>
                <w:sz w:val="21"/>
                <w:szCs w:val="21"/>
                <w:lang w:val="en-US" w:eastAsia="zh-CN"/>
                <w14:textFill>
                  <w14:solidFill>
                    <w14:schemeClr w14:val="tx1"/>
                  </w14:solidFill>
                </w14:textFill>
              </w:rPr>
              <w:t>2</w:t>
            </w:r>
            <w:r>
              <w:rPr>
                <w:rFonts w:hint="eastAsia" w:eastAsia="宋体" w:cs="宋体"/>
                <w:color w:val="000000" w:themeColor="text1"/>
                <w:sz w:val="21"/>
                <w:szCs w:val="21"/>
                <w14:textFill>
                  <w14:solidFill>
                    <w14:schemeClr w14:val="tx1"/>
                  </w14:solidFill>
                </w14:textFill>
              </w:rPr>
              <w:t>分；</w:t>
            </w:r>
          </w:p>
          <w:p w14:paraId="7ADF3A36">
            <w:pPr>
              <w:pStyle w:val="28"/>
              <w:spacing w:line="240" w:lineRule="auto"/>
              <w:ind w:left="0" w:leftChars="0" w:firstLine="0" w:firstLineChars="0"/>
              <w:jc w:val="left"/>
              <w:rPr>
                <w:rFonts w:hint="eastAsia" w:eastAsia="宋体" w:cs="宋体"/>
                <w:color w:val="000000" w:themeColor="text1"/>
                <w:sz w:val="21"/>
                <w:szCs w:val="21"/>
                <w14:textFill>
                  <w14:solidFill>
                    <w14:schemeClr w14:val="tx1"/>
                  </w14:solidFill>
                </w14:textFill>
              </w:rPr>
            </w:pPr>
            <w:r>
              <w:rPr>
                <w:rFonts w:hint="eastAsia" w:eastAsia="宋体" w:cs="宋体"/>
                <w:color w:val="000000" w:themeColor="text1"/>
                <w:sz w:val="21"/>
                <w:szCs w:val="21"/>
                <w14:textFill>
                  <w14:solidFill>
                    <w14:schemeClr w14:val="tx1"/>
                  </w14:solidFill>
                </w14:textFill>
              </w:rPr>
              <w:t>方案存在缺项或实用性弱</w:t>
            </w:r>
            <w:r>
              <w:rPr>
                <w:rFonts w:hint="eastAsia" w:eastAsia="宋体" w:cs="宋体"/>
                <w:color w:val="000000" w:themeColor="text1"/>
                <w:sz w:val="21"/>
                <w:szCs w:val="21"/>
                <w:lang w:eastAsia="zh-CN"/>
                <w14:textFill>
                  <w14:solidFill>
                    <w14:schemeClr w14:val="tx1"/>
                  </w14:solidFill>
                </w14:textFill>
              </w:rPr>
              <w:t>，</w:t>
            </w:r>
            <w:r>
              <w:rPr>
                <w:rFonts w:hint="eastAsia" w:eastAsia="宋体" w:cs="宋体"/>
                <w:color w:val="000000" w:themeColor="text1"/>
                <w:sz w:val="21"/>
                <w:szCs w:val="21"/>
                <w14:textFill>
                  <w14:solidFill>
                    <w14:schemeClr w14:val="tx1"/>
                  </w14:solidFill>
                </w14:textFill>
              </w:rPr>
              <w:t>得</w:t>
            </w:r>
            <w:r>
              <w:rPr>
                <w:rFonts w:hint="eastAsia" w:eastAsia="宋体" w:cs="宋体"/>
                <w:color w:val="000000" w:themeColor="text1"/>
                <w:sz w:val="21"/>
                <w:szCs w:val="21"/>
                <w:lang w:val="en-US" w:eastAsia="zh-CN"/>
                <w14:textFill>
                  <w14:solidFill>
                    <w14:schemeClr w14:val="tx1"/>
                  </w14:solidFill>
                </w14:textFill>
              </w:rPr>
              <w:t>1</w:t>
            </w:r>
            <w:r>
              <w:rPr>
                <w:rFonts w:hint="eastAsia" w:eastAsia="宋体" w:cs="宋体"/>
                <w:color w:val="000000" w:themeColor="text1"/>
                <w:sz w:val="21"/>
                <w:szCs w:val="21"/>
                <w14:textFill>
                  <w14:solidFill>
                    <w14:schemeClr w14:val="tx1"/>
                  </w14:solidFill>
                </w14:textFill>
              </w:rPr>
              <w:t xml:space="preserve">分; </w:t>
            </w:r>
          </w:p>
          <w:p w14:paraId="1D51E326">
            <w:pPr>
              <w:pStyle w:val="28"/>
              <w:spacing w:line="240" w:lineRule="auto"/>
              <w:ind w:left="0" w:leftChars="0" w:firstLine="0" w:firstLineChars="0"/>
              <w:jc w:val="left"/>
              <w:rPr>
                <w:rFonts w:hint="eastAsia"/>
                <w:color w:val="000000" w:themeColor="text1"/>
                <w:sz w:val="21"/>
                <w:szCs w:val="21"/>
                <w14:textFill>
                  <w14:solidFill>
                    <w14:schemeClr w14:val="tx1"/>
                  </w14:solidFill>
                </w14:textFill>
              </w:rPr>
            </w:pPr>
            <w:r>
              <w:rPr>
                <w:rFonts w:hint="eastAsia" w:eastAsia="宋体" w:cs="宋体"/>
                <w:color w:val="000000" w:themeColor="text1"/>
                <w:sz w:val="21"/>
                <w:szCs w:val="21"/>
                <w14:textFill>
                  <w14:solidFill>
                    <w14:schemeClr w14:val="tx1"/>
                  </w14:solidFill>
                </w14:textFill>
              </w:rPr>
              <w:t>不提供</w:t>
            </w:r>
            <w:r>
              <w:rPr>
                <w:rFonts w:hint="eastAsia"/>
                <w:color w:val="000000" w:themeColor="text1"/>
                <w:sz w:val="21"/>
                <w:szCs w:val="21"/>
                <w14:textFill>
                  <w14:solidFill>
                    <w14:schemeClr w14:val="tx1"/>
                  </w14:solidFill>
                </w14:textFill>
              </w:rPr>
              <w:t xml:space="preserve">不得分。  </w:t>
            </w:r>
          </w:p>
        </w:tc>
      </w:tr>
      <w:tr w14:paraId="1C667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876" w:type="dxa"/>
            <w:vMerge w:val="continue"/>
            <w:tcBorders>
              <w:left w:val="single" w:color="auto" w:sz="4" w:space="0"/>
              <w:right w:val="single" w:color="auto" w:sz="4" w:space="0"/>
            </w:tcBorders>
            <w:vAlign w:val="center"/>
          </w:tcPr>
          <w:p w14:paraId="60225D4B">
            <w:pPr>
              <w:pStyle w:val="28"/>
              <w:spacing w:line="240" w:lineRule="auto"/>
              <w:rPr>
                <w:rFonts w:hint="eastAsia"/>
                <w:sz w:val="21"/>
                <w:szCs w:val="21"/>
              </w:rPr>
            </w:pPr>
          </w:p>
        </w:tc>
        <w:tc>
          <w:tcPr>
            <w:tcW w:w="1605" w:type="dxa"/>
            <w:tcBorders>
              <w:top w:val="single" w:color="auto" w:sz="4" w:space="0"/>
              <w:left w:val="single" w:color="auto" w:sz="4" w:space="0"/>
              <w:bottom w:val="single" w:color="auto" w:sz="4" w:space="0"/>
              <w:right w:val="single" w:color="auto" w:sz="4" w:space="0"/>
            </w:tcBorders>
            <w:vAlign w:val="center"/>
          </w:tcPr>
          <w:p w14:paraId="16EDC4E2">
            <w:pPr>
              <w:pStyle w:val="28"/>
              <w:spacing w:line="240" w:lineRule="auto"/>
              <w:ind w:left="0" w:leftChars="0" w:firstLine="0" w:firstLineChars="0"/>
              <w:jc w:val="both"/>
              <w:rPr>
                <w:rFonts w:hint="eastAsia"/>
                <w:sz w:val="21"/>
                <w:szCs w:val="21"/>
                <w:lang w:bidi="ar"/>
              </w:rPr>
            </w:pPr>
            <w:r>
              <w:rPr>
                <w:rFonts w:hint="eastAsia"/>
                <w:sz w:val="21"/>
                <w:szCs w:val="21"/>
                <w:lang w:bidi="ar"/>
              </w:rPr>
              <w:t>质量保证措施</w:t>
            </w:r>
          </w:p>
          <w:p w14:paraId="24BF8F37">
            <w:pPr>
              <w:pStyle w:val="28"/>
              <w:spacing w:line="240" w:lineRule="auto"/>
              <w:ind w:left="0" w:leftChars="0" w:firstLine="0" w:firstLineChars="0"/>
              <w:jc w:val="both"/>
              <w:rPr>
                <w:rFonts w:hint="eastAsia" w:eastAsia="宋体"/>
                <w:sz w:val="21"/>
                <w:szCs w:val="21"/>
                <w:lang w:eastAsia="zh-CN"/>
              </w:rPr>
            </w:pPr>
            <w:r>
              <w:rPr>
                <w:rFonts w:hint="eastAsia"/>
                <w:sz w:val="21"/>
                <w:szCs w:val="21"/>
                <w:lang w:eastAsia="zh-CN" w:bidi="ar"/>
              </w:rPr>
              <w:t>（</w:t>
            </w:r>
            <w:r>
              <w:rPr>
                <w:rFonts w:hint="eastAsia"/>
                <w:sz w:val="21"/>
                <w:szCs w:val="21"/>
                <w:lang w:bidi="ar"/>
              </w:rPr>
              <w:t>12.0分</w:t>
            </w:r>
            <w:r>
              <w:rPr>
                <w:rFonts w:hint="eastAsia"/>
                <w:sz w:val="21"/>
                <w:szCs w:val="21"/>
                <w:lang w:eastAsia="zh-CN" w:bidi="ar"/>
              </w:rPr>
              <w:t>）</w:t>
            </w:r>
          </w:p>
        </w:tc>
        <w:tc>
          <w:tcPr>
            <w:tcW w:w="7071" w:type="dxa"/>
            <w:tcBorders>
              <w:top w:val="single" w:color="auto" w:sz="4" w:space="0"/>
              <w:left w:val="single" w:color="auto" w:sz="4" w:space="0"/>
              <w:bottom w:val="single" w:color="auto" w:sz="4" w:space="0"/>
              <w:right w:val="single" w:color="auto" w:sz="4" w:space="0"/>
            </w:tcBorders>
            <w:vAlign w:val="center"/>
          </w:tcPr>
          <w:p w14:paraId="50E140B2">
            <w:pPr>
              <w:pStyle w:val="28"/>
              <w:spacing w:line="240" w:lineRule="auto"/>
              <w:ind w:left="0" w:leftChars="0" w:firstLine="0" w:firstLineChars="0"/>
              <w:jc w:val="left"/>
              <w:rPr>
                <w:rFonts w:hint="eastAsia"/>
                <w:color w:val="000000" w:themeColor="text1"/>
                <w:sz w:val="21"/>
                <w:szCs w:val="21"/>
                <w:lang w:val="en-US" w:eastAsia="zh-CN"/>
                <w14:textFill>
                  <w14:solidFill>
                    <w14:schemeClr w14:val="tx1"/>
                  </w14:solidFill>
                </w14:textFill>
              </w:rPr>
            </w:pPr>
            <w:r>
              <w:rPr>
                <w:rFonts w:hint="eastAsia"/>
                <w:color w:val="000000" w:themeColor="text1"/>
                <w:sz w:val="21"/>
                <w:szCs w:val="21"/>
                <w14:textFill>
                  <w14:solidFill>
                    <w14:schemeClr w14:val="tx1"/>
                  </w14:solidFill>
                </w14:textFill>
              </w:rPr>
              <w:t>根据投标人针对本项目提供的（1）人员配置与职责分工；（2）质量管理体系；（3）服务流程与质量保证体系；（4）服务质量承诺四个方面</w:t>
            </w:r>
            <w:r>
              <w:rPr>
                <w:rFonts w:hint="eastAsia"/>
                <w:color w:val="000000" w:themeColor="text1"/>
                <w:sz w:val="21"/>
                <w:szCs w:val="21"/>
                <w:lang w:val="en-US" w:eastAsia="zh-CN"/>
                <w14:textFill>
                  <w14:solidFill>
                    <w14:schemeClr w14:val="tx1"/>
                  </w14:solidFill>
                </w14:textFill>
              </w:rPr>
              <w:t>内容</w:t>
            </w:r>
            <w:r>
              <w:rPr>
                <w:rFonts w:hint="eastAsia"/>
                <w:color w:val="000000" w:themeColor="text1"/>
                <w:sz w:val="21"/>
                <w:szCs w:val="21"/>
                <w:lang w:eastAsia="zh-CN"/>
                <w14:textFill>
                  <w14:solidFill>
                    <w14:schemeClr w14:val="tx1"/>
                  </w14:solidFill>
                </w14:textFill>
              </w:rPr>
              <w:t>。</w:t>
            </w:r>
            <w:r>
              <w:rPr>
                <w:rFonts w:hint="eastAsia"/>
                <w:color w:val="000000" w:themeColor="text1"/>
                <w:sz w:val="21"/>
                <w:szCs w:val="21"/>
                <w:lang w:val="en-US" w:eastAsia="zh-CN"/>
                <w14:textFill>
                  <w14:solidFill>
                    <w14:schemeClr w14:val="tx1"/>
                  </w14:solidFill>
                </w14:textFill>
              </w:rPr>
              <w:t>提供方案者得基础分9分。</w:t>
            </w:r>
          </w:p>
          <w:p w14:paraId="3D4042F6">
            <w:pPr>
              <w:adjustRightInd w:val="0"/>
              <w:snapToGrid w:val="0"/>
              <w:spacing w:line="360" w:lineRule="auto"/>
              <w:rPr>
                <w:rFonts w:hint="eastAsia"/>
                <w:b/>
                <w:bCs/>
                <w:color w:val="000000" w:themeColor="text1"/>
                <w:sz w:val="21"/>
                <w:szCs w:val="21"/>
                <w:lang w:val="en-US" w:eastAsia="zh-CN"/>
                <w14:textFill>
                  <w14:solidFill>
                    <w14:schemeClr w14:val="tx1"/>
                  </w14:solidFill>
                </w14:textFill>
              </w:rPr>
            </w:pPr>
            <w:r>
              <w:rPr>
                <w:rFonts w:hint="eastAsia" w:ascii="仿宋_GB2312" w:eastAsia="仿宋_GB2312"/>
                <w:b/>
                <w:bCs/>
                <w:color w:val="000000" w:themeColor="text1"/>
                <w:sz w:val="22"/>
                <w:szCs w:val="21"/>
                <w:lang w:val="en-US" w:eastAsia="zh-CN"/>
                <w14:textFill>
                  <w14:solidFill>
                    <w14:schemeClr w14:val="tx1"/>
                  </w14:solidFill>
                </w14:textFill>
              </w:rPr>
              <w:t>额外加分标准：</w:t>
            </w:r>
          </w:p>
          <w:p w14:paraId="4522D757">
            <w:pPr>
              <w:pStyle w:val="28"/>
              <w:spacing w:line="240" w:lineRule="auto"/>
              <w:ind w:left="0" w:leftChars="0" w:firstLine="0" w:firstLineChars="0"/>
              <w:jc w:val="left"/>
              <w:rPr>
                <w:rFonts w:hint="eastAsia"/>
                <w:color w:val="000000" w:themeColor="text1"/>
                <w:sz w:val="21"/>
                <w:szCs w:val="21"/>
                <w:lang w:eastAsia="zh-CN"/>
                <w14:textFill>
                  <w14:solidFill>
                    <w14:schemeClr w14:val="tx1"/>
                  </w14:solidFill>
                </w14:textFill>
              </w:rPr>
            </w:pPr>
            <w:r>
              <w:rPr>
                <w:rFonts w:hint="eastAsia"/>
                <w:color w:val="000000" w:themeColor="text1"/>
                <w:sz w:val="21"/>
                <w:szCs w:val="21"/>
                <w14:textFill>
                  <w14:solidFill>
                    <w14:schemeClr w14:val="tx1"/>
                  </w14:solidFill>
                </w14:textFill>
              </w:rPr>
              <w:t>方案合理、全面且详细、专业可行</w:t>
            </w:r>
            <w:r>
              <w:rPr>
                <w:rFonts w:hint="eastAsia"/>
                <w:color w:val="000000" w:themeColor="text1"/>
                <w:sz w:val="21"/>
                <w:szCs w:val="21"/>
                <w:lang w:eastAsia="zh-CN"/>
                <w14:textFill>
                  <w14:solidFill>
                    <w14:schemeClr w14:val="tx1"/>
                  </w14:solidFill>
                </w14:textFill>
              </w:rPr>
              <w:t>，</w:t>
            </w:r>
            <w:r>
              <w:rPr>
                <w:rFonts w:hint="eastAsia"/>
                <w:color w:val="000000" w:themeColor="text1"/>
                <w:sz w:val="21"/>
                <w:szCs w:val="21"/>
                <w:lang w:val="en-US" w:eastAsia="zh-CN"/>
                <w14:textFill>
                  <w14:solidFill>
                    <w14:schemeClr w14:val="tx1"/>
                  </w14:solidFill>
                </w14:textFill>
              </w:rPr>
              <w:t>得</w:t>
            </w:r>
            <w:r>
              <w:rPr>
                <w:rFonts w:hint="eastAsia"/>
                <w:color w:val="000000" w:themeColor="text1"/>
                <w:sz w:val="21"/>
                <w:szCs w:val="21"/>
                <w14:textFill>
                  <w14:solidFill>
                    <w14:schemeClr w14:val="tx1"/>
                  </w14:solidFill>
                </w14:textFill>
              </w:rPr>
              <w:t>3分</w:t>
            </w:r>
            <w:r>
              <w:rPr>
                <w:rFonts w:hint="eastAsia"/>
                <w:color w:val="000000" w:themeColor="text1"/>
                <w:sz w:val="21"/>
                <w:szCs w:val="21"/>
                <w:lang w:eastAsia="zh-CN"/>
                <w14:textFill>
                  <w14:solidFill>
                    <w14:schemeClr w14:val="tx1"/>
                  </w14:solidFill>
                </w14:textFill>
              </w:rPr>
              <w:t>；</w:t>
            </w:r>
          </w:p>
          <w:p w14:paraId="35CDA48D">
            <w:pPr>
              <w:pStyle w:val="28"/>
              <w:spacing w:line="240" w:lineRule="auto"/>
              <w:ind w:left="0" w:leftChars="0" w:firstLine="0" w:firstLineChars="0"/>
              <w:jc w:val="left"/>
              <w:rPr>
                <w:rFonts w:hint="eastAsia" w:eastAsia="宋体" w:cs="宋体"/>
                <w:color w:val="000000" w:themeColor="text1"/>
                <w:sz w:val="21"/>
                <w:szCs w:val="21"/>
                <w14:textFill>
                  <w14:solidFill>
                    <w14:schemeClr w14:val="tx1"/>
                  </w14:solidFill>
                </w14:textFill>
              </w:rPr>
            </w:pPr>
            <w:r>
              <w:rPr>
                <w:rFonts w:hint="eastAsia" w:eastAsia="宋体" w:cs="宋体"/>
                <w:color w:val="000000" w:themeColor="text1"/>
                <w:sz w:val="21"/>
                <w:szCs w:val="21"/>
                <w14:textFill>
                  <w14:solidFill>
                    <w14:schemeClr w14:val="tx1"/>
                  </w14:solidFill>
                </w14:textFill>
              </w:rPr>
              <w:t>方案相对完整、具实用性</w:t>
            </w:r>
            <w:r>
              <w:rPr>
                <w:rFonts w:hint="eastAsia" w:eastAsia="宋体" w:cs="宋体"/>
                <w:color w:val="000000" w:themeColor="text1"/>
                <w:sz w:val="21"/>
                <w:szCs w:val="21"/>
                <w:lang w:val="en-US" w:eastAsia="zh-CN"/>
                <w14:textFill>
                  <w14:solidFill>
                    <w14:schemeClr w14:val="tx1"/>
                  </w14:solidFill>
                </w14:textFill>
              </w:rPr>
              <w:t>，</w:t>
            </w:r>
            <w:r>
              <w:rPr>
                <w:rFonts w:hint="eastAsia" w:eastAsia="宋体" w:cs="宋体"/>
                <w:color w:val="000000" w:themeColor="text1"/>
                <w:sz w:val="21"/>
                <w:szCs w:val="21"/>
                <w14:textFill>
                  <w14:solidFill>
                    <w14:schemeClr w14:val="tx1"/>
                  </w14:solidFill>
                </w14:textFill>
              </w:rPr>
              <w:t>得</w:t>
            </w:r>
            <w:r>
              <w:rPr>
                <w:rFonts w:hint="eastAsia" w:eastAsia="宋体" w:cs="宋体"/>
                <w:color w:val="000000" w:themeColor="text1"/>
                <w:sz w:val="21"/>
                <w:szCs w:val="21"/>
                <w:lang w:val="en-US" w:eastAsia="zh-CN"/>
                <w14:textFill>
                  <w14:solidFill>
                    <w14:schemeClr w14:val="tx1"/>
                  </w14:solidFill>
                </w14:textFill>
              </w:rPr>
              <w:t>2</w:t>
            </w:r>
            <w:r>
              <w:rPr>
                <w:rFonts w:hint="eastAsia" w:eastAsia="宋体" w:cs="宋体"/>
                <w:color w:val="000000" w:themeColor="text1"/>
                <w:sz w:val="21"/>
                <w:szCs w:val="21"/>
                <w14:textFill>
                  <w14:solidFill>
                    <w14:schemeClr w14:val="tx1"/>
                  </w14:solidFill>
                </w14:textFill>
              </w:rPr>
              <w:t>分；</w:t>
            </w:r>
          </w:p>
          <w:p w14:paraId="3133C33F">
            <w:pPr>
              <w:pStyle w:val="28"/>
              <w:spacing w:line="240" w:lineRule="auto"/>
              <w:ind w:left="0" w:leftChars="0" w:firstLine="0" w:firstLineChars="0"/>
              <w:jc w:val="left"/>
              <w:rPr>
                <w:rFonts w:hint="eastAsia" w:eastAsia="宋体" w:cs="宋体"/>
                <w:color w:val="000000" w:themeColor="text1"/>
                <w:sz w:val="21"/>
                <w:szCs w:val="21"/>
                <w14:textFill>
                  <w14:solidFill>
                    <w14:schemeClr w14:val="tx1"/>
                  </w14:solidFill>
                </w14:textFill>
              </w:rPr>
            </w:pPr>
            <w:r>
              <w:rPr>
                <w:rFonts w:hint="eastAsia" w:eastAsia="宋体" w:cs="宋体"/>
                <w:color w:val="000000" w:themeColor="text1"/>
                <w:sz w:val="21"/>
                <w:szCs w:val="21"/>
                <w14:textFill>
                  <w14:solidFill>
                    <w14:schemeClr w14:val="tx1"/>
                  </w14:solidFill>
                </w14:textFill>
              </w:rPr>
              <w:t>方案存在缺项或实用性弱</w:t>
            </w:r>
            <w:r>
              <w:rPr>
                <w:rFonts w:hint="eastAsia" w:eastAsia="宋体" w:cs="宋体"/>
                <w:color w:val="000000" w:themeColor="text1"/>
                <w:sz w:val="21"/>
                <w:szCs w:val="21"/>
                <w:lang w:eastAsia="zh-CN"/>
                <w14:textFill>
                  <w14:solidFill>
                    <w14:schemeClr w14:val="tx1"/>
                  </w14:solidFill>
                </w14:textFill>
              </w:rPr>
              <w:t>，</w:t>
            </w:r>
            <w:r>
              <w:rPr>
                <w:rFonts w:hint="eastAsia" w:eastAsia="宋体" w:cs="宋体"/>
                <w:color w:val="000000" w:themeColor="text1"/>
                <w:sz w:val="21"/>
                <w:szCs w:val="21"/>
                <w14:textFill>
                  <w14:solidFill>
                    <w14:schemeClr w14:val="tx1"/>
                  </w14:solidFill>
                </w14:textFill>
              </w:rPr>
              <w:t>得</w:t>
            </w:r>
            <w:r>
              <w:rPr>
                <w:rFonts w:hint="eastAsia" w:eastAsia="宋体" w:cs="宋体"/>
                <w:color w:val="000000" w:themeColor="text1"/>
                <w:sz w:val="21"/>
                <w:szCs w:val="21"/>
                <w:lang w:val="en-US" w:eastAsia="zh-CN"/>
                <w14:textFill>
                  <w14:solidFill>
                    <w14:schemeClr w14:val="tx1"/>
                  </w14:solidFill>
                </w14:textFill>
              </w:rPr>
              <w:t>1</w:t>
            </w:r>
            <w:r>
              <w:rPr>
                <w:rFonts w:hint="eastAsia" w:eastAsia="宋体" w:cs="宋体"/>
                <w:color w:val="000000" w:themeColor="text1"/>
                <w:sz w:val="21"/>
                <w:szCs w:val="21"/>
                <w14:textFill>
                  <w14:solidFill>
                    <w14:schemeClr w14:val="tx1"/>
                  </w14:solidFill>
                </w14:textFill>
              </w:rPr>
              <w:t xml:space="preserve">分; </w:t>
            </w:r>
          </w:p>
          <w:p w14:paraId="62A20C7A">
            <w:pPr>
              <w:pStyle w:val="28"/>
              <w:spacing w:line="240" w:lineRule="auto"/>
              <w:ind w:left="0" w:leftChars="0" w:firstLine="0" w:firstLineChars="0"/>
              <w:jc w:val="left"/>
              <w:rPr>
                <w:rFonts w:hint="eastAsia"/>
                <w:color w:val="000000" w:themeColor="text1"/>
                <w:sz w:val="21"/>
                <w:szCs w:val="21"/>
                <w14:textFill>
                  <w14:solidFill>
                    <w14:schemeClr w14:val="tx1"/>
                  </w14:solidFill>
                </w14:textFill>
              </w:rPr>
            </w:pPr>
            <w:r>
              <w:rPr>
                <w:rFonts w:hint="eastAsia" w:eastAsia="宋体" w:cs="宋体"/>
                <w:color w:val="000000" w:themeColor="text1"/>
                <w:sz w:val="21"/>
                <w:szCs w:val="21"/>
                <w14:textFill>
                  <w14:solidFill>
                    <w14:schemeClr w14:val="tx1"/>
                  </w14:solidFill>
                </w14:textFill>
              </w:rPr>
              <w:t>不提供</w:t>
            </w:r>
            <w:r>
              <w:rPr>
                <w:rFonts w:hint="eastAsia"/>
                <w:color w:val="000000" w:themeColor="text1"/>
                <w:sz w:val="21"/>
                <w:szCs w:val="21"/>
                <w14:textFill>
                  <w14:solidFill>
                    <w14:schemeClr w14:val="tx1"/>
                  </w14:solidFill>
                </w14:textFill>
              </w:rPr>
              <w:t xml:space="preserve">不得分。  </w:t>
            </w:r>
          </w:p>
        </w:tc>
      </w:tr>
      <w:tr w14:paraId="01B62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876" w:type="dxa"/>
            <w:vMerge w:val="continue"/>
            <w:tcBorders>
              <w:left w:val="single" w:color="auto" w:sz="4" w:space="0"/>
              <w:right w:val="single" w:color="auto" w:sz="4" w:space="0"/>
            </w:tcBorders>
            <w:vAlign w:val="center"/>
          </w:tcPr>
          <w:p w14:paraId="67CE0CF7">
            <w:pPr>
              <w:pStyle w:val="28"/>
              <w:spacing w:line="240" w:lineRule="auto"/>
              <w:rPr>
                <w:rFonts w:hint="eastAsia"/>
                <w:sz w:val="21"/>
                <w:szCs w:val="21"/>
              </w:rPr>
            </w:pPr>
          </w:p>
        </w:tc>
        <w:tc>
          <w:tcPr>
            <w:tcW w:w="1605" w:type="dxa"/>
            <w:tcBorders>
              <w:top w:val="single" w:color="auto" w:sz="4" w:space="0"/>
              <w:left w:val="single" w:color="auto" w:sz="4" w:space="0"/>
              <w:bottom w:val="single" w:color="auto" w:sz="4" w:space="0"/>
              <w:right w:val="single" w:color="auto" w:sz="4" w:space="0"/>
            </w:tcBorders>
            <w:vAlign w:val="center"/>
          </w:tcPr>
          <w:p w14:paraId="5FD693F0">
            <w:pPr>
              <w:pStyle w:val="28"/>
              <w:spacing w:line="240" w:lineRule="auto"/>
              <w:ind w:left="0" w:leftChars="0" w:firstLine="0" w:firstLineChars="0"/>
              <w:jc w:val="both"/>
              <w:rPr>
                <w:rFonts w:hint="eastAsia" w:eastAsia="宋体"/>
                <w:sz w:val="21"/>
                <w:szCs w:val="21"/>
                <w:lang w:eastAsia="zh-CN" w:bidi="ar"/>
              </w:rPr>
            </w:pPr>
            <w:r>
              <w:rPr>
                <w:rFonts w:hint="eastAsia"/>
                <w:sz w:val="21"/>
                <w:szCs w:val="21"/>
                <w:lang w:bidi="ar"/>
              </w:rPr>
              <w:t>进度计划方案</w:t>
            </w:r>
            <w:r>
              <w:rPr>
                <w:rFonts w:hint="eastAsia"/>
                <w:sz w:val="21"/>
                <w:szCs w:val="21"/>
                <w:lang w:eastAsia="zh-CN" w:bidi="ar"/>
              </w:rPr>
              <w:t>（</w:t>
            </w:r>
            <w:r>
              <w:rPr>
                <w:rFonts w:hint="eastAsia"/>
                <w:sz w:val="21"/>
                <w:szCs w:val="21"/>
                <w:lang w:bidi="ar"/>
              </w:rPr>
              <w:t>7.0分</w:t>
            </w:r>
            <w:r>
              <w:rPr>
                <w:rFonts w:hint="eastAsia"/>
                <w:sz w:val="21"/>
                <w:szCs w:val="21"/>
                <w:lang w:eastAsia="zh-CN" w:bidi="ar"/>
              </w:rPr>
              <w:t>）</w:t>
            </w:r>
          </w:p>
        </w:tc>
        <w:tc>
          <w:tcPr>
            <w:tcW w:w="7071" w:type="dxa"/>
            <w:tcBorders>
              <w:top w:val="single" w:color="auto" w:sz="4" w:space="0"/>
              <w:left w:val="single" w:color="auto" w:sz="4" w:space="0"/>
              <w:bottom w:val="single" w:color="auto" w:sz="4" w:space="0"/>
              <w:right w:val="single" w:color="auto" w:sz="4" w:space="0"/>
            </w:tcBorders>
            <w:vAlign w:val="center"/>
          </w:tcPr>
          <w:p w14:paraId="1D673853">
            <w:pPr>
              <w:pStyle w:val="28"/>
              <w:spacing w:line="240" w:lineRule="auto"/>
              <w:ind w:left="0" w:leftChars="0" w:firstLine="0" w:firstLineChars="0"/>
              <w:jc w:val="left"/>
              <w:rPr>
                <w:rFonts w:hint="eastAsia"/>
                <w:color w:val="000000" w:themeColor="text1"/>
                <w:sz w:val="21"/>
                <w:szCs w:val="21"/>
                <w:lang w:val="en-US" w:eastAsia="zh-CN"/>
                <w14:textFill>
                  <w14:solidFill>
                    <w14:schemeClr w14:val="tx1"/>
                  </w14:solidFill>
                </w14:textFill>
              </w:rPr>
            </w:pPr>
            <w:r>
              <w:rPr>
                <w:rFonts w:hint="eastAsia"/>
                <w:color w:val="000000" w:themeColor="text1"/>
                <w:sz w:val="21"/>
                <w:szCs w:val="21"/>
                <w14:textFill>
                  <w14:solidFill>
                    <w14:schemeClr w14:val="tx1"/>
                  </w14:solidFill>
                </w14:textFill>
              </w:rPr>
              <w:t>投标人</w:t>
            </w:r>
            <w:r>
              <w:rPr>
                <w:rFonts w:hint="eastAsia"/>
                <w:color w:val="000000" w:themeColor="text1"/>
                <w:sz w:val="21"/>
                <w:szCs w:val="21"/>
                <w:lang w:val="en-US" w:eastAsia="zh-CN"/>
                <w14:textFill>
                  <w14:solidFill>
                    <w14:schemeClr w14:val="tx1"/>
                  </w14:solidFill>
                </w14:textFill>
              </w:rPr>
              <w:t>提供：（1）</w:t>
            </w:r>
            <w:r>
              <w:rPr>
                <w:rFonts w:hint="eastAsia"/>
                <w:color w:val="000000" w:themeColor="text1"/>
                <w:sz w:val="21"/>
                <w:szCs w:val="21"/>
                <w14:textFill>
                  <w14:solidFill>
                    <w14:schemeClr w14:val="tx1"/>
                  </w14:solidFill>
                </w14:textFill>
              </w:rPr>
              <w:t>总体时间安排</w:t>
            </w:r>
            <w:r>
              <w:rPr>
                <w:rFonts w:hint="eastAsia"/>
                <w:color w:val="000000" w:themeColor="text1"/>
                <w:sz w:val="21"/>
                <w:szCs w:val="21"/>
                <w:lang w:eastAsia="zh-CN"/>
                <w14:textFill>
                  <w14:solidFill>
                    <w14:schemeClr w14:val="tx1"/>
                  </w14:solidFill>
                </w14:textFill>
              </w:rPr>
              <w:t>；（</w:t>
            </w:r>
            <w:r>
              <w:rPr>
                <w:rFonts w:hint="eastAsia"/>
                <w:color w:val="000000" w:themeColor="text1"/>
                <w:sz w:val="21"/>
                <w:szCs w:val="21"/>
                <w:lang w:val="en-US" w:eastAsia="zh-CN"/>
                <w14:textFill>
                  <w14:solidFill>
                    <w14:schemeClr w14:val="tx1"/>
                  </w14:solidFill>
                </w14:textFill>
              </w:rPr>
              <w:t>2</w:t>
            </w:r>
            <w:r>
              <w:rPr>
                <w:rFonts w:hint="eastAsia"/>
                <w:color w:val="000000" w:themeColor="text1"/>
                <w:sz w:val="21"/>
                <w:szCs w:val="21"/>
                <w:lang w:eastAsia="zh-CN"/>
                <w14:textFill>
                  <w14:solidFill>
                    <w14:schemeClr w14:val="tx1"/>
                  </w14:solidFill>
                </w14:textFill>
              </w:rPr>
              <w:t>）</w:t>
            </w:r>
            <w:r>
              <w:rPr>
                <w:rFonts w:hint="eastAsia"/>
                <w:color w:val="000000" w:themeColor="text1"/>
                <w:sz w:val="21"/>
                <w:szCs w:val="21"/>
                <w14:textFill>
                  <w14:solidFill>
                    <w14:schemeClr w14:val="tx1"/>
                  </w14:solidFill>
                </w14:textFill>
              </w:rPr>
              <w:t>关键任务与资源分配两个方面</w:t>
            </w:r>
            <w:r>
              <w:rPr>
                <w:rFonts w:hint="eastAsia"/>
                <w:color w:val="000000" w:themeColor="text1"/>
                <w:sz w:val="21"/>
                <w:szCs w:val="21"/>
                <w:lang w:val="en-US" w:eastAsia="zh-CN"/>
                <w14:textFill>
                  <w14:solidFill>
                    <w14:schemeClr w14:val="tx1"/>
                  </w14:solidFill>
                </w14:textFill>
              </w:rPr>
              <w:t>内容。提供方案者得基础分4分。</w:t>
            </w:r>
          </w:p>
          <w:p w14:paraId="68ACBC0C">
            <w:pPr>
              <w:adjustRightInd w:val="0"/>
              <w:snapToGrid w:val="0"/>
              <w:spacing w:line="360" w:lineRule="auto"/>
              <w:rPr>
                <w:rFonts w:hint="eastAsia"/>
                <w:b/>
                <w:bCs/>
                <w:color w:val="000000" w:themeColor="text1"/>
                <w:sz w:val="21"/>
                <w:szCs w:val="21"/>
                <w:lang w:val="en-US" w:eastAsia="zh-CN"/>
                <w14:textFill>
                  <w14:solidFill>
                    <w14:schemeClr w14:val="tx1"/>
                  </w14:solidFill>
                </w14:textFill>
              </w:rPr>
            </w:pPr>
            <w:r>
              <w:rPr>
                <w:rFonts w:hint="eastAsia" w:ascii="仿宋_GB2312" w:eastAsia="仿宋_GB2312"/>
                <w:b/>
                <w:bCs/>
                <w:color w:val="000000" w:themeColor="text1"/>
                <w:sz w:val="22"/>
                <w:szCs w:val="21"/>
                <w:lang w:val="en-US" w:eastAsia="zh-CN"/>
                <w14:textFill>
                  <w14:solidFill>
                    <w14:schemeClr w14:val="tx1"/>
                  </w14:solidFill>
                </w14:textFill>
              </w:rPr>
              <w:t>额外加分标准：</w:t>
            </w:r>
          </w:p>
          <w:p w14:paraId="4C80272D">
            <w:pPr>
              <w:pStyle w:val="28"/>
              <w:spacing w:line="240" w:lineRule="auto"/>
              <w:ind w:left="0" w:leftChars="0" w:firstLine="0" w:firstLineChars="0"/>
              <w:jc w:val="left"/>
              <w:rPr>
                <w:rFonts w:hint="eastAsia"/>
                <w:color w:val="000000" w:themeColor="text1"/>
                <w:sz w:val="21"/>
                <w:szCs w:val="21"/>
                <w:lang w:eastAsia="zh-CN"/>
                <w14:textFill>
                  <w14:solidFill>
                    <w14:schemeClr w14:val="tx1"/>
                  </w14:solidFill>
                </w14:textFill>
              </w:rPr>
            </w:pPr>
            <w:r>
              <w:rPr>
                <w:rFonts w:hint="eastAsia"/>
                <w:color w:val="000000" w:themeColor="text1"/>
                <w:sz w:val="21"/>
                <w:szCs w:val="21"/>
                <w14:textFill>
                  <w14:solidFill>
                    <w14:schemeClr w14:val="tx1"/>
                  </w14:solidFill>
                </w14:textFill>
              </w:rPr>
              <w:t>方案合理、全面且详细、专业可行</w:t>
            </w:r>
            <w:r>
              <w:rPr>
                <w:rFonts w:hint="eastAsia"/>
                <w:color w:val="000000" w:themeColor="text1"/>
                <w:sz w:val="21"/>
                <w:szCs w:val="21"/>
                <w:lang w:eastAsia="zh-CN"/>
                <w14:textFill>
                  <w14:solidFill>
                    <w14:schemeClr w14:val="tx1"/>
                  </w14:solidFill>
                </w14:textFill>
              </w:rPr>
              <w:t>，</w:t>
            </w:r>
            <w:r>
              <w:rPr>
                <w:rFonts w:hint="eastAsia"/>
                <w:color w:val="000000" w:themeColor="text1"/>
                <w:sz w:val="21"/>
                <w:szCs w:val="21"/>
                <w:lang w:val="en-US" w:eastAsia="zh-CN"/>
                <w14:textFill>
                  <w14:solidFill>
                    <w14:schemeClr w14:val="tx1"/>
                  </w14:solidFill>
                </w14:textFill>
              </w:rPr>
              <w:t>得</w:t>
            </w:r>
            <w:r>
              <w:rPr>
                <w:rFonts w:hint="eastAsia"/>
                <w:color w:val="000000" w:themeColor="text1"/>
                <w:sz w:val="21"/>
                <w:szCs w:val="21"/>
                <w14:textFill>
                  <w14:solidFill>
                    <w14:schemeClr w14:val="tx1"/>
                  </w14:solidFill>
                </w14:textFill>
              </w:rPr>
              <w:t>3分</w:t>
            </w:r>
            <w:r>
              <w:rPr>
                <w:rFonts w:hint="eastAsia"/>
                <w:color w:val="000000" w:themeColor="text1"/>
                <w:sz w:val="21"/>
                <w:szCs w:val="21"/>
                <w:lang w:eastAsia="zh-CN"/>
                <w14:textFill>
                  <w14:solidFill>
                    <w14:schemeClr w14:val="tx1"/>
                  </w14:solidFill>
                </w14:textFill>
              </w:rPr>
              <w:t>；</w:t>
            </w:r>
          </w:p>
          <w:p w14:paraId="3CD7B5C8">
            <w:pPr>
              <w:pStyle w:val="28"/>
              <w:spacing w:line="240" w:lineRule="auto"/>
              <w:ind w:left="0" w:leftChars="0" w:firstLine="0" w:firstLineChars="0"/>
              <w:jc w:val="left"/>
              <w:rPr>
                <w:rFonts w:hint="eastAsia" w:eastAsia="宋体" w:cs="宋体"/>
                <w:color w:val="000000" w:themeColor="text1"/>
                <w:sz w:val="21"/>
                <w:szCs w:val="21"/>
                <w14:textFill>
                  <w14:solidFill>
                    <w14:schemeClr w14:val="tx1"/>
                  </w14:solidFill>
                </w14:textFill>
              </w:rPr>
            </w:pPr>
            <w:r>
              <w:rPr>
                <w:rFonts w:hint="eastAsia" w:eastAsia="宋体" w:cs="宋体"/>
                <w:color w:val="000000" w:themeColor="text1"/>
                <w:sz w:val="21"/>
                <w:szCs w:val="21"/>
                <w14:textFill>
                  <w14:solidFill>
                    <w14:schemeClr w14:val="tx1"/>
                  </w14:solidFill>
                </w14:textFill>
              </w:rPr>
              <w:t>方案相对完整、具实用性</w:t>
            </w:r>
            <w:r>
              <w:rPr>
                <w:rFonts w:hint="eastAsia" w:eastAsia="宋体" w:cs="宋体"/>
                <w:color w:val="000000" w:themeColor="text1"/>
                <w:sz w:val="21"/>
                <w:szCs w:val="21"/>
                <w:lang w:val="en-US" w:eastAsia="zh-CN"/>
                <w14:textFill>
                  <w14:solidFill>
                    <w14:schemeClr w14:val="tx1"/>
                  </w14:solidFill>
                </w14:textFill>
              </w:rPr>
              <w:t>，</w:t>
            </w:r>
            <w:r>
              <w:rPr>
                <w:rFonts w:hint="eastAsia" w:eastAsia="宋体" w:cs="宋体"/>
                <w:color w:val="000000" w:themeColor="text1"/>
                <w:sz w:val="21"/>
                <w:szCs w:val="21"/>
                <w14:textFill>
                  <w14:solidFill>
                    <w14:schemeClr w14:val="tx1"/>
                  </w14:solidFill>
                </w14:textFill>
              </w:rPr>
              <w:t>得</w:t>
            </w:r>
            <w:r>
              <w:rPr>
                <w:rFonts w:hint="eastAsia" w:eastAsia="宋体" w:cs="宋体"/>
                <w:color w:val="000000" w:themeColor="text1"/>
                <w:sz w:val="21"/>
                <w:szCs w:val="21"/>
                <w:lang w:val="en-US" w:eastAsia="zh-CN"/>
                <w14:textFill>
                  <w14:solidFill>
                    <w14:schemeClr w14:val="tx1"/>
                  </w14:solidFill>
                </w14:textFill>
              </w:rPr>
              <w:t>2</w:t>
            </w:r>
            <w:r>
              <w:rPr>
                <w:rFonts w:hint="eastAsia" w:eastAsia="宋体" w:cs="宋体"/>
                <w:color w:val="000000" w:themeColor="text1"/>
                <w:sz w:val="21"/>
                <w:szCs w:val="21"/>
                <w14:textFill>
                  <w14:solidFill>
                    <w14:schemeClr w14:val="tx1"/>
                  </w14:solidFill>
                </w14:textFill>
              </w:rPr>
              <w:t>分；</w:t>
            </w:r>
          </w:p>
          <w:p w14:paraId="0EF14FBA">
            <w:pPr>
              <w:pStyle w:val="28"/>
              <w:spacing w:line="240" w:lineRule="auto"/>
              <w:ind w:left="0" w:leftChars="0" w:firstLine="0" w:firstLineChars="0"/>
              <w:jc w:val="left"/>
              <w:rPr>
                <w:rFonts w:hint="eastAsia" w:eastAsia="宋体" w:cs="宋体"/>
                <w:color w:val="000000" w:themeColor="text1"/>
                <w:sz w:val="21"/>
                <w:szCs w:val="21"/>
                <w14:textFill>
                  <w14:solidFill>
                    <w14:schemeClr w14:val="tx1"/>
                  </w14:solidFill>
                </w14:textFill>
              </w:rPr>
            </w:pPr>
            <w:r>
              <w:rPr>
                <w:rFonts w:hint="eastAsia" w:eastAsia="宋体" w:cs="宋体"/>
                <w:color w:val="000000" w:themeColor="text1"/>
                <w:sz w:val="21"/>
                <w:szCs w:val="21"/>
                <w14:textFill>
                  <w14:solidFill>
                    <w14:schemeClr w14:val="tx1"/>
                  </w14:solidFill>
                </w14:textFill>
              </w:rPr>
              <w:t>方案存在缺项或实用性弱</w:t>
            </w:r>
            <w:r>
              <w:rPr>
                <w:rFonts w:hint="eastAsia" w:eastAsia="宋体" w:cs="宋体"/>
                <w:color w:val="000000" w:themeColor="text1"/>
                <w:sz w:val="21"/>
                <w:szCs w:val="21"/>
                <w:lang w:eastAsia="zh-CN"/>
                <w14:textFill>
                  <w14:solidFill>
                    <w14:schemeClr w14:val="tx1"/>
                  </w14:solidFill>
                </w14:textFill>
              </w:rPr>
              <w:t>，</w:t>
            </w:r>
            <w:r>
              <w:rPr>
                <w:rFonts w:hint="eastAsia" w:eastAsia="宋体" w:cs="宋体"/>
                <w:color w:val="000000" w:themeColor="text1"/>
                <w:sz w:val="21"/>
                <w:szCs w:val="21"/>
                <w14:textFill>
                  <w14:solidFill>
                    <w14:schemeClr w14:val="tx1"/>
                  </w14:solidFill>
                </w14:textFill>
              </w:rPr>
              <w:t>得</w:t>
            </w:r>
            <w:r>
              <w:rPr>
                <w:rFonts w:hint="eastAsia" w:eastAsia="宋体" w:cs="宋体"/>
                <w:color w:val="000000" w:themeColor="text1"/>
                <w:sz w:val="21"/>
                <w:szCs w:val="21"/>
                <w:lang w:val="en-US" w:eastAsia="zh-CN"/>
                <w14:textFill>
                  <w14:solidFill>
                    <w14:schemeClr w14:val="tx1"/>
                  </w14:solidFill>
                </w14:textFill>
              </w:rPr>
              <w:t>1</w:t>
            </w:r>
            <w:r>
              <w:rPr>
                <w:rFonts w:hint="eastAsia" w:eastAsia="宋体" w:cs="宋体"/>
                <w:color w:val="000000" w:themeColor="text1"/>
                <w:sz w:val="21"/>
                <w:szCs w:val="21"/>
                <w14:textFill>
                  <w14:solidFill>
                    <w14:schemeClr w14:val="tx1"/>
                  </w14:solidFill>
                </w14:textFill>
              </w:rPr>
              <w:t xml:space="preserve">分; </w:t>
            </w:r>
          </w:p>
          <w:p w14:paraId="342688AE">
            <w:pPr>
              <w:pStyle w:val="28"/>
              <w:spacing w:line="240" w:lineRule="auto"/>
              <w:ind w:left="0" w:leftChars="0" w:firstLine="0" w:firstLineChars="0"/>
              <w:jc w:val="left"/>
              <w:rPr>
                <w:rFonts w:hint="eastAsia"/>
                <w:color w:val="000000" w:themeColor="text1"/>
                <w:sz w:val="21"/>
                <w:szCs w:val="21"/>
                <w14:textFill>
                  <w14:solidFill>
                    <w14:schemeClr w14:val="tx1"/>
                  </w14:solidFill>
                </w14:textFill>
              </w:rPr>
            </w:pPr>
            <w:r>
              <w:rPr>
                <w:rFonts w:hint="eastAsia" w:eastAsia="宋体" w:cs="宋体"/>
                <w:color w:val="000000" w:themeColor="text1"/>
                <w:sz w:val="21"/>
                <w:szCs w:val="21"/>
                <w14:textFill>
                  <w14:solidFill>
                    <w14:schemeClr w14:val="tx1"/>
                  </w14:solidFill>
                </w14:textFill>
              </w:rPr>
              <w:t>不提供</w:t>
            </w:r>
            <w:r>
              <w:rPr>
                <w:rFonts w:hint="eastAsia"/>
                <w:color w:val="000000" w:themeColor="text1"/>
                <w:sz w:val="21"/>
                <w:szCs w:val="21"/>
                <w14:textFill>
                  <w14:solidFill>
                    <w14:schemeClr w14:val="tx1"/>
                  </w14:solidFill>
                </w14:textFill>
              </w:rPr>
              <w:t>不得分。</w:t>
            </w:r>
          </w:p>
        </w:tc>
      </w:tr>
    </w:tbl>
    <w:p w14:paraId="0D16C927">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040764EC">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3486EC27">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1964BA9F">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1EDF8F3B">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75D6D9BB">
      <w:pPr>
        <w:pageBreakBefore w:val="0"/>
        <w:numPr>
          <w:ilvl w:val="0"/>
          <w:numId w:val="0"/>
        </w:numPr>
        <w:wordWrap w:val="0"/>
        <w:autoSpaceDE/>
        <w:autoSpaceDN/>
        <w:bidi w:val="0"/>
        <w:snapToGrid/>
        <w:spacing w:line="360" w:lineRule="auto"/>
        <w:ind w:left="0" w:right="0" w:firstLine="0"/>
        <w:jc w:val="center"/>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第二章 投标人须知</w:t>
      </w:r>
    </w:p>
    <w:p w14:paraId="7ED497E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一、报名须知</w:t>
      </w:r>
    </w:p>
    <w:p w14:paraId="4944855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（一）报名方式（投标人可选择以下任意一种方式报名）</w:t>
      </w:r>
    </w:p>
    <w:p w14:paraId="0ACC693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1、现场报名：报名时提供营业执照复印件，复印件要求加盖公章。法人报名需提供身份证复印件，委托代理的提供委托代理书（见附件模板）。此项目报名及开标需为同一人。</w:t>
      </w:r>
    </w:p>
    <w:p w14:paraId="33768C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2、线上报名：投标人下载附件1，按要求填写报名资料，请在报名时间内将报名资料发送到指定邮箱，开标时将纸质版报名资料同响应文件一起递交（请勿将报名资料装订到响应文件里）。</w:t>
      </w:r>
    </w:p>
    <w:p w14:paraId="6375392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（邮箱地址：zxyyzbb8367192@163.com）</w:t>
      </w:r>
    </w:p>
    <w:p w14:paraId="3052680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（二）招采地点：</w:t>
      </w:r>
    </w:p>
    <w:p w14:paraId="1EBBA5F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市中心医院北门西侧人行道路北，好加汇胡同内向北走50米，路东院内办公楼（原工商所办公楼）三楼会议室  </w:t>
      </w:r>
    </w:p>
    <w:p w14:paraId="0B59BFE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二、响应文件</w:t>
      </w:r>
    </w:p>
    <w:p w14:paraId="7A68E92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（一）响应文件的构成及编制要求</w:t>
      </w:r>
    </w:p>
    <w:p w14:paraId="2B6EBF7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响应文件应按照“响应文件格式”进行编写（可以增加附页），作为响应文件的组成部分。</w:t>
      </w:r>
    </w:p>
    <w:p w14:paraId="1060046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（二）编制要求</w:t>
      </w:r>
    </w:p>
    <w:p w14:paraId="6CFE7AB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响应文件统一使用A4规格书写、打印，提供封面，并编写目录，页码必须连续（不能打印的材料可手写页码），</w:t>
      </w:r>
      <w:r>
        <w:rPr>
          <w:rFonts w:hint="eastAsia" w:ascii="宋体" w:hAnsi="宋体" w:eastAsia="宋体" w:cs="宋体"/>
          <w:sz w:val="24"/>
        </w:rPr>
        <w:t>所有页面均需加盖公章</w:t>
      </w:r>
      <w:r>
        <w:rPr>
          <w:rFonts w:hint="eastAsia" w:ascii="宋体" w:hAnsi="宋体" w:eastAsia="宋体" w:cs="宋体"/>
          <w:sz w:val="24"/>
          <w:lang w:eastAsia="zh-CN"/>
        </w:rPr>
        <w:t>。</w:t>
      </w:r>
      <w:r>
        <w:rPr>
          <w:rFonts w:hint="eastAsia" w:ascii="宋体" w:hAnsi="宋体" w:eastAsia="宋体" w:cs="宋体"/>
          <w:sz w:val="24"/>
          <w:szCs w:val="24"/>
          <w:lang w:val="en-US" w:eastAsia="zh-CN"/>
        </w:rPr>
        <w:t>响应文件装订应采用胶订方式牢固装订成册，不可插页抽页，不可采用活页纸装订。正本和副本的封面上应清楚地标记“正本”或“副本”的字样。当正本和副本不一致时，以正本为准。招采时供应商需将投标所需资料胶印3份（一正两副），并密封携带。</w:t>
      </w:r>
    </w:p>
    <w:p w14:paraId="5D3B49C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（三）投标报价</w:t>
      </w:r>
    </w:p>
    <w:p w14:paraId="0B5A94B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1.供应商进行报价时，按“开标一览表”规定的格式报出总价。</w:t>
      </w:r>
    </w:p>
    <w:p w14:paraId="7ECFA4C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2.投标报价不得有选择性报价和附有条件的报价，不得缺项、漏项、不得高于预算价，否则按无效投标处理。</w:t>
      </w:r>
    </w:p>
    <w:p w14:paraId="1A6739E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3.对报价的计算错误按以下原则修正：</w:t>
      </w:r>
    </w:p>
    <w:p w14:paraId="78EC093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3.1响应文件中开标一览表（报价表）内容与响应文件中相应内容不一致的，以开标一览表（报价表）为准；</w:t>
      </w:r>
    </w:p>
    <w:p w14:paraId="7A0A34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3.2大写金额和小写金额不一致的，以大写金额为准；</w:t>
      </w:r>
    </w:p>
    <w:p w14:paraId="2D96DD8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ascii="宋体" w:hAnsi="宋体" w:eastAsia="宋体" w:cs="宋体"/>
          <w:b w:val="0"/>
          <w:bCs w:val="0"/>
          <w:color w:val="000000"/>
          <w:sz w:val="24"/>
          <w:szCs w:val="24"/>
          <w:highlight w:val="none"/>
        </w:rPr>
      </w:pPr>
      <w:r>
        <w:rPr>
          <w:rFonts w:hint="eastAsia" w:ascii="宋体" w:hAnsi="宋体" w:eastAsia="宋体" w:cs="宋体"/>
          <w:sz w:val="24"/>
          <w:szCs w:val="24"/>
          <w:lang w:val="en-US" w:eastAsia="zh-CN"/>
        </w:rPr>
        <w:t>3.3</w:t>
      </w:r>
      <w:r>
        <w:rPr>
          <w:rFonts w:ascii="宋体" w:hAnsi="宋体" w:eastAsia="宋体" w:cs="宋体"/>
          <w:b w:val="0"/>
          <w:bCs w:val="0"/>
          <w:color w:val="000000"/>
          <w:sz w:val="24"/>
          <w:szCs w:val="24"/>
          <w:highlight w:val="none"/>
        </w:rPr>
        <w:t>总价金额与按单价汇总金额不一致的，以单价金额计算结果为准。</w:t>
      </w:r>
    </w:p>
    <w:p w14:paraId="782CA88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bCs w:val="0"/>
          <w:color w:val="auto"/>
          <w:sz w:val="24"/>
          <w:szCs w:val="24"/>
          <w:highlight w:val="none"/>
          <w:lang w:val="en-US" w:eastAsia="zh-CN"/>
        </w:rPr>
      </w:pPr>
      <w:r>
        <w:rPr>
          <w:rFonts w:ascii="宋体" w:hAnsi="宋体" w:eastAsia="宋体" w:cs="宋体"/>
          <w:b w:val="0"/>
          <w:bCs w:val="0"/>
          <w:color w:val="auto"/>
          <w:sz w:val="24"/>
          <w:szCs w:val="24"/>
          <w:highlight w:val="none"/>
        </w:rPr>
        <w:t>修正后的报价投标人应当采用书面形式，并加盖公章，或者由法定代表人或其授权的代表签字确认后产生约束力，但不得超出</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文件的范围或者改变</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文件的实质性内容，投标人不确认的，其投标无效。</w:t>
      </w:r>
    </w:p>
    <w:p w14:paraId="4990FE0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三、开标</w:t>
      </w:r>
    </w:p>
    <w:p w14:paraId="675A45C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1.开标异议</w:t>
      </w:r>
    </w:p>
    <w:p w14:paraId="7FFDB84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供应商对开标有异议的，应当在开标现场提出，开标结束后，不再受理对开标过程的异议。</w:t>
      </w:r>
    </w:p>
    <w:p w14:paraId="59371C6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2.投标无效情形</w:t>
      </w:r>
    </w:p>
    <w:p w14:paraId="47659CE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评委将对各位投标人的资质、参数及响应程度、标书制作规范等进行审核，凡其中有一项不合格的，按无效投标处理。</w:t>
      </w:r>
    </w:p>
    <w:p w14:paraId="6CC5D21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3.有下列情形之一的，视为供应商串通投标：</w:t>
      </w:r>
    </w:p>
    <w:p w14:paraId="169A170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（1）不同供应商的响应文件由同一单位或者个人编制，表现为制作格式等相同；</w:t>
      </w:r>
    </w:p>
    <w:p w14:paraId="558DE44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（2）不同供应商的响应文件由同一单位或者个人办理投标事宜；</w:t>
      </w:r>
    </w:p>
    <w:p w14:paraId="2C6B4E6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（3）不同供应商的响应文件载明的项目管理或联系人为同一人；</w:t>
      </w:r>
    </w:p>
    <w:p w14:paraId="5590E2A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（4）不同供应商的响应文件异常一致或者投标报价呈规律性差异；</w:t>
      </w:r>
    </w:p>
    <w:p w14:paraId="7A88B17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（5）不同供应商存在控股或参股及管理等关系的；</w:t>
      </w:r>
    </w:p>
    <w:p w14:paraId="573629C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sz w:val="24"/>
          <w:szCs w:val="24"/>
          <w:lang w:val="en-US" w:eastAsia="zh-CN"/>
        </w:rPr>
      </w:pPr>
      <w:r>
        <w:rPr>
          <w:rFonts w:hint="eastAsia" w:ascii="宋体" w:hAnsi="宋体" w:eastAsia="宋体" w:cs="宋体"/>
          <w:b w:val="0"/>
          <w:sz w:val="24"/>
          <w:szCs w:val="24"/>
          <w:lang w:val="en-US" w:eastAsia="zh-CN"/>
        </w:rPr>
        <w:t xml:space="preserve"> </w:t>
      </w:r>
      <w:r>
        <w:rPr>
          <w:rFonts w:hint="eastAsia" w:ascii="宋体" w:hAnsi="宋体" w:eastAsia="宋体" w:cs="宋体"/>
          <w:b/>
          <w:sz w:val="24"/>
          <w:szCs w:val="24"/>
          <w:lang w:val="en-US" w:eastAsia="zh-CN"/>
        </w:rPr>
        <w:t>说明：在项目评审时被认定为串通投标的投标人不得参加该项目下的投标活动。</w:t>
      </w:r>
    </w:p>
    <w:p w14:paraId="4E46FE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4.中标通知书发放</w:t>
      </w:r>
    </w:p>
    <w:p w14:paraId="4953FBB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我院招标办以书面形式向成交供应商发出中标书，中标通知书是合同的重要组成部分，对采购人和成交供应商具有同等法律效力。</w:t>
      </w:r>
    </w:p>
    <w:p w14:paraId="5D252FB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成交供应商需在规定时间内到指定地点领取中标通知书，须持中标通知书签订成交合同。</w:t>
      </w:r>
    </w:p>
    <w:p w14:paraId="324375B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四、质疑</w:t>
      </w:r>
    </w:p>
    <w:p w14:paraId="2BAC9DA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（一）供应商认为采购过程和中标、成交结果使自己权益受到损害的，可以在中标结果告知后1个工作日内，以书面形式一次性向我单位提出质疑，可发送至邮箱</w:t>
      </w:r>
      <w:r>
        <w:rPr>
          <w:rFonts w:hint="eastAsia" w:ascii="宋体" w:hAnsi="宋体" w:eastAsia="宋体" w:cs="宋体"/>
          <w:sz w:val="24"/>
          <w:szCs w:val="24"/>
          <w:lang w:val="en-US" w:eastAsia="zh-CN"/>
        </w:rPr>
        <w:t>（邮箱地址：zxyyzbb8367192@163.com）</w:t>
      </w:r>
      <w:r>
        <w:rPr>
          <w:rFonts w:hint="eastAsia" w:ascii="宋体" w:hAnsi="宋体" w:eastAsia="宋体" w:cs="宋体"/>
          <w:b w:val="0"/>
          <w:sz w:val="24"/>
          <w:szCs w:val="24"/>
          <w:lang w:val="en-US" w:eastAsia="zh-CN"/>
        </w:rPr>
        <w:t>，质疑采用实名制。我单位将在7个工作日内以书面形式针对质疑内容作出答复。</w:t>
      </w:r>
    </w:p>
    <w:p w14:paraId="46E1DEC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（二）供应商提出质疑应当提交质疑函和必要的证明材料。质疑函应当包括下列内容：</w:t>
      </w:r>
    </w:p>
    <w:p w14:paraId="7B48AD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（1）供应商的姓名或者名称、地址、邮编、联系人及联系电话；</w:t>
      </w:r>
    </w:p>
    <w:p w14:paraId="10AC060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（2）质疑项目的名称；</w:t>
      </w:r>
    </w:p>
    <w:p w14:paraId="5E955DE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（3）具体、明确的质疑事项和与质疑事项相关的请求；</w:t>
      </w:r>
    </w:p>
    <w:p w14:paraId="085E7E2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（4）事实依据；</w:t>
      </w:r>
    </w:p>
    <w:p w14:paraId="2420BE9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（5）必要的法律依据；</w:t>
      </w:r>
    </w:p>
    <w:p w14:paraId="61C38B9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（6）提出质疑的日期。</w:t>
      </w:r>
    </w:p>
    <w:p w14:paraId="5FD1068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供应商为自然人的，应当由本人签字，供应商为法人或者其他组织的，应当由法定代表人、主要负责人，或者其授权代表签字或者盖章并加盖公章。</w:t>
      </w:r>
    </w:p>
    <w:p w14:paraId="10F18DB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（三）供应商在提出质疑时，请严格按照相关法律法规及质疑函范本要求提出和制作，否则质疑无效，自行承担相关不利后果。</w:t>
      </w:r>
    </w:p>
    <w:p w14:paraId="1CFDDDB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对捏造事实，提供虚假材料或者以非法手段取得证明材料进行恶意质疑的，一经查实，将上报监督部门，并不得再参与我院的任何采购项目。</w:t>
      </w:r>
    </w:p>
    <w:p w14:paraId="50329E8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（四）质疑电话</w:t>
      </w:r>
    </w:p>
    <w:p w14:paraId="3DD3EF1A">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纪检监察室   电话：0477-8367180 </w:t>
      </w:r>
    </w:p>
    <w:p w14:paraId="472CB03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 xml:space="preserve"> 五、投标失信行为黑名单制度</w:t>
      </w:r>
    </w:p>
    <w:p w14:paraId="53B9349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见下页</w:t>
      </w:r>
    </w:p>
    <w:p w14:paraId="7E8D17F5">
      <w:pPr>
        <w:pageBreakBefore w:val="0"/>
        <w:numPr>
          <w:ilvl w:val="0"/>
          <w:numId w:val="0"/>
        </w:numPr>
        <w:wordWrap w:val="0"/>
        <w:autoSpaceDE/>
        <w:autoSpaceDN/>
        <w:bidi w:val="0"/>
        <w:snapToGrid/>
        <w:spacing w:line="360" w:lineRule="auto"/>
        <w:ind w:left="0" w:right="0" w:firstLine="0"/>
        <w:rPr>
          <w:rFonts w:hint="eastAsia" w:ascii="宋体" w:hAnsi="宋体" w:eastAsia="宋体" w:cs="宋体"/>
          <w:sz w:val="24"/>
          <w:szCs w:val="24"/>
          <w:lang w:val="en-US" w:eastAsia="zh-CN"/>
        </w:rPr>
      </w:pPr>
    </w:p>
    <w:p w14:paraId="460D5CA5">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8D3BC5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40FA4F07">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1A6D7058">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3461CB1D">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6C685F47">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18EA28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投标失信行为黑名单制度</w:t>
      </w:r>
    </w:p>
    <w:p w14:paraId="5EECD8A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为规范院内招采活动，约束投标供应商行为，保障医院的合法权益，现制定院内招标采购黑名单管理规定。</w:t>
      </w:r>
    </w:p>
    <w:p w14:paraId="3FBDA7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（一）投标供应商有如下行为的之一的，纳入黑名单目录。</w:t>
      </w:r>
    </w:p>
    <w:p w14:paraId="444B84B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黑名单记录内容：投标厂家名称、法人名称（身份证号）、项目经办人（身份证号）、联系电话等。</w:t>
      </w:r>
    </w:p>
    <w:p w14:paraId="0E4E8B8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1.提供、采用虚假材料进行报名、投标、开标的。</w:t>
      </w:r>
    </w:p>
    <w:p w14:paraId="6A3E2C0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2.报名成功后无故不参加开标或开标迟到。</w:t>
      </w:r>
    </w:p>
    <w:p w14:paraId="0BA5A27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3.中标后10个工作日内无正当理由未签订采购合同或拒绝签订采购合同；如有正当理由的，需提供经管理科室负责人签字的情况说明交招标办备案后解除。</w:t>
      </w:r>
    </w:p>
    <w:p w14:paraId="06613B3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4.开标后经采购小组审查响应文件，认定有虚假应标、串标、陪标或者围标行为的（例如呈现规律性报价、等差或者等比排列；报价绑定、建立攻守联盟等）；投标资料格式、内容等雷同的。</w:t>
      </w:r>
    </w:p>
    <w:p w14:paraId="46437F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5.中标后不履行招采文件要求，例如不按时完工或交货、不履行质保条款、将项目私自转包等。</w:t>
      </w:r>
    </w:p>
    <w:p w14:paraId="4414D45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6.所供货物低于参数要求，以次充好、工程项目未按要求施工，未能通过验收，存在欺诈行为等。</w:t>
      </w:r>
    </w:p>
    <w:p w14:paraId="6A60105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7.无故弃标。无故弃标的厂家不予退还投标保证金或履约保证金（为避免中标厂家在规定时间内不供货、或者不弃标行为，在合同中要设置院方可以强制解除合同条款）。</w:t>
      </w:r>
    </w:p>
    <w:p w14:paraId="639DFD7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8.经我院认定的其他投标不良行为。</w:t>
      </w:r>
    </w:p>
    <w:p w14:paraId="1C19AD7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（二）处罚措施</w:t>
      </w:r>
    </w:p>
    <w:p w14:paraId="5E7C30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1.违反第1项、第2项、第3项条款的，自确定之日起，一年内不允许再次参加医院的招标采购活动。</w:t>
      </w:r>
    </w:p>
    <w:p w14:paraId="14023D3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2.违反第4项、第5项、第6项条款的，自确定之日起，三年内不允许再次参加医院的招标采购活动。</w:t>
      </w:r>
    </w:p>
    <w:p w14:paraId="2CB5CD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3.违反第7项、第8项条款造成不良影响的，自确定之日起，永久不允许参加医院的招标采购活动。</w:t>
      </w:r>
    </w:p>
    <w:p w14:paraId="7FE002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rtl w:val="0"/>
          <w:lang w:val="en-US" w:eastAsia="zh-CN"/>
        </w:rPr>
      </w:pPr>
      <w:r>
        <w:rPr>
          <w:rFonts w:hint="eastAsia" w:ascii="宋体" w:hAnsi="宋体" w:eastAsia="宋体" w:cs="宋体"/>
          <w:b w:val="0"/>
          <w:bCs/>
          <w:sz w:val="24"/>
          <w:szCs w:val="24"/>
          <w:lang w:val="en-US" w:eastAsia="zh-CN"/>
        </w:rPr>
        <w:t>以上条款需要管理科室及使用科室共同加强监管，发现问题由管理科室及时报送招标办备案。</w:t>
      </w:r>
    </w:p>
    <w:p w14:paraId="04D5C37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sz w:val="24"/>
          <w:szCs w:val="24"/>
          <w:lang w:val="en-US" w:eastAsia="zh-CN"/>
        </w:rPr>
      </w:pPr>
      <w:r>
        <w:rPr>
          <w:rFonts w:hint="eastAsia" w:ascii="宋体" w:hAnsi="宋体" w:eastAsia="宋体" w:cs="宋体"/>
          <w:b w:val="0"/>
          <w:bCs/>
          <w:sz w:val="24"/>
          <w:szCs w:val="24"/>
          <w:lang w:val="en-US" w:eastAsia="zh-CN"/>
        </w:rPr>
        <w:t>三、本制度自下发之日起实施</w:t>
      </w:r>
      <w:r>
        <w:rPr>
          <w:rFonts w:hint="eastAsia" w:ascii="宋体" w:hAnsi="宋体" w:eastAsia="宋体" w:cs="宋体"/>
          <w:b/>
          <w:sz w:val="24"/>
          <w:szCs w:val="24"/>
          <w:lang w:val="en-US" w:eastAsia="zh-CN"/>
        </w:rPr>
        <w:t>。</w:t>
      </w:r>
    </w:p>
    <w:p w14:paraId="4A2FCA6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sz w:val="24"/>
          <w:szCs w:val="24"/>
          <w:lang w:val="en-US" w:eastAsia="zh-CN"/>
        </w:rPr>
        <w:t>六、合同签订</w:t>
      </w:r>
    </w:p>
    <w:p w14:paraId="4EA9B6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中标单位持中标通知书及合同模板（一式六份，其中管理科室1份、审计科1份、财务科1份、招标办1份、中标供应商2份）同管理科室及分管院领导签订采购合同；合同签订后由招标办审核盖章。</w:t>
      </w:r>
    </w:p>
    <w:p w14:paraId="70923A7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2AF36198">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4352AD6">
      <w:pPr>
        <w:numPr>
          <w:ilvl w:val="0"/>
          <w:numId w:val="0"/>
        </w:numPr>
        <w:spacing w:line="360" w:lineRule="auto"/>
        <w:ind w:left="0" w:right="0" w:firstLine="0"/>
        <w:jc w:val="both"/>
        <w:rPr>
          <w:rFonts w:hint="eastAsia" w:asciiTheme="minorEastAsia" w:hAnsiTheme="minorEastAsia"/>
          <w:b/>
          <w:sz w:val="32"/>
          <w:szCs w:val="32"/>
          <w:lang w:val="en-US" w:eastAsia="zh-CN"/>
        </w:rPr>
      </w:pPr>
    </w:p>
    <w:p w14:paraId="419D8E56">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0D1B52F">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A4946BC">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362AC60">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767CE9B">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B1C5AA9">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E44031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FFA27F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598C10F5">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C46D44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2422BFD">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D87AC61">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DDB9B2A">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962BAFC">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5F459AD8">
      <w:pPr>
        <w:numPr>
          <w:ilvl w:val="0"/>
          <w:numId w:val="0"/>
        </w:numPr>
        <w:spacing w:line="360" w:lineRule="auto"/>
        <w:ind w:left="0" w:right="0" w:firstLine="2530" w:firstLineChars="900"/>
        <w:jc w:val="both"/>
        <w:rPr>
          <w:rFonts w:hint="eastAsia" w:ascii="宋体" w:hAnsi="宋体" w:eastAsia="宋体" w:cs="宋体"/>
          <w:b/>
          <w:bCs w:val="0"/>
          <w:sz w:val="28"/>
          <w:szCs w:val="28"/>
        </w:rPr>
      </w:pPr>
      <w:r>
        <w:rPr>
          <w:rFonts w:hint="eastAsia" w:ascii="宋体" w:hAnsi="宋体" w:eastAsia="宋体" w:cs="宋体"/>
          <w:b/>
          <w:bCs w:val="0"/>
          <w:sz w:val="28"/>
          <w:szCs w:val="28"/>
          <w:lang w:val="en-US" w:eastAsia="zh-CN"/>
        </w:rPr>
        <w:t>第三章 响应</w:t>
      </w:r>
      <w:r>
        <w:rPr>
          <w:rFonts w:hint="eastAsia" w:ascii="宋体" w:hAnsi="宋体" w:eastAsia="宋体" w:cs="宋体"/>
          <w:b/>
          <w:bCs w:val="0"/>
          <w:sz w:val="28"/>
          <w:szCs w:val="28"/>
        </w:rPr>
        <w:t>文件格式与要求</w:t>
      </w:r>
    </w:p>
    <w:p w14:paraId="38021AFC">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sz w:val="24"/>
          <w:szCs w:val="24"/>
          <w:lang w:val="zh-CN" w:eastAsia="zh-CN"/>
        </w:rPr>
        <w:t>投标</w:t>
      </w:r>
      <w:r>
        <w:rPr>
          <w:rFonts w:hint="eastAsia" w:ascii="宋体" w:hAnsi="宋体" w:eastAsia="宋体"/>
          <w:sz w:val="24"/>
          <w:szCs w:val="24"/>
          <w:lang w:val="zh-CN"/>
        </w:rPr>
        <w:t>供应商应按照以下格式与要求编制</w:t>
      </w:r>
      <w:r>
        <w:rPr>
          <w:rFonts w:hint="eastAsia" w:ascii="宋体" w:hAnsi="宋体" w:eastAsia="宋体"/>
          <w:sz w:val="24"/>
          <w:szCs w:val="24"/>
          <w:lang w:val="en-US" w:eastAsia="zh-CN"/>
        </w:rPr>
        <w:t>响应</w:t>
      </w:r>
      <w:r>
        <w:rPr>
          <w:rFonts w:hint="eastAsia" w:ascii="宋体" w:hAnsi="宋体" w:eastAsia="宋体"/>
          <w:sz w:val="24"/>
          <w:szCs w:val="24"/>
          <w:lang w:val="zh-CN"/>
        </w:rPr>
        <w:t>文件，</w:t>
      </w:r>
      <w:r>
        <w:rPr>
          <w:rFonts w:hint="eastAsia" w:ascii="宋体" w:hAnsi="宋体" w:eastAsia="宋体"/>
          <w:b/>
          <w:sz w:val="24"/>
          <w:szCs w:val="24"/>
          <w:lang w:val="zh-CN"/>
        </w:rPr>
        <w:t>且应不少于</w:t>
      </w:r>
      <w:r>
        <w:rPr>
          <w:rFonts w:hint="eastAsia" w:ascii="宋体" w:hAnsi="宋体" w:eastAsia="宋体"/>
          <w:b/>
          <w:sz w:val="24"/>
          <w:szCs w:val="24"/>
          <w:lang w:val="zh-CN" w:eastAsia="zh-CN"/>
        </w:rPr>
        <w:t>目录中要求的</w:t>
      </w:r>
      <w:r>
        <w:rPr>
          <w:rFonts w:hint="eastAsia" w:ascii="宋体" w:hAnsi="宋体" w:eastAsia="宋体"/>
          <w:b/>
          <w:sz w:val="24"/>
          <w:szCs w:val="24"/>
          <w:lang w:val="zh-CN"/>
        </w:rPr>
        <w:t>内容。</w:t>
      </w:r>
    </w:p>
    <w:p w14:paraId="4FB45201">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文件应按目录的顺序，编制</w:t>
      </w: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w:t>
      </w:r>
    </w:p>
    <w:p w14:paraId="7AD0A108">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响应文件统一使用A4规格打印，页码必须连续（不能打印的材料可手写页码）。响应文件装订应采用胶订方式牢固装订成册，不可插页抽页，不可采用活页纸装订，所有页面均需加盖公章。</w:t>
      </w:r>
    </w:p>
    <w:p w14:paraId="1B9785F8">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在产品技术参数偏离表中，报名产品的实际技术参数应实事求是，具体应答，</w:t>
      </w:r>
      <w:r>
        <w:rPr>
          <w:rFonts w:hint="eastAsia" w:ascii="宋体" w:hAnsi="宋体" w:eastAsia="宋体"/>
          <w:b/>
          <w:color w:val="000000"/>
          <w:sz w:val="24"/>
          <w:szCs w:val="24"/>
          <w:lang w:val="en-US" w:eastAsia="zh-CN"/>
        </w:rPr>
        <w:t>如果是对公告中要求的技术参数进行简单地复制粘贴，则取消投标资格，并列入我院招标采购黑名单记录。</w:t>
      </w:r>
    </w:p>
    <w:p w14:paraId="0B426459">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响应文件材料的齐全程度，是医院确定最终选择的一个重要因素。</w:t>
      </w:r>
    </w:p>
    <w:p w14:paraId="78552198">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报名单位在响应文件中提供的所有资料必须真实有效，如若提供虚假材料将依法追究其法律责任。</w:t>
      </w:r>
    </w:p>
    <w:p w14:paraId="4F985ECC"/>
    <w:p w14:paraId="60AC2891"/>
    <w:p w14:paraId="6088753A"/>
    <w:p w14:paraId="20337561"/>
    <w:p w14:paraId="29EF6831">
      <w:bookmarkStart w:id="0" w:name="_Toc422403383"/>
    </w:p>
    <w:p w14:paraId="7EBAF13C"/>
    <w:p w14:paraId="4991E38E"/>
    <w:p w14:paraId="7D4A33AB">
      <w:pPr>
        <w:pStyle w:val="8"/>
      </w:pPr>
    </w:p>
    <w:p w14:paraId="3132B795"/>
    <w:p w14:paraId="0A576042">
      <w:pPr>
        <w:pStyle w:val="8"/>
      </w:pPr>
    </w:p>
    <w:p w14:paraId="6DC81925"/>
    <w:p w14:paraId="73950FA8">
      <w:pPr>
        <w:pStyle w:val="8"/>
      </w:pPr>
    </w:p>
    <w:p w14:paraId="3D3ADE1E"/>
    <w:p w14:paraId="3EA602B9">
      <w:pPr>
        <w:pStyle w:val="8"/>
      </w:pPr>
    </w:p>
    <w:p w14:paraId="1C2369B1"/>
    <w:p w14:paraId="3D46A060">
      <w:pPr>
        <w:pStyle w:val="8"/>
      </w:pPr>
    </w:p>
    <w:p w14:paraId="0941FFCE"/>
    <w:p w14:paraId="46CE1A36">
      <w:pPr>
        <w:pStyle w:val="8"/>
      </w:pPr>
    </w:p>
    <w:p w14:paraId="2D3AA324"/>
    <w:p w14:paraId="5C50B345">
      <w:pPr>
        <w:pStyle w:val="8"/>
      </w:pPr>
    </w:p>
    <w:p w14:paraId="1C24A7AD"/>
    <w:p w14:paraId="38F03B4E">
      <w:pPr>
        <w:pStyle w:val="8"/>
      </w:pPr>
    </w:p>
    <w:p w14:paraId="5AB51ED1"/>
    <w:p w14:paraId="6F67E51F">
      <w:pPr>
        <w:pStyle w:val="8"/>
      </w:pPr>
    </w:p>
    <w:p w14:paraId="74F8E7E8"/>
    <w:p w14:paraId="5CC96C96">
      <w:pPr>
        <w:pStyle w:val="3"/>
        <w:rPr>
          <w:rFonts w:hint="eastAsia" w:ascii="宋体" w:hAnsi="宋体" w:eastAsia="宋体" w:cs="宋体"/>
          <w:color w:val="000000"/>
        </w:rPr>
      </w:pPr>
      <w:r>
        <w:rPr>
          <w:rFonts w:hint="eastAsia" w:ascii="宋体" w:hAnsi="宋体" w:eastAsia="宋体" w:cs="宋体"/>
          <w:color w:val="000000"/>
        </w:rPr>
        <w:t>（封面）</w:t>
      </w:r>
      <w:bookmarkEnd w:id="0"/>
    </w:p>
    <w:p w14:paraId="3EAB1DD3">
      <w:pPr>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鄂尔多斯市中心医院</w:t>
      </w:r>
      <w:r>
        <w:rPr>
          <w:rFonts w:hint="eastAsia" w:ascii="宋体" w:hAnsi="宋体" w:eastAsia="宋体" w:cs="宋体"/>
          <w:b/>
          <w:color w:val="000000"/>
          <w:sz w:val="36"/>
          <w:szCs w:val="36"/>
          <w:lang w:eastAsia="zh-CN"/>
        </w:rPr>
        <w:t>院内</w:t>
      </w:r>
      <w:r>
        <w:rPr>
          <w:rFonts w:hint="eastAsia" w:ascii="宋体" w:hAnsi="宋体" w:eastAsia="宋体" w:cs="宋体"/>
          <w:b/>
          <w:color w:val="000000"/>
          <w:sz w:val="36"/>
          <w:szCs w:val="36"/>
        </w:rPr>
        <w:t>采购项目</w:t>
      </w:r>
      <w:r>
        <w:rPr>
          <w:rFonts w:hint="eastAsia" w:ascii="宋体" w:hAnsi="宋体" w:eastAsia="宋体" w:cs="宋体"/>
          <w:b/>
          <w:color w:val="000000"/>
          <w:sz w:val="36"/>
          <w:szCs w:val="36"/>
          <w:lang w:val="en-US" w:eastAsia="zh-CN"/>
        </w:rPr>
        <w:t>招采</w:t>
      </w:r>
      <w:r>
        <w:rPr>
          <w:rFonts w:hint="eastAsia" w:ascii="宋体" w:hAnsi="宋体" w:eastAsia="宋体" w:cs="宋体"/>
          <w:b/>
          <w:color w:val="000000"/>
          <w:sz w:val="36"/>
          <w:szCs w:val="36"/>
        </w:rPr>
        <w:t>文件</w:t>
      </w:r>
    </w:p>
    <w:p w14:paraId="537D895F">
      <w:pPr>
        <w:rPr>
          <w:rFonts w:hint="eastAsia" w:ascii="宋体" w:hAnsi="宋体" w:eastAsia="宋体" w:cs="宋体"/>
          <w:b/>
          <w:color w:val="000000"/>
          <w:sz w:val="36"/>
          <w:szCs w:val="36"/>
        </w:rPr>
      </w:pPr>
      <w:r>
        <w:rPr>
          <w:rFonts w:hint="eastAsia" w:ascii="宋体" w:hAnsi="宋体" w:eastAsia="宋体" w:cs="宋体"/>
          <w:b/>
          <w:color w:val="000000"/>
          <w:sz w:val="36"/>
          <w:szCs w:val="36"/>
        </w:rPr>
        <w:t xml:space="preserve">          </w:t>
      </w:r>
    </w:p>
    <w:p w14:paraId="089B447A">
      <w:pPr>
        <w:ind w:firstLine="400"/>
        <w:rPr>
          <w:rFonts w:hint="eastAsia" w:ascii="宋体" w:hAnsi="宋体" w:eastAsia="宋体" w:cs="宋体"/>
          <w:b/>
          <w:color w:val="000000"/>
          <w:sz w:val="44"/>
          <w:szCs w:val="44"/>
        </w:rPr>
      </w:pPr>
    </w:p>
    <w:p w14:paraId="69822950">
      <w:pPr>
        <w:jc w:val="center"/>
        <w:rPr>
          <w:rFonts w:hint="eastAsia" w:ascii="宋体" w:hAnsi="宋体" w:eastAsia="宋体" w:cs="宋体"/>
          <w:b/>
          <w:color w:val="000000"/>
          <w:sz w:val="72"/>
          <w:szCs w:val="72"/>
        </w:rPr>
      </w:pPr>
      <w:r>
        <w:rPr>
          <w:rFonts w:hint="eastAsia" w:ascii="宋体" w:hAnsi="宋体" w:eastAsia="宋体" w:cs="宋体"/>
          <w:b/>
          <w:color w:val="000000"/>
          <w:sz w:val="72"/>
          <w:szCs w:val="72"/>
          <w:lang w:val="en-US" w:eastAsia="zh-CN"/>
        </w:rPr>
        <w:t>投标项目</w:t>
      </w:r>
      <w:r>
        <w:rPr>
          <w:rFonts w:hint="eastAsia" w:ascii="宋体" w:hAnsi="宋体" w:eastAsia="宋体" w:cs="宋体"/>
          <w:b/>
          <w:color w:val="000000"/>
          <w:sz w:val="72"/>
          <w:szCs w:val="72"/>
        </w:rPr>
        <w:t>名称</w:t>
      </w:r>
    </w:p>
    <w:p w14:paraId="785FA6DF">
      <w:pPr>
        <w:jc w:val="center"/>
        <w:rPr>
          <w:rFonts w:hint="eastAsia" w:ascii="宋体" w:hAnsi="宋体" w:eastAsia="宋体" w:cs="宋体"/>
          <w:b/>
          <w:color w:val="000000"/>
          <w:sz w:val="72"/>
          <w:szCs w:val="72"/>
          <w:lang w:eastAsia="zh-CN"/>
        </w:rPr>
      </w:pPr>
      <w:r>
        <w:rPr>
          <w:rFonts w:hint="eastAsia" w:ascii="宋体" w:hAnsi="宋体" w:eastAsia="宋体" w:cs="宋体"/>
          <w:b/>
          <w:color w:val="000000"/>
          <w:sz w:val="72"/>
          <w:szCs w:val="72"/>
          <w:lang w:eastAsia="zh-CN"/>
        </w:rPr>
        <w:t>（</w:t>
      </w:r>
      <w:r>
        <w:rPr>
          <w:rFonts w:hint="eastAsia" w:ascii="宋体" w:hAnsi="宋体" w:eastAsia="宋体" w:cs="宋体"/>
          <w:b/>
          <w:color w:val="000000"/>
          <w:sz w:val="72"/>
          <w:szCs w:val="72"/>
          <w:lang w:val="en-US" w:eastAsia="zh-CN"/>
        </w:rPr>
        <w:t>正本/副本</w:t>
      </w:r>
      <w:r>
        <w:rPr>
          <w:rFonts w:hint="eastAsia" w:ascii="宋体" w:hAnsi="宋体" w:eastAsia="宋体" w:cs="宋体"/>
          <w:b/>
          <w:color w:val="000000"/>
          <w:sz w:val="72"/>
          <w:szCs w:val="72"/>
          <w:lang w:eastAsia="zh-CN"/>
        </w:rPr>
        <w:t>）</w:t>
      </w:r>
    </w:p>
    <w:p w14:paraId="0C6C78E6">
      <w:pPr>
        <w:ind w:firstLine="400"/>
        <w:rPr>
          <w:rFonts w:hint="eastAsia" w:ascii="宋体" w:hAnsi="宋体" w:eastAsia="宋体" w:cs="宋体"/>
          <w:b/>
          <w:color w:val="000000"/>
          <w:sz w:val="44"/>
          <w:szCs w:val="44"/>
        </w:rPr>
      </w:pPr>
    </w:p>
    <w:p w14:paraId="44EB3B84">
      <w:pPr>
        <w:ind w:firstLine="400"/>
        <w:rPr>
          <w:rFonts w:hint="eastAsia" w:ascii="宋体" w:hAnsi="宋体" w:eastAsia="宋体" w:cs="宋体"/>
          <w:b/>
          <w:color w:val="000000"/>
          <w:sz w:val="44"/>
          <w:szCs w:val="44"/>
        </w:rPr>
      </w:pPr>
    </w:p>
    <w:p w14:paraId="4A0104E7">
      <w:pPr>
        <w:ind w:firstLine="400"/>
        <w:rPr>
          <w:rFonts w:hint="eastAsia" w:ascii="宋体" w:hAnsi="宋体" w:eastAsia="宋体" w:cs="宋体"/>
          <w:b/>
          <w:color w:val="000000"/>
          <w:sz w:val="44"/>
          <w:szCs w:val="44"/>
        </w:rPr>
      </w:pPr>
    </w:p>
    <w:p w14:paraId="68CC9F2A">
      <w:pPr>
        <w:ind w:firstLine="400"/>
        <w:rPr>
          <w:rFonts w:hint="eastAsia" w:ascii="宋体" w:hAnsi="宋体" w:eastAsia="宋体" w:cs="宋体"/>
          <w:b/>
          <w:color w:val="000000"/>
          <w:sz w:val="44"/>
          <w:szCs w:val="44"/>
        </w:rPr>
      </w:pPr>
    </w:p>
    <w:p w14:paraId="622CE6BF">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投标供应商</w:t>
      </w:r>
      <w:r>
        <w:rPr>
          <w:rFonts w:hint="eastAsia" w:ascii="宋体" w:hAnsi="宋体" w:eastAsia="宋体" w:cs="宋体"/>
          <w:b/>
          <w:color w:val="000000"/>
          <w:sz w:val="30"/>
          <w:szCs w:val="30"/>
        </w:rPr>
        <w:t>：</w:t>
      </w:r>
    </w:p>
    <w:p w14:paraId="1B948E63">
      <w:pPr>
        <w:ind w:firstLine="400"/>
        <w:rPr>
          <w:rFonts w:hint="eastAsia" w:ascii="宋体" w:hAnsi="宋体" w:eastAsia="宋体" w:cs="宋体"/>
          <w:b/>
          <w:color w:val="000000"/>
          <w:sz w:val="30"/>
          <w:szCs w:val="30"/>
          <w:lang w:val="en-US" w:eastAsia="zh-CN"/>
        </w:rPr>
      </w:pPr>
    </w:p>
    <w:p w14:paraId="64967C1E">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联系人</w:t>
      </w:r>
      <w:r>
        <w:rPr>
          <w:rFonts w:hint="eastAsia" w:ascii="宋体" w:hAnsi="宋体" w:eastAsia="宋体" w:cs="宋体"/>
          <w:b/>
          <w:color w:val="000000"/>
          <w:sz w:val="30"/>
          <w:szCs w:val="30"/>
        </w:rPr>
        <w:t>:</w:t>
      </w:r>
    </w:p>
    <w:p w14:paraId="4F586B40">
      <w:pPr>
        <w:ind w:firstLine="400"/>
        <w:rPr>
          <w:rFonts w:hint="eastAsia" w:ascii="宋体" w:hAnsi="宋体" w:eastAsia="宋体" w:cs="宋体"/>
          <w:b/>
          <w:color w:val="000000"/>
          <w:sz w:val="30"/>
          <w:szCs w:val="30"/>
        </w:rPr>
      </w:pPr>
    </w:p>
    <w:p w14:paraId="4F7B36F3">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rPr>
        <w:t>联系电话:</w:t>
      </w:r>
    </w:p>
    <w:p w14:paraId="226EE18C">
      <w:pPr>
        <w:ind w:firstLine="400"/>
        <w:rPr>
          <w:rFonts w:hint="eastAsia" w:ascii="宋体" w:hAnsi="宋体" w:eastAsia="宋体" w:cs="宋体"/>
          <w:b/>
          <w:color w:val="000000"/>
          <w:sz w:val="30"/>
          <w:szCs w:val="30"/>
          <w:lang w:val="en-US" w:eastAsia="zh-CN"/>
        </w:rPr>
      </w:pPr>
      <w:r>
        <w:rPr>
          <w:rFonts w:hint="eastAsia" w:ascii="宋体" w:hAnsi="宋体" w:eastAsia="宋体" w:cs="宋体"/>
          <w:b/>
          <w:color w:val="000000"/>
          <w:sz w:val="30"/>
          <w:szCs w:val="30"/>
          <w:lang w:val="en-US" w:eastAsia="zh-CN"/>
        </w:rPr>
        <w:t xml:space="preserve"> </w:t>
      </w:r>
    </w:p>
    <w:p w14:paraId="4A9A7E3C">
      <w:pPr>
        <w:ind w:firstLine="450"/>
        <w:rPr>
          <w:rFonts w:hint="eastAsia" w:ascii="宋体" w:hAnsi="宋体" w:eastAsia="宋体" w:cs="宋体"/>
          <w:b/>
          <w:color w:val="000000"/>
          <w:sz w:val="30"/>
          <w:szCs w:val="30"/>
        </w:rPr>
      </w:pPr>
      <w:r>
        <w:rPr>
          <w:rFonts w:hint="eastAsia" w:ascii="宋体" w:hAnsi="宋体" w:eastAsia="宋体" w:cs="宋体"/>
          <w:b/>
          <w:color w:val="000000"/>
          <w:sz w:val="30"/>
          <w:szCs w:val="30"/>
        </w:rPr>
        <w:t xml:space="preserve">     年   月   日</w:t>
      </w:r>
    </w:p>
    <w:p w14:paraId="643C14BB">
      <w:pPr>
        <w:numPr>
          <w:ilvl w:val="0"/>
          <w:numId w:val="0"/>
        </w:numPr>
        <w:spacing w:line="360" w:lineRule="auto"/>
        <w:ind w:left="0" w:right="0" w:firstLine="0"/>
        <w:jc w:val="center"/>
        <w:rPr>
          <w:rFonts w:hint="eastAsia" w:asciiTheme="minorEastAsia" w:hAnsiTheme="minorEastAsia"/>
          <w:b/>
          <w:sz w:val="32"/>
          <w:szCs w:val="32"/>
          <w:lang w:val="en-US" w:eastAsia="zh-CN"/>
        </w:rPr>
      </w:pPr>
      <w:r>
        <w:rPr>
          <w:rFonts w:hint="eastAsia" w:asciiTheme="minorEastAsia" w:hAnsiTheme="minorEastAsia"/>
          <w:b/>
          <w:sz w:val="32"/>
          <w:szCs w:val="32"/>
          <w:lang w:val="en-US" w:eastAsia="zh-CN"/>
        </w:rPr>
        <w:t xml:space="preserve"> </w:t>
      </w:r>
    </w:p>
    <w:p w14:paraId="0DF36643">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039B1810">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43D27E16">
      <w:pPr>
        <w:numPr>
          <w:ilvl w:val="0"/>
          <w:numId w:val="0"/>
        </w:numPr>
        <w:spacing w:line="360" w:lineRule="auto"/>
        <w:ind w:left="0" w:right="0" w:firstLine="0"/>
        <w:jc w:val="center"/>
        <w:rPr>
          <w:rFonts w:ascii="宋体" w:hAnsi="宋体" w:eastAsia="宋体" w:cs="宋体"/>
          <w:b w:val="0"/>
          <w:color w:val="000000"/>
          <w:sz w:val="32"/>
          <w:szCs w:val="32"/>
        </w:rPr>
      </w:pPr>
      <w:r>
        <w:rPr>
          <w:rFonts w:ascii="宋体" w:hAnsi="宋体" w:eastAsia="宋体" w:cs="宋体"/>
          <w:b w:val="0"/>
          <w:color w:val="000000"/>
          <w:sz w:val="32"/>
          <w:szCs w:val="32"/>
        </w:rPr>
        <w:t>目录</w:t>
      </w:r>
    </w:p>
    <w:p w14:paraId="6761AE09">
      <w:pPr>
        <w:numPr>
          <w:ilvl w:val="0"/>
          <w:numId w:val="0"/>
        </w:numPr>
        <w:spacing w:line="360" w:lineRule="auto"/>
        <w:ind w:left="0" w:right="0" w:firstLine="0"/>
        <w:jc w:val="both"/>
        <w:rPr>
          <w:rFonts w:ascii="黑体" w:hAnsi="黑体" w:eastAsia="黑体" w:cs="黑体"/>
          <w:b w:val="0"/>
          <w:color w:val="000000"/>
          <w:sz w:val="32"/>
          <w:szCs w:val="32"/>
        </w:rPr>
      </w:pPr>
    </w:p>
    <w:p w14:paraId="2A86F878">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一、投标承诺书....................................................            </w:t>
      </w:r>
    </w:p>
    <w:p w14:paraId="48D00C69">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二、开标一览表.....................................................</w:t>
      </w:r>
    </w:p>
    <w:p w14:paraId="065E7B74">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三、报名产品详细情况表.............................................</w:t>
      </w:r>
    </w:p>
    <w:p w14:paraId="385E9E06">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四、</w:t>
      </w:r>
      <w:r>
        <w:rPr>
          <w:rFonts w:hint="eastAsia" w:ascii="宋体" w:hAnsi="宋体" w:eastAsia="宋体" w:cs="宋体"/>
          <w:b w:val="0"/>
          <w:color w:val="000000"/>
          <w:sz w:val="24"/>
          <w:szCs w:val="24"/>
          <w:lang w:val="en-US" w:eastAsia="zh-CN"/>
        </w:rPr>
        <w:t>法定代表人身份证明及授权委托人身份证明</w:t>
      </w:r>
      <w:r>
        <w:rPr>
          <w:rFonts w:ascii="宋体" w:hAnsi="宋体" w:eastAsia="宋体" w:cs="宋体"/>
          <w:b w:val="0"/>
          <w:color w:val="000000"/>
          <w:sz w:val="24"/>
          <w:szCs w:val="24"/>
        </w:rPr>
        <w:t>.........................</w:t>
      </w:r>
    </w:p>
    <w:p w14:paraId="6943C72C">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五、</w:t>
      </w:r>
      <w:r>
        <w:rPr>
          <w:rFonts w:hint="eastAsia" w:ascii="宋体" w:hAnsi="宋体" w:eastAsia="宋体" w:cs="宋体"/>
          <w:b w:val="0"/>
          <w:color w:val="000000"/>
          <w:sz w:val="24"/>
          <w:szCs w:val="24"/>
          <w:lang w:val="en-US" w:eastAsia="zh-CN"/>
        </w:rPr>
        <w:t>投标</w:t>
      </w:r>
      <w:r>
        <w:rPr>
          <w:rFonts w:hint="eastAsia" w:ascii="宋体" w:hAnsi="宋体" w:eastAsia="宋体" w:cs="宋体"/>
          <w:b w:val="0"/>
          <w:color w:val="000000"/>
          <w:sz w:val="24"/>
          <w:szCs w:val="24"/>
        </w:rPr>
        <w:t>供应商</w:t>
      </w:r>
      <w:r>
        <w:rPr>
          <w:rFonts w:ascii="宋体" w:hAnsi="宋体" w:eastAsia="宋体" w:cs="宋体"/>
          <w:b w:val="0"/>
          <w:color w:val="000000"/>
          <w:sz w:val="24"/>
          <w:szCs w:val="24"/>
        </w:rPr>
        <w:t>基本情况表...........................................</w:t>
      </w:r>
    </w:p>
    <w:p w14:paraId="50FEE941">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六、提供具有独立承担民事责任的能力的证明材料....................... </w:t>
      </w:r>
    </w:p>
    <w:p w14:paraId="1D8CC807">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七、提供具有良好的商业信誉和健全的财务会计制度的证明材料........... </w:t>
      </w:r>
    </w:p>
    <w:p w14:paraId="7BCFA3CF">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八、提供依法缴纳税收和社会保障资金的良好记录........................ </w:t>
      </w:r>
    </w:p>
    <w:p w14:paraId="72BA5A56">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九、具有履行合同所必须的设备和专业技术能力的声明.................... </w:t>
      </w:r>
    </w:p>
    <w:p w14:paraId="0D6DC7D7">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十、业绩证明材料...................................................</w:t>
      </w:r>
    </w:p>
    <w:p w14:paraId="1B4407F5">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十一、参加</w:t>
      </w:r>
      <w:r>
        <w:rPr>
          <w:rFonts w:hint="eastAsia" w:ascii="宋体" w:hAnsi="宋体" w:eastAsia="宋体" w:cs="宋体"/>
          <w:b w:val="0"/>
          <w:color w:val="000000"/>
          <w:sz w:val="24"/>
          <w:szCs w:val="24"/>
          <w:lang w:val="en-US" w:eastAsia="zh-CN"/>
        </w:rPr>
        <w:t>本次</w:t>
      </w:r>
      <w:r>
        <w:rPr>
          <w:rFonts w:ascii="宋体" w:hAnsi="宋体" w:eastAsia="宋体" w:cs="宋体"/>
          <w:b w:val="0"/>
          <w:color w:val="000000"/>
          <w:sz w:val="24"/>
          <w:szCs w:val="24"/>
        </w:rPr>
        <w:t xml:space="preserve">采购前三年内在经营活动中无重大违法记录书面声明........ </w:t>
      </w:r>
    </w:p>
    <w:p w14:paraId="024E3208">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十二、主要商务要求承诺书 ...........................................</w:t>
      </w:r>
    </w:p>
    <w:p w14:paraId="71112F7B">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十三、技术偏离表.................................................... </w:t>
      </w:r>
    </w:p>
    <w:p w14:paraId="64C70C72">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十四、</w:t>
      </w:r>
      <w:r>
        <w:rPr>
          <w:rFonts w:hint="eastAsia" w:ascii="宋体" w:hAnsi="宋体" w:eastAsia="宋体" w:cs="宋体"/>
          <w:b w:val="0"/>
          <w:color w:val="000000"/>
          <w:sz w:val="24"/>
          <w:szCs w:val="24"/>
          <w:lang w:val="en-US" w:eastAsia="zh-CN"/>
        </w:rPr>
        <w:t>综合评审表所有要求内容..</w:t>
      </w:r>
      <w:r>
        <w:rPr>
          <w:rFonts w:ascii="宋体" w:hAnsi="宋体" w:eastAsia="宋体" w:cs="宋体"/>
          <w:b w:val="0"/>
          <w:color w:val="000000"/>
          <w:sz w:val="24"/>
          <w:szCs w:val="24"/>
        </w:rPr>
        <w:t>.....</w:t>
      </w:r>
      <w:r>
        <w:rPr>
          <w:rFonts w:hint="eastAsia" w:ascii="宋体" w:hAnsi="宋体" w:eastAsia="宋体" w:cs="宋体"/>
          <w:b w:val="0"/>
          <w:color w:val="000000"/>
          <w:sz w:val="24"/>
          <w:szCs w:val="24"/>
          <w:lang w:val="en-US" w:eastAsia="zh-CN"/>
        </w:rPr>
        <w:t>......</w:t>
      </w:r>
      <w:r>
        <w:rPr>
          <w:rFonts w:ascii="宋体" w:hAnsi="宋体" w:eastAsia="宋体" w:cs="宋体"/>
          <w:b w:val="0"/>
          <w:color w:val="000000"/>
          <w:sz w:val="24"/>
          <w:szCs w:val="24"/>
        </w:rPr>
        <w:t>...........................</w:t>
      </w:r>
    </w:p>
    <w:p w14:paraId="00D3BFBE">
      <w:pPr>
        <w:numPr>
          <w:ilvl w:val="0"/>
          <w:numId w:val="0"/>
        </w:numPr>
        <w:spacing w:line="360" w:lineRule="auto"/>
        <w:ind w:left="0" w:right="0" w:firstLine="0"/>
        <w:jc w:val="both"/>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十五、其它</w:t>
      </w:r>
      <w:r>
        <w:rPr>
          <w:rFonts w:ascii="宋体" w:hAnsi="宋体" w:eastAsia="宋体" w:cs="宋体"/>
          <w:b w:val="0"/>
          <w:color w:val="000000"/>
          <w:sz w:val="24"/>
          <w:szCs w:val="24"/>
        </w:rPr>
        <w:t>..........................................................</w:t>
      </w:r>
    </w:p>
    <w:p w14:paraId="78A01FD7">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2A20379C">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BF5CAB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055CCF74">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7E2E287">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5033AA20">
      <w:pPr>
        <w:pStyle w:val="8"/>
        <w:rPr>
          <w:rFonts w:hint="eastAsia" w:ascii="宋体" w:hAnsi="宋体" w:eastAsia="宋体" w:cs="宋体"/>
          <w:b w:val="0"/>
          <w:color w:val="000000"/>
          <w:sz w:val="24"/>
          <w:szCs w:val="24"/>
          <w:lang w:val="en-US" w:eastAsia="zh-CN" w:bidi="ar-SA"/>
        </w:rPr>
      </w:pPr>
    </w:p>
    <w:p w14:paraId="0E53127B">
      <w:pPr>
        <w:rPr>
          <w:rFonts w:hint="eastAsia" w:ascii="宋体" w:hAnsi="宋体" w:eastAsia="宋体" w:cs="宋体"/>
          <w:b w:val="0"/>
          <w:color w:val="000000"/>
          <w:sz w:val="24"/>
          <w:szCs w:val="24"/>
          <w:lang w:val="en-US" w:eastAsia="zh-CN" w:bidi="ar-SA"/>
        </w:rPr>
      </w:pPr>
    </w:p>
    <w:p w14:paraId="733B076F">
      <w:pPr>
        <w:pStyle w:val="8"/>
        <w:rPr>
          <w:rFonts w:hint="eastAsia" w:ascii="宋体" w:hAnsi="宋体" w:eastAsia="宋体" w:cs="宋体"/>
          <w:b w:val="0"/>
          <w:color w:val="000000"/>
          <w:sz w:val="24"/>
          <w:szCs w:val="24"/>
          <w:lang w:val="en-US" w:eastAsia="zh-CN" w:bidi="ar-SA"/>
        </w:rPr>
      </w:pPr>
    </w:p>
    <w:p w14:paraId="68D71BD6">
      <w:pPr>
        <w:rPr>
          <w:rFonts w:hint="eastAsia" w:ascii="宋体" w:hAnsi="宋体" w:eastAsia="宋体" w:cs="宋体"/>
          <w:b w:val="0"/>
          <w:color w:val="000000"/>
          <w:sz w:val="24"/>
          <w:szCs w:val="24"/>
          <w:lang w:val="en-US" w:eastAsia="zh-CN" w:bidi="ar-SA"/>
        </w:rPr>
      </w:pPr>
    </w:p>
    <w:p w14:paraId="756E997C">
      <w:pPr>
        <w:pStyle w:val="8"/>
        <w:rPr>
          <w:rFonts w:hint="eastAsia"/>
          <w:lang w:val="en-US" w:eastAsia="zh-CN"/>
        </w:rPr>
      </w:pPr>
    </w:p>
    <w:p w14:paraId="78A2BB8E">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2670C892">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48226EFE">
      <w:pPr>
        <w:pageBreakBefore w:val="0"/>
        <w:numPr>
          <w:ilvl w:val="0"/>
          <w:numId w:val="0"/>
        </w:numPr>
        <w:tabs>
          <w:tab w:val="left" w:pos="1236"/>
        </w:tabs>
        <w:wordWrap w:val="0"/>
        <w:autoSpaceDE/>
        <w:autoSpaceDN/>
        <w:bidi w:val="0"/>
        <w:snapToGrid/>
        <w:spacing w:line="360" w:lineRule="auto"/>
        <w:ind w:left="0" w:right="0" w:firstLine="0"/>
        <w:jc w:val="center"/>
        <w:outlineLvl w:val="9"/>
        <w:rPr>
          <w:rFonts w:hint="default" w:ascii="宋体" w:hAnsi="宋体" w:eastAsia="宋体" w:cs="宋体"/>
          <w:b/>
          <w:i w:val="0"/>
          <w:caps/>
          <w:color w:val="auto"/>
          <w:spacing w:val="0"/>
          <w:sz w:val="36"/>
          <w:szCs w:val="36"/>
          <w:lang w:val="en-US" w:eastAsia="zh-CN"/>
        </w:rPr>
      </w:pPr>
      <w:r>
        <w:rPr>
          <w:rFonts w:hint="eastAsia" w:ascii="宋体" w:hAnsi="宋体" w:eastAsia="宋体" w:cs="宋体"/>
          <w:b/>
          <w:i w:val="0"/>
          <w:caps/>
          <w:color w:val="auto"/>
          <w:spacing w:val="0"/>
          <w:sz w:val="36"/>
          <w:szCs w:val="36"/>
          <w:lang w:val="en-US" w:eastAsia="zh-CN"/>
        </w:rPr>
        <w:t>投标承诺书</w:t>
      </w:r>
    </w:p>
    <w:p w14:paraId="5FA8378B">
      <w:pPr>
        <w:pageBreakBefore w:val="0"/>
        <w:numPr>
          <w:ilvl w:val="0"/>
          <w:numId w:val="0"/>
        </w:numPr>
        <w:tabs>
          <w:tab w:val="left" w:pos="1236"/>
        </w:tabs>
        <w:wordWrap w:val="0"/>
        <w:autoSpaceDE/>
        <w:autoSpaceDN/>
        <w:bidi w:val="0"/>
        <w:snapToGrid/>
        <w:spacing w:line="560" w:lineRule="exact"/>
        <w:ind w:left="0" w:right="0" w:firstLine="0"/>
        <w:jc w:val="left"/>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致：鄂尔多斯市中心医院</w:t>
      </w:r>
    </w:p>
    <w:p w14:paraId="702F980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本投标人已详细阅读了</w:t>
      </w:r>
      <w:r>
        <w:rPr>
          <w:rFonts w:hint="eastAsia" w:ascii="宋体" w:hAnsi="宋体" w:eastAsia="宋体" w:cs="宋体"/>
          <w:b w:val="0"/>
          <w:i w:val="0"/>
          <w:caps/>
          <w:color w:val="auto"/>
          <w:spacing w:val="0"/>
          <w:sz w:val="24"/>
          <w:szCs w:val="24"/>
          <w:u w:val="single"/>
          <w:lang w:val="en-US" w:eastAsia="zh-CN"/>
        </w:rPr>
        <w:t xml:space="preserve">                   </w:t>
      </w:r>
      <w:r>
        <w:rPr>
          <w:rFonts w:hint="eastAsia" w:ascii="宋体" w:hAnsi="宋体" w:eastAsia="宋体" w:cs="宋体"/>
          <w:b w:val="0"/>
          <w:i w:val="0"/>
          <w:caps/>
          <w:color w:val="auto"/>
          <w:spacing w:val="0"/>
          <w:sz w:val="24"/>
          <w:szCs w:val="24"/>
          <w:lang w:val="en-US" w:eastAsia="zh-CN"/>
        </w:rPr>
        <w:t>项目招采公告及供应商须知等内容，自愿参加上述项目投标，现就有关事项向招标人郑重承诺如下：</w:t>
      </w:r>
    </w:p>
    <w:p w14:paraId="12E3A62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1、自愿遵守有关政府采购、招标投标的法律法规规定，自觉维护市场秩序。如有违反，无条件接受相关部门的处罚；</w:t>
      </w:r>
    </w:p>
    <w:p w14:paraId="53543767">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2、我方在此声明，本次招采活动中申报的所有资料都是真实、准确完整的，如发现提供虚假资料，或与事实不符而导致投标无效，甚至造成任何法律和经济职责，完全由我方负责；</w:t>
      </w:r>
    </w:p>
    <w:p w14:paraId="230093D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3、我方在本次投标活动中绝无资质挂靠、串标、围标情形，若经贵方查出，立即取消我方投标资格并承担响应的法律职责；</w:t>
      </w:r>
    </w:p>
    <w:p w14:paraId="431FCAB5">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4、我方承诺在中标后不将招采项目转包、分包。否则，同意被取消中标资格，并愿意承担任何处罚。</w:t>
      </w:r>
    </w:p>
    <w:p w14:paraId="091259DA">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5、我方服从招采文件规定的时间安排，遵守招采有关会议现场纪律。否则，同意被废除投标资格并理解处罚。</w:t>
      </w:r>
    </w:p>
    <w:p w14:paraId="3406C65B">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6、保证响应文件不存在低于成本的恶意报价行为，也不存在恶意抬高报价行为。</w:t>
      </w:r>
    </w:p>
    <w:p w14:paraId="06B0419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7.我方一旦中标，将按规定及时与贵单位签订合同。</w:t>
      </w:r>
    </w:p>
    <w:p w14:paraId="5EE93970">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421D5918">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(盖公章)</w:t>
      </w:r>
    </w:p>
    <w:p w14:paraId="6C8E26E1">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22D5ABA9">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法定代表人(或授权委托人)：</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(签字)</w:t>
      </w:r>
    </w:p>
    <w:p w14:paraId="67BE7CF7">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7126DC9A">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日期：   年    月    日</w:t>
      </w:r>
    </w:p>
    <w:p w14:paraId="21A78F5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6D407A75">
      <w:pPr>
        <w:pStyle w:val="8"/>
        <w:rPr>
          <w:rFonts w:hint="eastAsia" w:ascii="宋体" w:hAnsi="宋体" w:eastAsia="宋体" w:cs="宋体"/>
          <w:b w:val="0"/>
          <w:color w:val="000000"/>
          <w:sz w:val="24"/>
          <w:szCs w:val="24"/>
          <w:lang w:val="en-US" w:eastAsia="zh-CN" w:bidi="ar-SA"/>
        </w:rPr>
      </w:pPr>
    </w:p>
    <w:p w14:paraId="4DACECC6">
      <w:pPr>
        <w:rPr>
          <w:rFonts w:hint="eastAsia"/>
          <w:lang w:val="en-US" w:eastAsia="zh-CN"/>
        </w:rPr>
      </w:pPr>
    </w:p>
    <w:p w14:paraId="12045EA1">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02FB30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7A972E4">
      <w:pPr>
        <w:keepNext w:val="0"/>
        <w:keepLines w:val="0"/>
        <w:pageBreakBefore w:val="0"/>
        <w:widowControl/>
        <w:numPr>
          <w:ilvl w:val="0"/>
          <w:numId w:val="3"/>
        </w:numPr>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000000"/>
          <w:sz w:val="28"/>
          <w:szCs w:val="28"/>
          <w:lang w:val="en-US" w:eastAsia="zh-CN" w:bidi="ar-SA"/>
        </w:rPr>
      </w:pPr>
      <w:r>
        <w:rPr>
          <w:rFonts w:hint="eastAsia" w:ascii="宋体" w:hAnsi="宋体" w:eastAsia="宋体" w:cs="宋体"/>
          <w:b/>
          <w:bCs/>
          <w:color w:val="000000"/>
          <w:sz w:val="28"/>
          <w:szCs w:val="28"/>
          <w:lang w:val="en-US" w:eastAsia="zh-CN" w:bidi="ar-SA"/>
        </w:rPr>
        <w:t>开标一览表</w:t>
      </w:r>
    </w:p>
    <w:p w14:paraId="7730A11A">
      <w:pPr>
        <w:numPr>
          <w:ilvl w:val="0"/>
          <w:numId w:val="0"/>
        </w:numPr>
        <w:spacing w:line="360" w:lineRule="auto"/>
        <w:ind w:left="0" w:right="0" w:firstLine="0"/>
        <w:jc w:val="center"/>
        <w:rPr>
          <w:rFonts w:hint="eastAsia" w:ascii="宋体" w:hAnsi="宋体" w:eastAsia="宋体" w:cs="宋体"/>
          <w:b w:val="0"/>
          <w:color w:val="000000"/>
          <w:sz w:val="32"/>
          <w:szCs w:val="32"/>
          <w:lang w:val="en-US" w:eastAsia="zh-CN" w:bidi="ar-SA"/>
        </w:rPr>
      </w:pPr>
      <w:r>
        <w:rPr>
          <w:rFonts w:hint="eastAsia" w:ascii="宋体" w:hAnsi="宋体" w:eastAsia="宋体" w:cs="宋体"/>
          <w:b w:val="0"/>
          <w:color w:val="000000"/>
          <w:sz w:val="32"/>
          <w:szCs w:val="32"/>
          <w:lang w:val="en-US" w:eastAsia="zh-CN" w:bidi="ar-SA"/>
        </w:rPr>
        <w:t>开标一览表</w:t>
      </w:r>
    </w:p>
    <w:p w14:paraId="4310153A">
      <w:pPr>
        <w:spacing w:line="360" w:lineRule="auto"/>
        <w:rPr>
          <w:rFonts w:hint="eastAsia" w:asciiTheme="majorHAnsi" w:hAnsiTheme="majorHAnsi" w:eastAsiaTheme="majorEastAsia" w:cstheme="minorBidi"/>
          <w:b/>
          <w:color w:val="000000"/>
          <w:sz w:val="32"/>
          <w:szCs w:val="32"/>
          <w:lang w:val="en-US" w:eastAsia="zh-CN" w:bidi="ar-SA"/>
        </w:rPr>
      </w:pPr>
    </w:p>
    <w:p w14:paraId="482FE9AD">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投标供应商：</w:t>
      </w:r>
    </w:p>
    <w:p w14:paraId="00807AAB">
      <w:pPr>
        <w:spacing w:line="360" w:lineRule="auto"/>
        <w:rPr>
          <w:rFonts w:hint="eastAsia" w:ascii="宋体" w:hAnsi="宋体" w:eastAsia="宋体" w:cs="宋体"/>
          <w:b/>
          <w:color w:val="000000"/>
          <w:sz w:val="24"/>
          <w:szCs w:val="24"/>
          <w:lang w:val="en-US" w:eastAsia="zh-CN" w:bidi="ar-SA"/>
        </w:rPr>
      </w:pPr>
      <w:r>
        <w:rPr>
          <w:rFonts w:hint="eastAsia" w:ascii="宋体" w:hAnsi="宋体" w:eastAsia="宋体" w:cs="宋体"/>
          <w:b w:val="0"/>
          <w:color w:val="000000"/>
          <w:sz w:val="24"/>
          <w:szCs w:val="24"/>
          <w:lang w:val="en-US" w:eastAsia="zh-CN" w:bidi="ar-SA"/>
        </w:rPr>
        <w:t>项目名称：</w:t>
      </w:r>
    </w:p>
    <w:tbl>
      <w:tblPr>
        <w:tblStyle w:val="15"/>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84"/>
        <w:gridCol w:w="2520"/>
        <w:gridCol w:w="2018"/>
      </w:tblGrid>
      <w:tr w14:paraId="7FD8CE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84" w:type="dxa"/>
            <w:vAlign w:val="center"/>
          </w:tcPr>
          <w:p w14:paraId="4EDD6888">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投标总报价（元）</w:t>
            </w:r>
          </w:p>
        </w:tc>
        <w:tc>
          <w:tcPr>
            <w:tcW w:w="2520" w:type="dxa"/>
            <w:vAlign w:val="center"/>
          </w:tcPr>
          <w:p w14:paraId="47F97C8D">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交付使用时间</w:t>
            </w:r>
          </w:p>
        </w:tc>
        <w:tc>
          <w:tcPr>
            <w:tcW w:w="2018" w:type="dxa"/>
            <w:vAlign w:val="center"/>
          </w:tcPr>
          <w:p w14:paraId="7281713E">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服务期（年）</w:t>
            </w:r>
          </w:p>
        </w:tc>
      </w:tr>
      <w:tr w14:paraId="5993CC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4" w:hRule="atLeast"/>
        </w:trPr>
        <w:tc>
          <w:tcPr>
            <w:tcW w:w="3984" w:type="dxa"/>
            <w:vAlign w:val="center"/>
          </w:tcPr>
          <w:p w14:paraId="5BE2F222">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大写：</w:t>
            </w:r>
          </w:p>
        </w:tc>
        <w:tc>
          <w:tcPr>
            <w:tcW w:w="2520" w:type="dxa"/>
            <w:vMerge w:val="restart"/>
            <w:vAlign w:val="center"/>
          </w:tcPr>
          <w:p w14:paraId="33073698">
            <w:pPr>
              <w:spacing w:line="360" w:lineRule="auto"/>
              <w:jc w:val="center"/>
              <w:rPr>
                <w:rFonts w:hint="eastAsia" w:ascii="宋体" w:hAnsi="宋体" w:eastAsia="宋体" w:cs="宋体"/>
                <w:b w:val="0"/>
                <w:color w:val="000000"/>
                <w:sz w:val="24"/>
                <w:szCs w:val="24"/>
                <w:lang w:val="en-US" w:eastAsia="zh-CN" w:bidi="ar-SA"/>
              </w:rPr>
            </w:pPr>
          </w:p>
        </w:tc>
        <w:tc>
          <w:tcPr>
            <w:tcW w:w="2018" w:type="dxa"/>
            <w:vMerge w:val="restart"/>
            <w:vAlign w:val="center"/>
          </w:tcPr>
          <w:p w14:paraId="7A3F38F7">
            <w:pPr>
              <w:spacing w:line="360" w:lineRule="auto"/>
              <w:jc w:val="center"/>
              <w:rPr>
                <w:rFonts w:hint="eastAsia" w:ascii="宋体" w:hAnsi="宋体" w:eastAsia="宋体" w:cs="宋体"/>
                <w:b w:val="0"/>
                <w:color w:val="000000"/>
                <w:sz w:val="24"/>
                <w:szCs w:val="24"/>
                <w:lang w:val="en-US" w:eastAsia="zh-CN" w:bidi="ar-SA"/>
              </w:rPr>
            </w:pPr>
          </w:p>
        </w:tc>
      </w:tr>
      <w:tr w14:paraId="33E644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9" w:hRule="atLeast"/>
        </w:trPr>
        <w:tc>
          <w:tcPr>
            <w:tcW w:w="3984" w:type="dxa"/>
            <w:vAlign w:val="center"/>
          </w:tcPr>
          <w:p w14:paraId="06D26A4B">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小写：</w:t>
            </w:r>
          </w:p>
        </w:tc>
        <w:tc>
          <w:tcPr>
            <w:tcW w:w="2520" w:type="dxa"/>
            <w:vMerge w:val="continue"/>
            <w:vAlign w:val="center"/>
          </w:tcPr>
          <w:p w14:paraId="79C0107F"/>
        </w:tc>
        <w:tc>
          <w:tcPr>
            <w:tcW w:w="2018" w:type="dxa"/>
            <w:vMerge w:val="continue"/>
            <w:vAlign w:val="center"/>
          </w:tcPr>
          <w:p w14:paraId="3E61E7D2"/>
        </w:tc>
      </w:tr>
    </w:tbl>
    <w:p w14:paraId="6A0B5D88">
      <w:pPr>
        <w:spacing w:line="360" w:lineRule="auto"/>
        <w:rPr>
          <w:rFonts w:hint="eastAsia" w:asciiTheme="majorHAnsi" w:hAnsiTheme="majorHAnsi" w:eastAsiaTheme="majorEastAsia" w:cstheme="minorBidi"/>
          <w:b/>
          <w:color w:val="000000"/>
          <w:sz w:val="24"/>
          <w:szCs w:val="24"/>
          <w:lang w:val="en-US" w:eastAsia="zh-CN" w:bidi="ar-SA"/>
        </w:rPr>
      </w:pPr>
    </w:p>
    <w:p w14:paraId="2C8171F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说明：1、所有价格均使用人民币表示，货币单位为元。</w:t>
      </w:r>
    </w:p>
    <w:p w14:paraId="5E66A153">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2、价格应按照“响应文件投标人报价”的要求报价。</w:t>
      </w:r>
    </w:p>
    <w:p w14:paraId="5041E1A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3、格式、内容和签署、盖章必须完整。</w:t>
      </w:r>
    </w:p>
    <w:p w14:paraId="023C18C4">
      <w:pPr>
        <w:spacing w:line="360" w:lineRule="auto"/>
        <w:ind w:left="1400" w:hanging="1200"/>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4、《开标一览表》中所填写内容与响应文件中内容不一致的，以开标一览表为准。</w:t>
      </w:r>
    </w:p>
    <w:p w14:paraId="44921ED1">
      <w:pPr>
        <w:spacing w:line="360" w:lineRule="auto"/>
        <w:rPr>
          <w:rFonts w:hint="eastAsia" w:asciiTheme="majorHAnsi" w:hAnsiTheme="majorHAnsi" w:eastAsiaTheme="majorEastAsia" w:cstheme="minorBidi"/>
          <w:b/>
          <w:color w:val="000000"/>
          <w:sz w:val="24"/>
          <w:szCs w:val="24"/>
          <w:lang w:val="en-US" w:eastAsia="zh-CN" w:bidi="ar-SA"/>
        </w:rPr>
      </w:pPr>
    </w:p>
    <w:p w14:paraId="37516E0C">
      <w:pPr>
        <w:spacing w:line="360" w:lineRule="auto"/>
        <w:rPr>
          <w:rFonts w:hint="eastAsia" w:asciiTheme="majorHAnsi" w:hAnsiTheme="majorHAnsi" w:eastAsiaTheme="majorEastAsia" w:cstheme="minorBidi"/>
          <w:b/>
          <w:color w:val="000000"/>
          <w:sz w:val="24"/>
          <w:szCs w:val="24"/>
          <w:lang w:val="en-US" w:eastAsia="zh-CN" w:bidi="ar-SA"/>
        </w:rPr>
      </w:pPr>
    </w:p>
    <w:p w14:paraId="11670573">
      <w:pPr>
        <w:spacing w:line="360" w:lineRule="auto"/>
        <w:ind w:firstLine="1400"/>
        <w:rPr>
          <w:rFonts w:hint="eastAsia" w:ascii="宋体" w:hAnsi="宋体" w:eastAsia="宋体" w:cs="宋体"/>
          <w:b w:val="0"/>
          <w:color w:val="000000"/>
          <w:sz w:val="24"/>
          <w:szCs w:val="24"/>
          <w:lang w:val="en-US" w:eastAsia="zh-CN" w:bidi="ar-SA"/>
        </w:rPr>
      </w:pPr>
    </w:p>
    <w:p w14:paraId="4F7344B0">
      <w:pPr>
        <w:spacing w:line="360" w:lineRule="auto"/>
        <w:ind w:firstLine="1400"/>
        <w:rPr>
          <w:rFonts w:hint="eastAsia" w:ascii="宋体" w:hAnsi="宋体" w:eastAsia="宋体" w:cs="宋体"/>
          <w:b w:val="0"/>
          <w:color w:val="000000"/>
          <w:sz w:val="24"/>
          <w:szCs w:val="24"/>
          <w:lang w:val="en-US" w:eastAsia="zh-CN" w:bidi="ar-SA"/>
        </w:rPr>
      </w:pPr>
    </w:p>
    <w:p w14:paraId="30B02C1D">
      <w:pPr>
        <w:spacing w:line="360" w:lineRule="auto"/>
        <w:ind w:firstLine="3273" w:firstLineChars="1364"/>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法定代表人或授权委托人（签字）：</w:t>
      </w:r>
    </w:p>
    <w:p w14:paraId="305FC683">
      <w:pPr>
        <w:spacing w:line="360" w:lineRule="auto"/>
        <w:ind w:firstLine="600"/>
        <w:rPr>
          <w:rFonts w:hint="eastAsia" w:ascii="宋体" w:hAnsi="宋体" w:eastAsia="宋体" w:cs="宋体"/>
          <w:b w:val="0"/>
          <w:color w:val="000000"/>
          <w:sz w:val="24"/>
          <w:szCs w:val="24"/>
          <w:lang w:val="en-US" w:eastAsia="zh-CN" w:bidi="ar-SA"/>
        </w:rPr>
      </w:pPr>
    </w:p>
    <w:p w14:paraId="3142FA40">
      <w:pPr>
        <w:spacing w:line="360" w:lineRule="auto"/>
        <w:ind w:firstLine="4101" w:firstLineChars="1709"/>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年     月     日</w:t>
      </w:r>
    </w:p>
    <w:p w14:paraId="53A2E204">
      <w:pPr>
        <w:spacing w:line="360" w:lineRule="auto"/>
        <w:rPr>
          <w:rFonts w:hint="eastAsia" w:asciiTheme="majorHAnsi" w:hAnsiTheme="majorHAnsi" w:eastAsiaTheme="majorEastAsia" w:cstheme="minorBidi"/>
          <w:b/>
          <w:color w:val="000000"/>
          <w:sz w:val="32"/>
          <w:szCs w:val="32"/>
          <w:lang w:val="en-US" w:eastAsia="zh-CN" w:bidi="ar-SA"/>
        </w:rPr>
      </w:pPr>
    </w:p>
    <w:p w14:paraId="4E7F76E8">
      <w:pPr>
        <w:spacing w:line="360" w:lineRule="auto"/>
        <w:rPr>
          <w:rFonts w:hint="eastAsia" w:asciiTheme="majorHAnsi" w:hAnsiTheme="majorHAnsi" w:eastAsiaTheme="majorEastAsia" w:cstheme="minorBidi"/>
          <w:b/>
          <w:color w:val="000000"/>
          <w:sz w:val="32"/>
          <w:szCs w:val="32"/>
          <w:lang w:val="en-US" w:eastAsia="zh-CN" w:bidi="ar-SA"/>
        </w:rPr>
      </w:pPr>
    </w:p>
    <w:p w14:paraId="30A954CA">
      <w:pPr>
        <w:spacing w:line="360" w:lineRule="auto"/>
        <w:rPr>
          <w:rFonts w:hint="eastAsia" w:asciiTheme="majorHAnsi" w:hAnsiTheme="majorHAnsi" w:eastAsiaTheme="majorEastAsia" w:cstheme="minorBidi"/>
          <w:b/>
          <w:color w:val="000000"/>
          <w:sz w:val="32"/>
          <w:szCs w:val="32"/>
          <w:lang w:val="en-US" w:eastAsia="zh-CN" w:bidi="ar-SA"/>
        </w:rPr>
      </w:pPr>
    </w:p>
    <w:p w14:paraId="231DC065">
      <w:pPr>
        <w:spacing w:line="360" w:lineRule="auto"/>
        <w:rPr>
          <w:rFonts w:hint="default" w:ascii="宋体" w:hAnsi="宋体" w:eastAsia="宋体" w:cs="宋体"/>
          <w:b/>
          <w:color w:val="000000"/>
          <w:sz w:val="32"/>
          <w:szCs w:val="32"/>
          <w:lang w:val="en-US" w:eastAsia="zh-CN" w:bidi="ar-SA"/>
        </w:rPr>
      </w:pPr>
      <w:r>
        <w:rPr>
          <w:rFonts w:hint="eastAsia" w:ascii="宋体" w:hAnsi="宋体" w:eastAsia="宋体" w:cs="宋体"/>
          <w:b/>
          <w:color w:val="000000"/>
          <w:sz w:val="32"/>
          <w:szCs w:val="32"/>
          <w:lang w:val="en-US" w:eastAsia="zh-CN" w:bidi="ar-SA"/>
        </w:rPr>
        <w:t>分项报价表</w:t>
      </w:r>
    </w:p>
    <w:p w14:paraId="3BB79189">
      <w:pPr>
        <w:rPr>
          <w:rFonts w:ascii="宋体" w:hAnsi="宋体" w:eastAsia="宋体"/>
          <w:sz w:val="24"/>
          <w:szCs w:val="24"/>
          <w:lang w:val="zh-CN"/>
        </w:rPr>
      </w:pPr>
    </w:p>
    <w:p w14:paraId="713A4E43">
      <w:pPr>
        <w:rPr>
          <w:rFonts w:ascii="宋体" w:hAnsi="宋体" w:eastAsia="宋体"/>
          <w:sz w:val="24"/>
          <w:szCs w:val="24"/>
          <w:lang w:val="zh-CN"/>
        </w:rPr>
      </w:pPr>
    </w:p>
    <w:p w14:paraId="31570F2A">
      <w:pPr>
        <w:rPr>
          <w:rFonts w:ascii="宋体" w:hAnsi="宋体" w:eastAsia="宋体"/>
          <w:sz w:val="24"/>
          <w:szCs w:val="24"/>
          <w:lang w:val="zh-CN"/>
        </w:rPr>
      </w:pPr>
    </w:p>
    <w:p w14:paraId="3E3DCA0A">
      <w:pPr>
        <w:rPr>
          <w:rFonts w:ascii="宋体" w:hAnsi="宋体" w:eastAsia="宋体"/>
          <w:sz w:val="24"/>
          <w:szCs w:val="24"/>
          <w:lang w:val="zh-CN"/>
        </w:rPr>
      </w:pPr>
    </w:p>
    <w:p w14:paraId="4410E24D">
      <w:pPr>
        <w:rPr>
          <w:rFonts w:ascii="宋体" w:hAnsi="宋体" w:eastAsia="宋体"/>
          <w:sz w:val="24"/>
          <w:szCs w:val="24"/>
          <w:lang w:val="zh-CN"/>
        </w:rPr>
      </w:pPr>
    </w:p>
    <w:p w14:paraId="60F02A10">
      <w:pPr>
        <w:rPr>
          <w:rFonts w:ascii="宋体" w:hAnsi="宋体" w:eastAsia="宋体"/>
          <w:sz w:val="24"/>
          <w:szCs w:val="24"/>
          <w:lang w:val="zh-CN"/>
        </w:rPr>
      </w:pPr>
    </w:p>
    <w:p w14:paraId="67CF1CF8">
      <w:pPr>
        <w:rPr>
          <w:rFonts w:ascii="宋体" w:hAnsi="宋体" w:eastAsia="宋体"/>
          <w:sz w:val="24"/>
          <w:szCs w:val="24"/>
          <w:lang w:val="zh-CN"/>
        </w:rPr>
      </w:pPr>
    </w:p>
    <w:p w14:paraId="6EA4369B">
      <w:pPr>
        <w:rPr>
          <w:rFonts w:ascii="宋体" w:hAnsi="宋体" w:eastAsia="宋体"/>
          <w:sz w:val="24"/>
          <w:szCs w:val="24"/>
          <w:lang w:val="zh-CN"/>
        </w:rPr>
      </w:pPr>
    </w:p>
    <w:p w14:paraId="00642FF3">
      <w:pPr>
        <w:rPr>
          <w:rFonts w:ascii="宋体" w:hAnsi="宋体" w:eastAsia="宋体"/>
          <w:sz w:val="24"/>
          <w:szCs w:val="24"/>
          <w:lang w:val="zh-CN"/>
        </w:rPr>
      </w:pPr>
    </w:p>
    <w:p w14:paraId="169E8CE5">
      <w:pPr>
        <w:rPr>
          <w:rFonts w:ascii="宋体" w:hAnsi="宋体" w:eastAsia="宋体"/>
          <w:sz w:val="24"/>
          <w:szCs w:val="24"/>
          <w:lang w:val="zh-CN"/>
        </w:rPr>
      </w:pPr>
    </w:p>
    <w:p w14:paraId="0233A072">
      <w:pPr>
        <w:rPr>
          <w:rFonts w:ascii="宋体" w:hAnsi="宋体" w:eastAsia="宋体"/>
          <w:sz w:val="24"/>
          <w:szCs w:val="24"/>
          <w:lang w:val="zh-CN"/>
        </w:rPr>
      </w:pPr>
    </w:p>
    <w:p w14:paraId="0B0BF7F5">
      <w:pPr>
        <w:rPr>
          <w:rFonts w:ascii="宋体" w:hAnsi="宋体" w:eastAsia="宋体"/>
          <w:sz w:val="24"/>
          <w:szCs w:val="24"/>
          <w:lang w:val="zh-CN"/>
        </w:rPr>
      </w:pPr>
    </w:p>
    <w:p w14:paraId="5193CC66">
      <w:pPr>
        <w:rPr>
          <w:rFonts w:ascii="宋体" w:hAnsi="宋体" w:eastAsia="宋体"/>
          <w:sz w:val="24"/>
          <w:szCs w:val="24"/>
          <w:lang w:val="zh-CN"/>
        </w:rPr>
      </w:pPr>
    </w:p>
    <w:p w14:paraId="48F915CA">
      <w:pPr>
        <w:rPr>
          <w:rFonts w:ascii="宋体" w:hAnsi="宋体" w:eastAsia="宋体"/>
          <w:sz w:val="24"/>
          <w:szCs w:val="24"/>
          <w:lang w:val="zh-CN"/>
        </w:rPr>
      </w:pPr>
    </w:p>
    <w:p w14:paraId="1D2BAB12">
      <w:pPr>
        <w:rPr>
          <w:rFonts w:ascii="宋体" w:hAnsi="宋体" w:eastAsia="宋体"/>
          <w:sz w:val="24"/>
          <w:szCs w:val="24"/>
          <w:lang w:val="zh-CN"/>
        </w:rPr>
      </w:pPr>
    </w:p>
    <w:p w14:paraId="4FB57BA3">
      <w:pPr>
        <w:rPr>
          <w:rFonts w:ascii="宋体" w:hAnsi="宋体" w:eastAsia="宋体"/>
          <w:sz w:val="24"/>
          <w:szCs w:val="24"/>
          <w:lang w:val="zh-CN"/>
        </w:rPr>
      </w:pPr>
    </w:p>
    <w:p w14:paraId="10777FC6">
      <w:pPr>
        <w:rPr>
          <w:rFonts w:ascii="宋体" w:hAnsi="宋体" w:eastAsia="宋体"/>
          <w:sz w:val="24"/>
          <w:szCs w:val="24"/>
          <w:lang w:val="zh-CN"/>
        </w:rPr>
      </w:pPr>
    </w:p>
    <w:p w14:paraId="12A2EA7F">
      <w:pPr>
        <w:rPr>
          <w:rFonts w:ascii="宋体" w:hAnsi="宋体" w:eastAsia="宋体"/>
          <w:sz w:val="24"/>
          <w:szCs w:val="24"/>
          <w:lang w:val="zh-CN"/>
        </w:rPr>
      </w:pPr>
    </w:p>
    <w:p w14:paraId="621C2AF6">
      <w:pPr>
        <w:rPr>
          <w:rFonts w:ascii="宋体" w:hAnsi="宋体" w:eastAsia="宋体"/>
          <w:sz w:val="24"/>
          <w:szCs w:val="24"/>
          <w:lang w:val="zh-CN"/>
        </w:rPr>
      </w:pPr>
    </w:p>
    <w:p w14:paraId="3B8A0BAE">
      <w:pPr>
        <w:rPr>
          <w:rFonts w:ascii="宋体" w:hAnsi="宋体" w:eastAsia="宋体"/>
          <w:sz w:val="24"/>
          <w:szCs w:val="24"/>
          <w:lang w:val="zh-CN"/>
        </w:rPr>
      </w:pPr>
    </w:p>
    <w:p w14:paraId="1A828324">
      <w:pPr>
        <w:rPr>
          <w:rFonts w:ascii="宋体" w:hAnsi="宋体" w:eastAsia="宋体"/>
          <w:sz w:val="24"/>
          <w:szCs w:val="24"/>
          <w:lang w:val="zh-CN"/>
        </w:rPr>
      </w:pPr>
    </w:p>
    <w:p w14:paraId="4E8D2ECC">
      <w:pPr>
        <w:rPr>
          <w:rFonts w:ascii="宋体" w:hAnsi="宋体" w:eastAsia="宋体"/>
          <w:sz w:val="24"/>
          <w:szCs w:val="24"/>
          <w:lang w:val="zh-CN"/>
        </w:rPr>
      </w:pPr>
    </w:p>
    <w:p w14:paraId="7071A5C5">
      <w:pPr>
        <w:rPr>
          <w:rFonts w:ascii="宋体" w:hAnsi="宋体" w:eastAsia="宋体"/>
          <w:sz w:val="24"/>
          <w:szCs w:val="24"/>
          <w:lang w:val="zh-CN"/>
        </w:rPr>
      </w:pPr>
    </w:p>
    <w:p w14:paraId="0AEBD2EF">
      <w:pPr>
        <w:rPr>
          <w:rFonts w:ascii="宋体" w:hAnsi="宋体" w:eastAsia="宋体"/>
          <w:sz w:val="24"/>
          <w:szCs w:val="24"/>
          <w:lang w:val="zh-CN"/>
        </w:rPr>
      </w:pPr>
    </w:p>
    <w:p w14:paraId="329F5C84">
      <w:pPr>
        <w:rPr>
          <w:rFonts w:ascii="宋体" w:hAnsi="宋体" w:eastAsia="宋体"/>
          <w:sz w:val="24"/>
          <w:szCs w:val="24"/>
          <w:lang w:val="zh-CN"/>
        </w:rPr>
      </w:pPr>
    </w:p>
    <w:p w14:paraId="21A34E20">
      <w:pPr>
        <w:rPr>
          <w:rFonts w:ascii="宋体" w:hAnsi="宋体" w:eastAsia="宋体"/>
          <w:sz w:val="24"/>
          <w:szCs w:val="24"/>
          <w:lang w:val="zh-CN"/>
        </w:rPr>
      </w:pPr>
    </w:p>
    <w:p w14:paraId="0A77AB09">
      <w:pPr>
        <w:rPr>
          <w:rFonts w:ascii="宋体" w:hAnsi="宋体" w:eastAsia="宋体"/>
          <w:sz w:val="24"/>
          <w:szCs w:val="24"/>
          <w:lang w:val="zh-CN"/>
        </w:rPr>
      </w:pPr>
    </w:p>
    <w:p w14:paraId="64878847">
      <w:pPr>
        <w:rPr>
          <w:rFonts w:ascii="宋体" w:hAnsi="宋体" w:eastAsia="宋体"/>
          <w:sz w:val="24"/>
          <w:szCs w:val="24"/>
          <w:lang w:val="zh-CN"/>
        </w:rPr>
      </w:pPr>
    </w:p>
    <w:p w14:paraId="66E40C8F">
      <w:pPr>
        <w:rPr>
          <w:rFonts w:ascii="宋体" w:hAnsi="宋体" w:eastAsia="宋体"/>
          <w:sz w:val="24"/>
          <w:szCs w:val="24"/>
          <w:lang w:val="zh-CN"/>
        </w:rPr>
      </w:pPr>
    </w:p>
    <w:p w14:paraId="7561B96A">
      <w:pPr>
        <w:rPr>
          <w:rFonts w:ascii="宋体" w:hAnsi="宋体" w:eastAsia="宋体"/>
          <w:sz w:val="24"/>
          <w:szCs w:val="24"/>
          <w:lang w:val="zh-CN"/>
        </w:rPr>
      </w:pPr>
    </w:p>
    <w:p w14:paraId="63846560">
      <w:pPr>
        <w:rPr>
          <w:rFonts w:ascii="宋体" w:hAnsi="宋体" w:eastAsia="宋体"/>
          <w:sz w:val="24"/>
          <w:szCs w:val="24"/>
          <w:lang w:val="zh-CN"/>
        </w:rPr>
      </w:pPr>
    </w:p>
    <w:p w14:paraId="5B1A44D1">
      <w:pPr>
        <w:rPr>
          <w:rFonts w:ascii="宋体" w:hAnsi="宋体" w:eastAsia="宋体"/>
          <w:sz w:val="24"/>
          <w:szCs w:val="24"/>
          <w:lang w:val="zh-CN"/>
        </w:rPr>
      </w:pPr>
    </w:p>
    <w:p w14:paraId="0A963098">
      <w:pPr>
        <w:rPr>
          <w:rFonts w:ascii="宋体" w:hAnsi="宋体" w:eastAsia="宋体"/>
          <w:sz w:val="24"/>
          <w:szCs w:val="24"/>
          <w:lang w:val="zh-CN"/>
        </w:rPr>
      </w:pPr>
    </w:p>
    <w:p w14:paraId="2F4EAA8C">
      <w:pPr>
        <w:rPr>
          <w:rFonts w:ascii="宋体" w:hAnsi="宋体" w:eastAsia="宋体"/>
          <w:sz w:val="24"/>
          <w:szCs w:val="24"/>
          <w:lang w:val="zh-CN"/>
        </w:rPr>
      </w:pPr>
    </w:p>
    <w:p w14:paraId="4B05F04C">
      <w:pPr>
        <w:rPr>
          <w:rFonts w:ascii="宋体" w:hAnsi="宋体" w:eastAsia="宋体"/>
          <w:sz w:val="24"/>
          <w:szCs w:val="24"/>
          <w:lang w:val="zh-CN"/>
        </w:rPr>
      </w:pPr>
    </w:p>
    <w:p w14:paraId="7F4CC46D">
      <w:pPr>
        <w:rPr>
          <w:rFonts w:ascii="宋体" w:hAnsi="宋体" w:eastAsia="宋体"/>
          <w:sz w:val="24"/>
          <w:szCs w:val="24"/>
          <w:lang w:val="zh-CN"/>
        </w:rPr>
      </w:pPr>
    </w:p>
    <w:p w14:paraId="68226193">
      <w:pPr>
        <w:rPr>
          <w:rFonts w:ascii="宋体" w:hAnsi="宋体" w:eastAsia="宋体"/>
          <w:sz w:val="24"/>
          <w:szCs w:val="24"/>
          <w:lang w:val="zh-CN"/>
        </w:rPr>
      </w:pPr>
    </w:p>
    <w:p w14:paraId="42B2C0A9">
      <w:pPr>
        <w:rPr>
          <w:rFonts w:ascii="宋体" w:hAnsi="宋体" w:eastAsia="宋体"/>
          <w:sz w:val="24"/>
          <w:szCs w:val="24"/>
          <w:lang w:val="zh-CN"/>
        </w:rPr>
      </w:pPr>
    </w:p>
    <w:p w14:paraId="33FD674A">
      <w:pPr>
        <w:rPr>
          <w:rFonts w:ascii="宋体" w:hAnsi="宋体" w:eastAsia="宋体"/>
          <w:sz w:val="24"/>
          <w:szCs w:val="24"/>
          <w:lang w:val="zh-CN"/>
        </w:rPr>
      </w:pPr>
    </w:p>
    <w:p w14:paraId="10ACB8A0">
      <w:pPr>
        <w:rPr>
          <w:rFonts w:ascii="宋体" w:hAnsi="宋体" w:eastAsia="宋体"/>
          <w:sz w:val="24"/>
          <w:szCs w:val="24"/>
          <w:lang w:val="zh-CN"/>
        </w:rPr>
      </w:pPr>
    </w:p>
    <w:p w14:paraId="2FB350CE">
      <w:pPr>
        <w:rPr>
          <w:rFonts w:ascii="宋体" w:hAnsi="宋体" w:eastAsia="宋体"/>
          <w:sz w:val="24"/>
          <w:szCs w:val="24"/>
          <w:lang w:val="zh-CN"/>
        </w:rPr>
      </w:pPr>
    </w:p>
    <w:p w14:paraId="4E86B8AD">
      <w:pPr>
        <w:rPr>
          <w:rFonts w:ascii="宋体" w:hAnsi="宋体" w:eastAsia="宋体"/>
          <w:sz w:val="24"/>
          <w:szCs w:val="24"/>
          <w:lang w:val="zh-CN"/>
        </w:rPr>
      </w:pPr>
    </w:p>
    <w:p w14:paraId="68D4AC8B">
      <w:pPr>
        <w:rPr>
          <w:rFonts w:ascii="宋体" w:hAnsi="宋体" w:eastAsia="宋体"/>
          <w:sz w:val="24"/>
          <w:szCs w:val="24"/>
          <w:lang w:val="zh-CN"/>
        </w:rPr>
      </w:pPr>
    </w:p>
    <w:p w14:paraId="575437C3">
      <w:pPr>
        <w:keepNext w:val="0"/>
        <w:keepLines w:val="0"/>
        <w:pageBreakBefore w:val="0"/>
        <w:widowControl/>
        <w:kinsoku/>
        <w:wordWrap/>
        <w:overflowPunct/>
        <w:topLinePunct w:val="0"/>
        <w:autoSpaceDE/>
        <w:autoSpaceDN/>
        <w:bidi w:val="0"/>
        <w:adjustRightInd/>
        <w:snapToGrid/>
        <w:spacing w:line="360" w:lineRule="auto"/>
        <w:ind w:firstLine="562" w:firstLineChars="200"/>
        <w:jc w:val="left"/>
        <w:textAlignment w:val="auto"/>
        <w:rPr>
          <w:rFonts w:hint="eastAsia" w:ascii="宋体" w:hAnsi="宋体" w:eastAsia="宋体"/>
          <w:b/>
          <w:color w:val="000000"/>
          <w:sz w:val="28"/>
          <w:szCs w:val="28"/>
          <w:lang w:eastAsia="zh-CN"/>
        </w:rPr>
      </w:pPr>
      <w:r>
        <w:rPr>
          <w:rFonts w:hint="eastAsia" w:ascii="宋体" w:hAnsi="宋体" w:eastAsia="宋体"/>
          <w:b/>
          <w:color w:val="000000"/>
          <w:sz w:val="28"/>
          <w:szCs w:val="28"/>
          <w:lang w:val="en-US" w:eastAsia="zh-CN"/>
        </w:rPr>
        <w:t>三、</w:t>
      </w:r>
      <w:r>
        <w:rPr>
          <w:rFonts w:hint="eastAsia" w:ascii="宋体" w:hAnsi="宋体" w:eastAsia="宋体"/>
          <w:b/>
          <w:color w:val="000000"/>
          <w:sz w:val="28"/>
          <w:szCs w:val="28"/>
          <w:lang w:eastAsia="zh-CN"/>
        </w:rPr>
        <w:t>报名产品</w:t>
      </w:r>
      <w:r>
        <w:rPr>
          <w:rFonts w:hint="eastAsia" w:ascii="宋体" w:hAnsi="宋体" w:eastAsia="宋体"/>
          <w:b/>
          <w:color w:val="000000"/>
          <w:sz w:val="28"/>
          <w:szCs w:val="28"/>
        </w:rPr>
        <w:t>情况介绍表</w:t>
      </w:r>
      <w:r>
        <w:rPr>
          <w:rFonts w:hint="eastAsia" w:ascii="宋体" w:hAnsi="宋体" w:eastAsia="宋体"/>
          <w:b/>
          <w:color w:val="000000"/>
          <w:sz w:val="28"/>
          <w:szCs w:val="28"/>
          <w:lang w:eastAsia="zh-CN"/>
        </w:rPr>
        <w:t>（</w:t>
      </w:r>
      <w:r>
        <w:rPr>
          <w:rFonts w:hint="eastAsia" w:ascii="宋体" w:hAnsi="宋体" w:eastAsia="宋体"/>
          <w:b/>
          <w:color w:val="000000"/>
          <w:sz w:val="28"/>
          <w:szCs w:val="28"/>
          <w:lang w:val="en-US" w:eastAsia="zh-CN"/>
        </w:rPr>
        <w:t>服务项目除外</w:t>
      </w:r>
      <w:r>
        <w:rPr>
          <w:rFonts w:hint="eastAsia" w:ascii="宋体" w:hAnsi="宋体" w:eastAsia="宋体"/>
          <w:b/>
          <w:color w:val="000000"/>
          <w:sz w:val="28"/>
          <w:szCs w:val="28"/>
          <w:lang w:eastAsia="zh-CN"/>
        </w:rPr>
        <w:t>）</w:t>
      </w:r>
    </w:p>
    <w:p w14:paraId="073DE86C">
      <w:pPr>
        <w:rPr>
          <w:rFonts w:ascii="宋体" w:hAnsi="宋体" w:eastAsia="宋体"/>
          <w:sz w:val="24"/>
          <w:szCs w:val="24"/>
          <w:lang w:val="zh-CN"/>
        </w:rPr>
      </w:pPr>
    </w:p>
    <w:p w14:paraId="211268E1">
      <w:pPr>
        <w:spacing w:line="360" w:lineRule="auto"/>
        <w:jc w:val="center"/>
        <w:rPr>
          <w:rFonts w:hint="eastAsia" w:ascii="宋体" w:hAnsi="宋体" w:eastAsia="宋体"/>
          <w:color w:val="000000"/>
          <w:sz w:val="24"/>
          <w:szCs w:val="24"/>
        </w:rPr>
      </w:pPr>
      <w:r>
        <w:rPr>
          <w:rFonts w:hint="eastAsia" w:ascii="宋体" w:hAnsi="宋体" w:eastAsia="宋体"/>
          <w:color w:val="000000"/>
          <w:sz w:val="24"/>
          <w:szCs w:val="24"/>
          <w:lang w:eastAsia="zh-CN"/>
        </w:rPr>
        <w:t>报名产品</w:t>
      </w:r>
      <w:r>
        <w:rPr>
          <w:rFonts w:hint="eastAsia" w:ascii="宋体" w:hAnsi="宋体" w:eastAsia="宋体"/>
          <w:color w:val="000000"/>
          <w:sz w:val="24"/>
          <w:szCs w:val="24"/>
        </w:rPr>
        <w:t>情况介绍表</w:t>
      </w:r>
    </w:p>
    <w:p w14:paraId="7CF11329">
      <w:pPr>
        <w:spacing w:line="360" w:lineRule="auto"/>
        <w:jc w:val="center"/>
        <w:rPr>
          <w:rFonts w:hint="eastAsia" w:ascii="宋体" w:hAnsi="宋体" w:eastAsia="宋体"/>
          <w:color w:val="000000"/>
          <w:sz w:val="24"/>
          <w:szCs w:val="24"/>
        </w:rPr>
      </w:pPr>
    </w:p>
    <w:tbl>
      <w:tblPr>
        <w:tblStyle w:val="14"/>
        <w:tblW w:w="8296" w:type="dxa"/>
        <w:jc w:val="center"/>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108" w:type="dxa"/>
          <w:bottom w:w="0" w:type="dxa"/>
          <w:right w:w="108" w:type="dxa"/>
        </w:tblCellMar>
      </w:tblPr>
      <w:tblGrid>
        <w:gridCol w:w="575"/>
        <w:gridCol w:w="1423"/>
        <w:gridCol w:w="851"/>
        <w:gridCol w:w="923"/>
        <w:gridCol w:w="1775"/>
        <w:gridCol w:w="1412"/>
        <w:gridCol w:w="1337"/>
      </w:tblGrid>
      <w:tr w14:paraId="5547FA20">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4DC1132">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序号</w:t>
            </w:r>
          </w:p>
        </w:tc>
        <w:tc>
          <w:tcPr>
            <w:tcW w:w="1423" w:type="dxa"/>
            <w:vAlign w:val="center"/>
          </w:tcPr>
          <w:p w14:paraId="5A08395B">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lang w:eastAsia="zh-CN"/>
              </w:rPr>
              <w:t>产品</w:t>
            </w:r>
            <w:r>
              <w:rPr>
                <w:rFonts w:hint="eastAsia" w:ascii="宋体" w:hAnsi="宋体" w:eastAsia="宋体"/>
                <w:color w:val="000000"/>
                <w:sz w:val="24"/>
                <w:szCs w:val="24"/>
              </w:rPr>
              <w:t>名称</w:t>
            </w:r>
          </w:p>
        </w:tc>
        <w:tc>
          <w:tcPr>
            <w:tcW w:w="851" w:type="dxa"/>
            <w:tcBorders>
              <w:right w:val="single" w:color="auto" w:sz="4" w:space="0"/>
            </w:tcBorders>
            <w:vAlign w:val="center"/>
          </w:tcPr>
          <w:p w14:paraId="1E01DA2F">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品牌</w:t>
            </w:r>
          </w:p>
        </w:tc>
        <w:tc>
          <w:tcPr>
            <w:tcW w:w="923" w:type="dxa"/>
            <w:tcBorders>
              <w:left w:val="single" w:color="auto" w:sz="4" w:space="0"/>
            </w:tcBorders>
            <w:vAlign w:val="center"/>
          </w:tcPr>
          <w:p w14:paraId="429B6C6B">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型号</w:t>
            </w:r>
          </w:p>
        </w:tc>
        <w:tc>
          <w:tcPr>
            <w:tcW w:w="1775" w:type="dxa"/>
            <w:tcBorders>
              <w:right w:val="single" w:color="auto" w:sz="4" w:space="0"/>
            </w:tcBorders>
            <w:vAlign w:val="center"/>
          </w:tcPr>
          <w:p w14:paraId="33BCE96F">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生产厂家</w:t>
            </w:r>
          </w:p>
        </w:tc>
        <w:tc>
          <w:tcPr>
            <w:tcW w:w="1412" w:type="dxa"/>
            <w:tcBorders>
              <w:left w:val="single" w:color="auto" w:sz="4" w:space="0"/>
              <w:right w:val="single" w:color="auto" w:sz="4" w:space="0"/>
            </w:tcBorders>
            <w:vAlign w:val="center"/>
          </w:tcPr>
          <w:p w14:paraId="07909702">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产地</w:t>
            </w:r>
          </w:p>
        </w:tc>
        <w:tc>
          <w:tcPr>
            <w:tcW w:w="1337" w:type="dxa"/>
            <w:tcBorders>
              <w:left w:val="single" w:color="auto" w:sz="4" w:space="0"/>
            </w:tcBorders>
            <w:vAlign w:val="center"/>
          </w:tcPr>
          <w:p w14:paraId="5D9A8134">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备注</w:t>
            </w:r>
          </w:p>
        </w:tc>
      </w:tr>
      <w:tr w14:paraId="1F0C926D">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3BBAAD0D">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1</w:t>
            </w:r>
          </w:p>
        </w:tc>
        <w:tc>
          <w:tcPr>
            <w:tcW w:w="1423" w:type="dxa"/>
            <w:vAlign w:val="center"/>
          </w:tcPr>
          <w:p w14:paraId="1D73839A">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03892877">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1631872D">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41176152">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22B27BA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505CFCCA">
            <w:pPr>
              <w:snapToGrid w:val="0"/>
              <w:spacing w:line="360" w:lineRule="auto"/>
              <w:jc w:val="center"/>
              <w:rPr>
                <w:rFonts w:ascii="宋体" w:hAnsi="宋体" w:eastAsia="宋体"/>
                <w:color w:val="000000"/>
                <w:sz w:val="24"/>
                <w:szCs w:val="24"/>
              </w:rPr>
            </w:pPr>
          </w:p>
        </w:tc>
      </w:tr>
      <w:tr w14:paraId="0708810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133AF52F">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2</w:t>
            </w:r>
          </w:p>
        </w:tc>
        <w:tc>
          <w:tcPr>
            <w:tcW w:w="1423" w:type="dxa"/>
            <w:vAlign w:val="center"/>
          </w:tcPr>
          <w:p w14:paraId="76C894C9">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003F1086">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7CD19222">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143E30B6">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1BEF9F2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35652776">
            <w:pPr>
              <w:snapToGrid w:val="0"/>
              <w:spacing w:line="360" w:lineRule="auto"/>
              <w:jc w:val="center"/>
              <w:rPr>
                <w:rFonts w:ascii="宋体" w:hAnsi="宋体" w:eastAsia="宋体"/>
                <w:color w:val="000000"/>
                <w:sz w:val="24"/>
                <w:szCs w:val="24"/>
              </w:rPr>
            </w:pPr>
          </w:p>
        </w:tc>
      </w:tr>
      <w:tr w14:paraId="18B1EAEF">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73461C95">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3</w:t>
            </w:r>
          </w:p>
        </w:tc>
        <w:tc>
          <w:tcPr>
            <w:tcW w:w="1423" w:type="dxa"/>
            <w:vAlign w:val="center"/>
          </w:tcPr>
          <w:p w14:paraId="74E75FD9">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40A322DB">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3FD05C1B">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52D0A5D0">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306DED15">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687F403C">
            <w:pPr>
              <w:snapToGrid w:val="0"/>
              <w:spacing w:line="360" w:lineRule="auto"/>
              <w:jc w:val="center"/>
              <w:rPr>
                <w:rFonts w:ascii="宋体" w:hAnsi="宋体" w:eastAsia="宋体"/>
                <w:color w:val="000000"/>
                <w:sz w:val="24"/>
                <w:szCs w:val="24"/>
              </w:rPr>
            </w:pPr>
          </w:p>
        </w:tc>
      </w:tr>
      <w:tr w14:paraId="7B21A9DC">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76981AD">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4</w:t>
            </w:r>
          </w:p>
        </w:tc>
        <w:tc>
          <w:tcPr>
            <w:tcW w:w="1423" w:type="dxa"/>
            <w:vAlign w:val="center"/>
          </w:tcPr>
          <w:p w14:paraId="11CA3C8D">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676054E1">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34000E1E">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3EE5D50B">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0BACBD9F">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3F86152D">
            <w:pPr>
              <w:snapToGrid w:val="0"/>
              <w:spacing w:line="360" w:lineRule="auto"/>
              <w:jc w:val="center"/>
              <w:rPr>
                <w:rFonts w:ascii="宋体" w:hAnsi="宋体" w:eastAsia="宋体"/>
                <w:color w:val="000000"/>
                <w:sz w:val="24"/>
                <w:szCs w:val="24"/>
              </w:rPr>
            </w:pPr>
          </w:p>
        </w:tc>
      </w:tr>
      <w:tr w14:paraId="37E2739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5973840">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w:t>
            </w:r>
          </w:p>
        </w:tc>
        <w:tc>
          <w:tcPr>
            <w:tcW w:w="1423" w:type="dxa"/>
            <w:vAlign w:val="center"/>
          </w:tcPr>
          <w:p w14:paraId="3C56FCA0">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6826D25D">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55AAE238">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7445946A">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28A3E39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746ABAF5">
            <w:pPr>
              <w:snapToGrid w:val="0"/>
              <w:spacing w:line="360" w:lineRule="auto"/>
              <w:jc w:val="center"/>
              <w:rPr>
                <w:rFonts w:ascii="宋体" w:hAnsi="宋体" w:eastAsia="宋体"/>
                <w:color w:val="000000"/>
                <w:sz w:val="24"/>
                <w:szCs w:val="24"/>
              </w:rPr>
            </w:pPr>
          </w:p>
        </w:tc>
      </w:tr>
    </w:tbl>
    <w:p w14:paraId="3998F540"/>
    <w:p w14:paraId="03F00AFD">
      <w:pPr>
        <w:rPr>
          <w:rFonts w:ascii="宋体" w:hAnsi="宋体" w:eastAsia="宋体"/>
          <w:sz w:val="24"/>
          <w:szCs w:val="24"/>
          <w:lang w:val="zh-CN"/>
        </w:rPr>
      </w:pPr>
      <w:r>
        <w:br w:type="page"/>
      </w:r>
    </w:p>
    <w:p w14:paraId="2925155A">
      <w:pPr>
        <w:keepNext w:val="0"/>
        <w:keepLines w:val="0"/>
        <w:pageBreakBefore w:val="0"/>
        <w:widowControl/>
        <w:numPr>
          <w:ilvl w:val="0"/>
          <w:numId w:val="0"/>
        </w:numPr>
        <w:kinsoku/>
        <w:wordWrap/>
        <w:overflowPunct/>
        <w:topLinePunct w:val="0"/>
        <w:autoSpaceDE/>
        <w:autoSpaceDN/>
        <w:bidi w:val="0"/>
        <w:adjustRightInd/>
        <w:snapToGrid/>
        <w:ind w:leftChars="0" w:firstLine="562" w:firstLineChars="200"/>
        <w:textAlignment w:val="auto"/>
        <w:rPr>
          <w:rFonts w:hint="eastAsia" w:ascii="宋体" w:hAnsi="宋体" w:eastAsia="宋体"/>
          <w:b/>
          <w:bCs/>
          <w:sz w:val="30"/>
          <w:szCs w:val="30"/>
          <w:lang w:val="en-US" w:eastAsia="zh-CN"/>
        </w:rPr>
      </w:pPr>
      <w:r>
        <w:rPr>
          <w:rFonts w:hint="eastAsia" w:ascii="宋体" w:hAnsi="宋体" w:eastAsia="宋体" w:cs="宋体"/>
          <w:b/>
          <w:bCs w:val="0"/>
          <w:color w:val="000000"/>
          <w:sz w:val="28"/>
          <w:szCs w:val="28"/>
          <w:lang w:val="en-US" w:eastAsia="zh-CN" w:bidi="ar-SA"/>
        </w:rPr>
        <w:t>四、</w:t>
      </w:r>
      <w:r>
        <w:rPr>
          <w:rFonts w:hint="eastAsia" w:ascii="宋体" w:hAnsi="宋体" w:eastAsia="宋体"/>
          <w:b/>
          <w:bCs/>
          <w:sz w:val="30"/>
          <w:szCs w:val="30"/>
          <w:lang w:val="en-US" w:eastAsia="zh-CN"/>
        </w:rPr>
        <w:t>法定代表人身份证明及授权委托人身份证明</w:t>
      </w:r>
    </w:p>
    <w:p w14:paraId="2E46F818">
      <w:pPr>
        <w:numPr>
          <w:ilvl w:val="0"/>
          <w:numId w:val="0"/>
        </w:numPr>
        <w:ind w:leftChars="0"/>
        <w:rPr>
          <w:rFonts w:hint="default" w:ascii="宋体" w:hAnsi="宋体" w:eastAsia="宋体"/>
          <w:sz w:val="24"/>
          <w:szCs w:val="24"/>
          <w:lang w:val="en-US" w:eastAsia="zh-CN"/>
        </w:rPr>
      </w:pPr>
    </w:p>
    <w:p w14:paraId="538801EA">
      <w:pPr>
        <w:jc w:val="center"/>
        <w:rPr>
          <w:rFonts w:ascii="宋体" w:hAnsi="宋体" w:eastAsia="宋体"/>
          <w:b w:val="0"/>
          <w:bCs w:val="0"/>
          <w:sz w:val="30"/>
          <w:szCs w:val="30"/>
        </w:rPr>
      </w:pPr>
      <w:r>
        <w:rPr>
          <w:rFonts w:hint="eastAsia" w:ascii="宋体" w:hAnsi="宋体" w:eastAsia="宋体"/>
          <w:b w:val="0"/>
          <w:bCs w:val="0"/>
          <w:sz w:val="30"/>
          <w:szCs w:val="30"/>
        </w:rPr>
        <w:t>法定代表人身份证明</w:t>
      </w:r>
    </w:p>
    <w:p w14:paraId="335F8115">
      <w:pPr>
        <w:rPr>
          <w:rFonts w:ascii="宋体" w:hAnsi="宋体" w:eastAsia="宋体"/>
          <w:b w:val="0"/>
          <w:bCs w:val="0"/>
          <w:sz w:val="24"/>
        </w:rPr>
      </w:pPr>
    </w:p>
    <w:p w14:paraId="2691F6A5">
      <w:pPr>
        <w:spacing w:line="480" w:lineRule="auto"/>
        <w:rPr>
          <w:rFonts w:ascii="宋体" w:hAnsi="宋体" w:eastAsia="宋体"/>
          <w:b w:val="0"/>
          <w:bCs w:val="0"/>
          <w:sz w:val="24"/>
          <w:u w:val="single"/>
        </w:rPr>
      </w:pPr>
      <w:r>
        <w:rPr>
          <w:rFonts w:hint="eastAsia" w:ascii="宋体" w:hAnsi="宋体" w:eastAsia="宋体"/>
          <w:b w:val="0"/>
          <w:bCs w:val="0"/>
          <w:sz w:val="24"/>
        </w:rPr>
        <w:t>供应商名称：</w:t>
      </w:r>
      <w:r>
        <w:rPr>
          <w:rFonts w:hint="eastAsia" w:ascii="宋体" w:hAnsi="宋体" w:eastAsia="宋体"/>
          <w:b w:val="0"/>
          <w:bCs w:val="0"/>
          <w:sz w:val="24"/>
          <w:u w:val="single"/>
        </w:rPr>
        <w:t xml:space="preserve">                            </w:t>
      </w:r>
    </w:p>
    <w:p w14:paraId="47B66A9C">
      <w:pPr>
        <w:spacing w:line="480" w:lineRule="auto"/>
        <w:rPr>
          <w:rFonts w:ascii="宋体" w:hAnsi="宋体" w:eastAsia="宋体"/>
          <w:b w:val="0"/>
          <w:bCs w:val="0"/>
          <w:sz w:val="24"/>
          <w:u w:val="single"/>
        </w:rPr>
      </w:pPr>
      <w:r>
        <w:rPr>
          <w:rFonts w:hint="eastAsia" w:ascii="宋体" w:hAnsi="宋体" w:eastAsia="宋体"/>
          <w:b w:val="0"/>
          <w:bCs w:val="0"/>
          <w:sz w:val="24"/>
        </w:rPr>
        <w:t>姓名：</w:t>
      </w:r>
      <w:r>
        <w:rPr>
          <w:rFonts w:hint="eastAsia" w:ascii="宋体" w:hAnsi="宋体" w:eastAsia="宋体"/>
          <w:b w:val="0"/>
          <w:bCs w:val="0"/>
          <w:sz w:val="24"/>
          <w:u w:val="single"/>
        </w:rPr>
        <w:t xml:space="preserve">        </w:t>
      </w:r>
      <w:r>
        <w:rPr>
          <w:rFonts w:hint="eastAsia" w:ascii="宋体" w:hAnsi="宋体" w:eastAsia="宋体"/>
          <w:b w:val="0"/>
          <w:bCs w:val="0"/>
          <w:sz w:val="24"/>
        </w:rPr>
        <w:t>性别：</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年龄：</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职务： </w:t>
      </w:r>
      <w:r>
        <w:rPr>
          <w:rFonts w:hint="eastAsia" w:ascii="宋体" w:hAnsi="宋体" w:eastAsia="宋体"/>
          <w:b w:val="0"/>
          <w:bCs w:val="0"/>
          <w:sz w:val="24"/>
          <w:u w:val="single"/>
        </w:rPr>
        <w:t xml:space="preserve">        </w:t>
      </w:r>
    </w:p>
    <w:p w14:paraId="36D3DC09">
      <w:pPr>
        <w:spacing w:line="480" w:lineRule="auto"/>
        <w:rPr>
          <w:rFonts w:ascii="宋体" w:hAnsi="宋体" w:eastAsia="宋体"/>
          <w:b w:val="0"/>
          <w:bCs w:val="0"/>
          <w:sz w:val="24"/>
        </w:rPr>
      </w:pPr>
      <w:r>
        <w:rPr>
          <w:rFonts w:hint="eastAsia" w:ascii="宋体" w:hAnsi="宋体" w:eastAsia="宋体"/>
          <w:b w:val="0"/>
          <w:bCs w:val="0"/>
          <w:sz w:val="24"/>
        </w:rPr>
        <w:t xml:space="preserve">系 </w:t>
      </w:r>
      <w:r>
        <w:rPr>
          <w:rFonts w:hint="eastAsia" w:ascii="宋体" w:hAnsi="宋体" w:eastAsia="宋体"/>
          <w:b w:val="0"/>
          <w:bCs w:val="0"/>
          <w:sz w:val="24"/>
          <w:u w:val="single"/>
        </w:rPr>
        <w:t xml:space="preserve">                              </w:t>
      </w:r>
      <w:r>
        <w:rPr>
          <w:rFonts w:hint="eastAsia" w:ascii="宋体" w:hAnsi="宋体" w:eastAsia="宋体"/>
          <w:b w:val="0"/>
          <w:bCs w:val="0"/>
          <w:sz w:val="24"/>
        </w:rPr>
        <w:t>（供应商名称）的法定代表人。</w:t>
      </w:r>
    </w:p>
    <w:p w14:paraId="7AD3FAA1">
      <w:pPr>
        <w:spacing w:line="480" w:lineRule="auto"/>
        <w:rPr>
          <w:rFonts w:ascii="宋体" w:hAnsi="宋体" w:eastAsia="宋体"/>
          <w:b w:val="0"/>
          <w:bCs w:val="0"/>
          <w:sz w:val="24"/>
        </w:rPr>
      </w:pPr>
      <w:r>
        <w:rPr>
          <w:rFonts w:hint="eastAsia" w:ascii="宋体" w:hAnsi="宋体" w:eastAsia="宋体"/>
          <w:b w:val="0"/>
          <w:bCs w:val="0"/>
          <w:sz w:val="24"/>
        </w:rPr>
        <w:t>特此证明</w:t>
      </w:r>
    </w:p>
    <w:p w14:paraId="02514E11">
      <w:pPr>
        <w:spacing w:line="480" w:lineRule="auto"/>
        <w:rPr>
          <w:rFonts w:ascii="宋体" w:hAnsi="宋体" w:eastAsia="宋体"/>
          <w:b w:val="0"/>
          <w:bCs w:val="0"/>
          <w:sz w:val="24"/>
        </w:rPr>
      </w:pPr>
      <w:r>
        <w:rPr>
          <w:rFonts w:hint="eastAsia" w:ascii="宋体" w:hAnsi="宋体" w:eastAsia="宋体"/>
          <w:b w:val="0"/>
          <w:bCs w:val="0"/>
          <w:sz w:val="24"/>
        </w:rPr>
        <w:t>附：法定代表人身份证复印件</w:t>
      </w:r>
    </w:p>
    <w:p w14:paraId="7F772D24">
      <w:pPr>
        <w:spacing w:line="480" w:lineRule="auto"/>
        <w:rPr>
          <w:rFonts w:ascii="宋体" w:hAnsi="宋体" w:eastAsia="宋体"/>
          <w:b w:val="0"/>
          <w:bCs w:val="0"/>
          <w:sz w:val="24"/>
        </w:rPr>
      </w:pPr>
      <w:r>
        <w:rPr>
          <w:rFonts w:hint="eastAsia" w:ascii="宋体" w:hAnsi="宋体" w:eastAsia="宋体"/>
          <w:b w:val="0"/>
          <w:bCs w:val="0"/>
          <w:sz w:val="24"/>
        </w:rPr>
        <w:t>注：本身份证明需由供应商加盖单位公章。</w:t>
      </w:r>
    </w:p>
    <w:p w14:paraId="77F5045C">
      <w:pPr>
        <w:spacing w:line="480" w:lineRule="auto"/>
        <w:rPr>
          <w:rFonts w:ascii="宋体" w:hAnsi="宋体" w:eastAsia="宋体"/>
          <w:b w:val="0"/>
          <w:bCs w:val="0"/>
          <w:sz w:val="24"/>
        </w:rPr>
      </w:pPr>
    </w:p>
    <w:p w14:paraId="26A28299">
      <w:pPr>
        <w:spacing w:line="480" w:lineRule="auto"/>
        <w:rPr>
          <w:rFonts w:ascii="宋体" w:hAnsi="宋体" w:eastAsia="宋体"/>
          <w:b w:val="0"/>
          <w:bCs w:val="0"/>
          <w:sz w:val="24"/>
        </w:rPr>
      </w:pP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4475F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1" w:hRule="atLeast"/>
        </w:trPr>
        <w:tc>
          <w:tcPr>
            <w:tcW w:w="4261" w:type="dxa"/>
          </w:tcPr>
          <w:p w14:paraId="66826939">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234565F8">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1A8DF09A">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身份证正面</w:t>
            </w:r>
          </w:p>
        </w:tc>
        <w:tc>
          <w:tcPr>
            <w:tcW w:w="4261" w:type="dxa"/>
          </w:tcPr>
          <w:p w14:paraId="1C29CB0C">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784E1AFD">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021890F0">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身份证反面</w:t>
            </w:r>
          </w:p>
        </w:tc>
      </w:tr>
    </w:tbl>
    <w:p w14:paraId="27616B87">
      <w:pPr>
        <w:jc w:val="center"/>
        <w:rPr>
          <w:rFonts w:ascii="宋体" w:hAnsi="宋体" w:eastAsia="宋体"/>
          <w:b w:val="0"/>
          <w:bCs w:val="0"/>
          <w:sz w:val="24"/>
        </w:rPr>
      </w:pPr>
    </w:p>
    <w:p w14:paraId="65C2604D">
      <w:pPr>
        <w:jc w:val="center"/>
        <w:rPr>
          <w:rFonts w:ascii="宋体" w:hAnsi="宋体" w:eastAsia="宋体"/>
          <w:b w:val="0"/>
          <w:bCs w:val="0"/>
          <w:sz w:val="24"/>
        </w:rPr>
      </w:pPr>
    </w:p>
    <w:p w14:paraId="1161A341">
      <w:pPr>
        <w:rPr>
          <w:rFonts w:ascii="宋体" w:hAnsi="宋体" w:eastAsia="宋体"/>
          <w:b w:val="0"/>
          <w:bCs w:val="0"/>
          <w:sz w:val="24"/>
        </w:rPr>
      </w:pPr>
      <w:r>
        <w:rPr>
          <w:rFonts w:hint="eastAsia" w:ascii="宋体" w:hAnsi="宋体" w:eastAsia="宋体"/>
          <w:b w:val="0"/>
          <w:bCs w:val="0"/>
          <w:sz w:val="24"/>
        </w:rPr>
        <w:t xml:space="preserve"> </w:t>
      </w:r>
    </w:p>
    <w:p w14:paraId="24E043AD">
      <w:pPr>
        <w:rPr>
          <w:rFonts w:ascii="宋体" w:hAnsi="宋体" w:eastAsia="宋体"/>
          <w:b w:val="0"/>
          <w:bCs w:val="0"/>
          <w:sz w:val="24"/>
        </w:rPr>
      </w:pPr>
    </w:p>
    <w:p w14:paraId="4960A53F">
      <w:pPr>
        <w:ind w:firstLine="2400" w:firstLineChars="1000"/>
        <w:rPr>
          <w:rFonts w:ascii="宋体" w:hAnsi="宋体" w:eastAsia="宋体"/>
          <w:b w:val="0"/>
          <w:bCs w:val="0"/>
          <w:sz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b w:val="0"/>
          <w:bCs w:val="0"/>
          <w:sz w:val="24"/>
          <w:u w:val="single"/>
        </w:rPr>
        <w:t xml:space="preserve">                       </w:t>
      </w:r>
      <w:r>
        <w:rPr>
          <w:rFonts w:hint="eastAsia" w:ascii="宋体" w:hAnsi="宋体" w:eastAsia="宋体"/>
          <w:b w:val="0"/>
          <w:bCs w:val="0"/>
          <w:sz w:val="24"/>
        </w:rPr>
        <w:t>（单位公章）</w:t>
      </w:r>
    </w:p>
    <w:p w14:paraId="2F55366C">
      <w:pPr>
        <w:ind w:firstLine="2400" w:firstLineChars="1000"/>
        <w:rPr>
          <w:rFonts w:ascii="宋体" w:hAnsi="宋体" w:eastAsia="宋体"/>
          <w:b w:val="0"/>
          <w:bCs w:val="0"/>
          <w:sz w:val="24"/>
        </w:rPr>
      </w:pPr>
    </w:p>
    <w:p w14:paraId="6698C27D">
      <w:pPr>
        <w:rPr>
          <w:rFonts w:ascii="宋体" w:hAnsi="宋体" w:eastAsia="宋体"/>
          <w:b w:val="0"/>
          <w:bCs w:val="0"/>
          <w:sz w:val="24"/>
        </w:rPr>
      </w:pPr>
    </w:p>
    <w:p w14:paraId="447F59FC">
      <w:pPr>
        <w:ind w:firstLine="3840" w:firstLineChars="1600"/>
        <w:rPr>
          <w:rFonts w:hint="eastAsia" w:ascii="宋体" w:hAnsi="宋体" w:eastAsia="宋体"/>
          <w:b w:val="0"/>
          <w:bCs w:val="0"/>
          <w:sz w:val="24"/>
        </w:rPr>
      </w:pPr>
      <w:r>
        <w:rPr>
          <w:rFonts w:hint="eastAsia" w:ascii="宋体" w:hAnsi="宋体" w:eastAsia="宋体"/>
          <w:b w:val="0"/>
          <w:bCs w:val="0"/>
          <w:sz w:val="24"/>
          <w:u w:val="single"/>
        </w:rPr>
        <w:t xml:space="preserve">      </w:t>
      </w:r>
      <w:r>
        <w:rPr>
          <w:rFonts w:hint="eastAsia" w:ascii="宋体" w:hAnsi="宋体" w:eastAsia="宋体"/>
          <w:b w:val="0"/>
          <w:bCs w:val="0"/>
          <w:sz w:val="24"/>
        </w:rPr>
        <w:t>年</w:t>
      </w:r>
      <w:r>
        <w:rPr>
          <w:rFonts w:hint="eastAsia" w:ascii="宋体" w:hAnsi="宋体" w:eastAsia="宋体"/>
          <w:b w:val="0"/>
          <w:bCs w:val="0"/>
          <w:sz w:val="24"/>
          <w:u w:val="single"/>
        </w:rPr>
        <w:t xml:space="preserve">      </w:t>
      </w:r>
      <w:r>
        <w:rPr>
          <w:rFonts w:hint="eastAsia" w:ascii="宋体" w:hAnsi="宋体" w:eastAsia="宋体"/>
          <w:b w:val="0"/>
          <w:bCs w:val="0"/>
          <w:sz w:val="24"/>
        </w:rPr>
        <w:t>月</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日</w:t>
      </w:r>
    </w:p>
    <w:p w14:paraId="56105427">
      <w:pPr>
        <w:spacing w:line="360" w:lineRule="auto"/>
        <w:jc w:val="both"/>
        <w:rPr>
          <w:rFonts w:ascii="宋体" w:hAnsi="宋体" w:eastAsia="宋体"/>
          <w:sz w:val="24"/>
          <w:szCs w:val="24"/>
        </w:rPr>
      </w:pPr>
    </w:p>
    <w:p w14:paraId="671EF641">
      <w:pPr>
        <w:spacing w:line="360" w:lineRule="auto"/>
        <w:ind w:firstLine="420"/>
        <w:jc w:val="center"/>
        <w:rPr>
          <w:rFonts w:ascii="宋体" w:hAnsi="宋体" w:eastAsia="宋体"/>
          <w:sz w:val="28"/>
          <w:szCs w:val="28"/>
        </w:rPr>
      </w:pPr>
      <w:r>
        <w:rPr>
          <w:rFonts w:ascii="宋体" w:hAnsi="宋体" w:eastAsia="宋体"/>
          <w:sz w:val="28"/>
          <w:szCs w:val="28"/>
        </w:rPr>
        <w:t>授权委托人身份证明</w:t>
      </w:r>
    </w:p>
    <w:p w14:paraId="0C469B2B">
      <w:pPr>
        <w:spacing w:line="360" w:lineRule="auto"/>
        <w:rPr>
          <w:rFonts w:hint="default" w:ascii="宋体" w:hAnsi="宋体" w:eastAsia="宋体"/>
          <w:b w:val="0"/>
          <w:bCs w:val="0"/>
          <w:sz w:val="28"/>
          <w:szCs w:val="28"/>
          <w:lang w:val="en-US" w:eastAsia="zh-CN"/>
        </w:rPr>
      </w:pPr>
      <w:r>
        <w:rPr>
          <w:rFonts w:hint="eastAsia" w:ascii="宋体" w:hAnsi="宋体" w:eastAsia="宋体"/>
          <w:b w:val="0"/>
          <w:bCs w:val="0"/>
          <w:sz w:val="28"/>
          <w:szCs w:val="28"/>
          <w:lang w:val="en-US" w:eastAsia="zh-CN"/>
        </w:rPr>
        <w:t>鄂尔多斯市中心医院：</w:t>
      </w:r>
    </w:p>
    <w:p w14:paraId="0DDFCEBC">
      <w:pPr>
        <w:spacing w:line="360" w:lineRule="auto"/>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兹委托我单位</w:t>
      </w:r>
      <w:r>
        <w:rPr>
          <w:rFonts w:hint="eastAsia" w:ascii="宋体" w:hAnsi="宋体" w:eastAsia="宋体" w:cs="宋体"/>
          <w:b w:val="0"/>
          <w:bCs w:val="0"/>
          <w:sz w:val="28"/>
          <w:szCs w:val="28"/>
          <w:u w:val="single"/>
        </w:rPr>
        <w:t xml:space="preserve">    姓名    </w:t>
      </w:r>
      <w:r>
        <w:rPr>
          <w:rFonts w:hint="eastAsia" w:ascii="宋体" w:hAnsi="宋体" w:eastAsia="宋体" w:cs="宋体"/>
          <w:b w:val="0"/>
          <w:bCs w:val="0"/>
          <w:sz w:val="28"/>
          <w:szCs w:val="28"/>
        </w:rPr>
        <w:t>参加贵单位组织的</w:t>
      </w:r>
      <w:r>
        <w:rPr>
          <w:rFonts w:hint="eastAsia" w:ascii="宋体" w:hAnsi="宋体" w:eastAsia="宋体" w:cs="宋体"/>
          <w:b w:val="0"/>
          <w:bCs w:val="0"/>
          <w:sz w:val="28"/>
          <w:szCs w:val="28"/>
          <w:u w:val="single"/>
        </w:rPr>
        <w:t xml:space="preserve"> 项目名称</w:t>
      </w:r>
      <w:r>
        <w:rPr>
          <w:rFonts w:hint="eastAsia" w:ascii="宋体" w:hAnsi="宋体" w:eastAsia="宋体" w:cs="宋体"/>
          <w:b w:val="0"/>
          <w:bCs w:val="0"/>
          <w:sz w:val="28"/>
          <w:szCs w:val="28"/>
        </w:rPr>
        <w:t>,</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全权代表我单位处理本项目的报名、投标等工作。我单位对</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签署的内容负全部责任。签署的文件等内容不因授权的撤销而失效，</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无</w:t>
      </w:r>
      <w:r>
        <w:rPr>
          <w:rFonts w:hint="eastAsia" w:ascii="宋体" w:hAnsi="宋体" w:eastAsia="宋体" w:cs="宋体"/>
          <w:b w:val="0"/>
          <w:bCs w:val="0"/>
          <w:sz w:val="28"/>
          <w:szCs w:val="28"/>
          <w:lang w:val="en-US" w:eastAsia="zh-CN"/>
        </w:rPr>
        <w:t>权</w:t>
      </w:r>
      <w:r>
        <w:rPr>
          <w:rFonts w:hint="eastAsia" w:ascii="宋体" w:hAnsi="宋体" w:eastAsia="宋体" w:cs="宋体"/>
          <w:b w:val="0"/>
          <w:bCs w:val="0"/>
          <w:sz w:val="28"/>
          <w:szCs w:val="28"/>
        </w:rPr>
        <w:t>转委托权。特此委托。</w:t>
      </w:r>
    </w:p>
    <w:p w14:paraId="4EA2BBCF">
      <w:pPr>
        <w:spacing w:line="360" w:lineRule="auto"/>
        <w:rPr>
          <w:rFonts w:hint="default" w:ascii="宋体" w:hAnsi="宋体" w:eastAsia="宋体"/>
          <w:b w:val="0"/>
          <w:bCs w:val="0"/>
          <w:sz w:val="24"/>
          <w:szCs w:val="24"/>
          <w:lang w:val="en-US" w:eastAsia="zh-CN"/>
        </w:rPr>
      </w:pPr>
      <w:r>
        <w:rPr>
          <w:rFonts w:hint="eastAsia" w:ascii="宋体" w:hAnsi="宋体" w:eastAsia="宋体"/>
          <w:b w:val="0"/>
          <w:bCs w:val="0"/>
          <w:sz w:val="24"/>
          <w:szCs w:val="24"/>
          <w:lang w:val="en-US" w:eastAsia="zh-CN"/>
        </w:rPr>
        <w:t xml:space="preserve">    </w:t>
      </w:r>
    </w:p>
    <w:p w14:paraId="60B31A1C">
      <w:pPr>
        <w:tabs>
          <w:tab w:val="left" w:pos="5046"/>
        </w:tabs>
        <w:spacing w:line="360" w:lineRule="auto"/>
        <w:rPr>
          <w:rFonts w:hint="eastAsia" w:ascii="宋体" w:hAnsi="宋体" w:eastAsia="宋体"/>
          <w:b w:val="0"/>
          <w:bCs w:val="0"/>
          <w:sz w:val="24"/>
          <w:szCs w:val="24"/>
          <w:lang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3042285</wp:posOffset>
                </wp:positionH>
                <wp:positionV relativeFrom="paragraph">
                  <wp:posOffset>40005</wp:posOffset>
                </wp:positionV>
                <wp:extent cx="2343150" cy="1447165"/>
                <wp:effectExtent l="4445" t="5080" r="14605" b="14605"/>
                <wp:wrapNone/>
                <wp:docPr id="1" name="文本框 3"/>
                <wp:cNvGraphicFramePr/>
                <a:graphic xmlns:a="http://schemas.openxmlformats.org/drawingml/2006/main">
                  <a:graphicData uri="http://schemas.microsoft.com/office/word/2010/wordprocessingShape">
                    <wps:wsp>
                      <wps:cNvSpPr txBox="1"/>
                      <wps:spPr>
                        <a:xfrm>
                          <a:off x="0" y="0"/>
                          <a:ext cx="2345055" cy="144907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3" o:spid="_x0000_s1026" o:spt="202" type="#_x0000_t202" style="position:absolute;left:0pt;margin-left:239.55pt;margin-top:3.15pt;height:113.95pt;width:184.5pt;z-index:251659264;mso-width-relative:page;mso-height-relative:page;" fillcolor="#FFFFFF [3201]" filled="t" stroked="t" coordsize="21600,21600" o:gfxdata="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NY6wcDWAAAACQEAAA8AAAAAAAAAAQAgAAAAIgAAAGRycy9kb3ducmV2LnhtbFBLAQIUABQA&#10;AAAIAIdO4kCyq2bSZAIAAM0EAAAOAAAAAAAAAAEAIAAAACUBAABkcnMvZTJvRG9jLnhtbFBLBQYA&#10;AAAABgAGAFkBAAD7BQAAAAA=&#10;">
                <v:fill on="t" focussize="0,0"/>
                <v:stroke weight="0.5pt" color="#000000 [3204]" joinstyle="round"/>
                <v:imagedata o:title=""/>
                <o:lock v:ext="edit" aspectratio="f"/>
                <v:textbo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27940</wp:posOffset>
                </wp:positionV>
                <wp:extent cx="2428240" cy="1486535"/>
                <wp:effectExtent l="4445" t="4445" r="5715" b="13970"/>
                <wp:wrapNone/>
                <wp:docPr id="3" name="文本框 6"/>
                <wp:cNvGraphicFramePr/>
                <a:graphic xmlns:a="http://schemas.openxmlformats.org/drawingml/2006/main">
                  <a:graphicData uri="http://schemas.microsoft.com/office/word/2010/wordprocessingShape">
                    <wps:wsp>
                      <wps:cNvSpPr txBox="1"/>
                      <wps:spPr>
                        <a:xfrm>
                          <a:off x="0" y="0"/>
                          <a:ext cx="243014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6" o:spid="_x0000_s1026" o:spt="202" type="#_x0000_t202" style="position:absolute;left:0pt;margin-left:-1.95pt;margin-top:2.2pt;height:117.05pt;width:191.2pt;z-index:251659264;mso-width-relative:page;mso-height-relative:page;" fillcolor="#FFFFFF [3201]" filled="t" stroked="t" coordsize="21600,21600" o:gfxdata="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dcIOa9YAAAAIAQAADwAAAAAAAAABACAAAAAiAAAAZHJzL2Rvd25yZXYueG1sUEsBAhQA&#10;FAAAAAgAh07iQAJYBPZmAgAAzQQAAA4AAAAAAAAAAQAgAAAAJQEAAGRycy9lMm9Eb2MueG1sUEsF&#10;BgAAAAAGAAYAWQEAAP0FAAAAAA==&#10;">
                <v:fill on="t" focussize="0,0"/>
                <v:stroke weight="0.5pt" color="#000000 [3204]" joinstyle="round"/>
                <v:imagedata o:title=""/>
                <o:lock v:ext="edit" aspectratio="f"/>
                <v:textbo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v:textbox>
              </v:shape>
            </w:pict>
          </mc:Fallback>
        </mc:AlternateContent>
      </w:r>
      <w:r>
        <w:rPr>
          <w:rFonts w:hint="eastAsia" w:ascii="宋体" w:hAnsi="宋体" w:eastAsia="宋体"/>
          <w:b w:val="0"/>
          <w:bCs w:val="0"/>
          <w:sz w:val="24"/>
          <w:szCs w:val="24"/>
          <w:lang w:eastAsia="zh-CN"/>
        </w:rPr>
        <w:tab/>
      </w:r>
    </w:p>
    <w:p w14:paraId="33A95AF1">
      <w:pPr>
        <w:spacing w:line="360" w:lineRule="auto"/>
        <w:rPr>
          <w:rFonts w:ascii="宋体" w:hAnsi="宋体" w:eastAsia="宋体"/>
          <w:b w:val="0"/>
          <w:bCs w:val="0"/>
          <w:sz w:val="24"/>
          <w:szCs w:val="24"/>
        </w:rPr>
      </w:pPr>
    </w:p>
    <w:p w14:paraId="001315C1">
      <w:pPr>
        <w:spacing w:line="360" w:lineRule="auto"/>
        <w:rPr>
          <w:rFonts w:hint="eastAsia" w:ascii="宋体" w:hAnsi="宋体" w:eastAsia="宋体"/>
          <w:b w:val="0"/>
          <w:bCs w:val="0"/>
          <w:sz w:val="24"/>
          <w:szCs w:val="24"/>
          <w:lang w:val="en-US" w:eastAsia="zh-CN"/>
        </w:rPr>
      </w:pPr>
    </w:p>
    <w:p w14:paraId="468D192A">
      <w:pPr>
        <w:spacing w:line="360" w:lineRule="auto"/>
        <w:rPr>
          <w:rFonts w:hint="eastAsia" w:ascii="宋体" w:hAnsi="宋体" w:eastAsia="宋体"/>
          <w:b w:val="0"/>
          <w:bCs w:val="0"/>
          <w:sz w:val="24"/>
          <w:szCs w:val="24"/>
          <w:lang w:val="en-US" w:eastAsia="zh-CN"/>
        </w:rPr>
      </w:pPr>
    </w:p>
    <w:p w14:paraId="31273B9C">
      <w:pPr>
        <w:spacing w:line="360" w:lineRule="auto"/>
        <w:rPr>
          <w:rFonts w:hint="eastAsia" w:ascii="宋体" w:hAnsi="宋体" w:eastAsia="宋体"/>
          <w:b w:val="0"/>
          <w:bCs w:val="0"/>
          <w:sz w:val="24"/>
          <w:szCs w:val="24"/>
          <w:lang w:val="en-US" w:eastAsia="zh-CN"/>
        </w:rPr>
      </w:pPr>
    </w:p>
    <w:p w14:paraId="07F234AF">
      <w:pPr>
        <w:spacing w:line="360" w:lineRule="auto"/>
        <w:rPr>
          <w:rFonts w:hint="eastAsia" w:ascii="宋体" w:hAnsi="宋体" w:eastAsia="宋体"/>
          <w:b w:val="0"/>
          <w:bCs w:val="0"/>
          <w:sz w:val="24"/>
          <w:szCs w:val="24"/>
          <w:lang w:val="en-US" w:eastAsia="zh-CN"/>
        </w:rPr>
      </w:pPr>
    </w:p>
    <w:p w14:paraId="35E00125">
      <w:pPr>
        <w:spacing w:line="360" w:lineRule="auto"/>
        <w:rPr>
          <w:rFonts w:hint="eastAsia" w:ascii="宋体" w:hAnsi="宋体" w:eastAsia="宋体"/>
          <w:b w:val="0"/>
          <w:bCs w:val="0"/>
          <w:sz w:val="24"/>
          <w:szCs w:val="24"/>
          <w:lang w:val="en-US" w:eastAsia="zh-CN"/>
        </w:rPr>
      </w:pPr>
    </w:p>
    <w:p w14:paraId="47E80F0D">
      <w:pPr>
        <w:spacing w:line="360" w:lineRule="auto"/>
        <w:rPr>
          <w:rFonts w:hint="eastAsia" w:ascii="宋体" w:hAnsi="宋体" w:eastAsia="宋体"/>
          <w:b w:val="0"/>
          <w:bCs w:val="0"/>
          <w:sz w:val="24"/>
          <w:szCs w:val="24"/>
          <w:lang w:val="en-US"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3032760</wp:posOffset>
                </wp:positionH>
                <wp:positionV relativeFrom="paragraph">
                  <wp:posOffset>45085</wp:posOffset>
                </wp:positionV>
                <wp:extent cx="2371725" cy="1476375"/>
                <wp:effectExtent l="4445" t="4445" r="5080" b="5080"/>
                <wp:wrapNone/>
                <wp:docPr id="4" name="文本框 4"/>
                <wp:cNvGraphicFramePr/>
                <a:graphic xmlns:a="http://schemas.openxmlformats.org/drawingml/2006/main">
                  <a:graphicData uri="http://schemas.microsoft.com/office/word/2010/wordprocessingShape">
                    <wps:wsp>
                      <wps:cNvSpPr txBox="1"/>
                      <wps:spPr>
                        <a:xfrm>
                          <a:off x="0" y="0"/>
                          <a:ext cx="2373630" cy="147828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_x0000_s1026" o:spid="_x0000_s1026" o:spt="202" type="#_x0000_t202" style="position:absolute;left:0pt;margin-left:238.8pt;margin-top:3.55pt;height:116.25pt;width:186.75pt;z-index:251659264;mso-width-relative:page;mso-height-relative:page;" fillcolor="#FFFFFF [3201]" filled="t" stroked="t" coordsize="21600,21600" o:gfxdata="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KR7yjNcAAAAJAQAADwAAAAAAAAABACAAAAAiAAAAZHJzL2Rvd25yZXYueG1sUEsBAhQA&#10;FAAAAAgAh07iQGn5kGZlAgAAzQQAAA4AAAAAAAAAAQAgAAAAJgEAAGRycy9lMm9Eb2MueG1sUEsF&#10;BgAAAAAGAAYAWQEAAP0FAAAAAA==&#10;">
                <v:fill on="t" focussize="0,0"/>
                <v:stroke weight="0.5pt" color="#000000 [3204]" joinstyle="round"/>
                <v:imagedata o:title=""/>
                <o:lock v:ext="edit" aspectratio="f"/>
                <v:textbo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24130</wp:posOffset>
                </wp:positionV>
                <wp:extent cx="2419350" cy="1486535"/>
                <wp:effectExtent l="4445" t="4445" r="14605" b="13970"/>
                <wp:wrapNone/>
                <wp:docPr id="5" name="文本框 2"/>
                <wp:cNvGraphicFramePr/>
                <a:graphic xmlns:a="http://schemas.openxmlformats.org/drawingml/2006/main">
                  <a:graphicData uri="http://schemas.microsoft.com/office/word/2010/wordprocessingShape">
                    <wps:wsp>
                      <wps:cNvSpPr txBox="1"/>
                      <wps:spPr>
                        <a:xfrm>
                          <a:off x="0" y="0"/>
                          <a:ext cx="242125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2" o:spid="_x0000_s1026" o:spt="202" type="#_x0000_t202" style="position:absolute;left:0pt;margin-left:-1.95pt;margin-top:1.9pt;height:117.05pt;width:190.5pt;z-index:251659264;mso-width-relative:page;mso-height-relative:page;" fillcolor="#FFFFFF [3201]" filled="t" stroked="t" coordsize="21600,21600" o:gfxdata="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LWcmAnVAAAACAEAAA8AAAAAAAAAAQAgAAAAIgAAAGRycy9kb3ducmV2LnhtbFBLAQIUABQA&#10;AAAIAIdO4kC1qSlqZQIAAM0EAAAOAAAAAAAAAAEAIAAAACQBAABkcnMvZTJvRG9jLnhtbFBLBQYA&#10;AAAABgAGAFkBAAD7BQAAAAA=&#10;">
                <v:fill on="t" focussize="0,0"/>
                <v:stroke weight="0.5pt" color="#000000 [3204]" joinstyle="round"/>
                <v:imagedata o:title=""/>
                <o:lock v:ext="edit" aspectratio="f"/>
                <v:textbo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v:textbox>
              </v:shape>
            </w:pict>
          </mc:Fallback>
        </mc:AlternateContent>
      </w:r>
    </w:p>
    <w:p w14:paraId="015EE8C1">
      <w:pPr>
        <w:spacing w:line="360" w:lineRule="auto"/>
        <w:rPr>
          <w:rFonts w:hint="eastAsia" w:ascii="宋体" w:hAnsi="宋体" w:eastAsia="宋体"/>
          <w:b w:val="0"/>
          <w:bCs w:val="0"/>
          <w:sz w:val="24"/>
          <w:szCs w:val="24"/>
          <w:lang w:val="en-US" w:eastAsia="zh-CN"/>
        </w:rPr>
      </w:pPr>
    </w:p>
    <w:p w14:paraId="2587D09E">
      <w:pPr>
        <w:spacing w:line="360" w:lineRule="auto"/>
        <w:rPr>
          <w:rFonts w:hint="eastAsia" w:ascii="宋体" w:hAnsi="宋体" w:eastAsia="宋体"/>
          <w:b w:val="0"/>
          <w:bCs w:val="0"/>
          <w:sz w:val="24"/>
          <w:szCs w:val="24"/>
          <w:lang w:val="en-US" w:eastAsia="zh-CN"/>
        </w:rPr>
      </w:pPr>
    </w:p>
    <w:p w14:paraId="129E652F">
      <w:pPr>
        <w:spacing w:line="360" w:lineRule="auto"/>
        <w:rPr>
          <w:rFonts w:hint="eastAsia" w:ascii="宋体" w:hAnsi="宋体" w:eastAsia="宋体"/>
          <w:b w:val="0"/>
          <w:bCs w:val="0"/>
          <w:sz w:val="24"/>
          <w:szCs w:val="24"/>
          <w:lang w:val="en-US" w:eastAsia="zh-CN"/>
        </w:rPr>
      </w:pPr>
    </w:p>
    <w:p w14:paraId="2AD21E97">
      <w:pPr>
        <w:spacing w:line="360" w:lineRule="auto"/>
        <w:rPr>
          <w:rFonts w:hint="eastAsia" w:ascii="宋体" w:hAnsi="宋体" w:eastAsia="宋体"/>
          <w:b w:val="0"/>
          <w:bCs w:val="0"/>
          <w:sz w:val="24"/>
          <w:szCs w:val="24"/>
          <w:lang w:val="en-US" w:eastAsia="zh-CN"/>
        </w:rPr>
      </w:pPr>
    </w:p>
    <w:p w14:paraId="59C89DC5">
      <w:pPr>
        <w:spacing w:line="360" w:lineRule="auto"/>
        <w:rPr>
          <w:rFonts w:hint="eastAsia" w:ascii="宋体" w:hAnsi="宋体" w:eastAsia="宋体"/>
          <w:b w:val="0"/>
          <w:bCs w:val="0"/>
          <w:sz w:val="24"/>
          <w:szCs w:val="24"/>
          <w:lang w:val="en-US" w:eastAsia="zh-CN"/>
        </w:rPr>
      </w:pPr>
    </w:p>
    <w:p w14:paraId="43FB802F">
      <w:pPr>
        <w:spacing w:line="360" w:lineRule="auto"/>
        <w:rPr>
          <w:rFonts w:hint="eastAsia" w:ascii="宋体" w:hAnsi="宋体" w:eastAsia="宋体" w:cs="宋体"/>
          <w:b w:val="0"/>
          <w:bCs w:val="0"/>
          <w:sz w:val="24"/>
          <w:szCs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cs="宋体"/>
          <w:b w:val="0"/>
          <w:bCs w:val="0"/>
          <w:sz w:val="24"/>
          <w:szCs w:val="24"/>
        </w:rPr>
        <w:t>：_____（盖单位章）</w:t>
      </w:r>
    </w:p>
    <w:p w14:paraId="419C5B7E">
      <w:pPr>
        <w:spacing w:line="360" w:lineRule="auto"/>
        <w:rPr>
          <w:rFonts w:hint="eastAsia" w:ascii="宋体" w:hAnsi="宋体" w:eastAsia="宋体" w:cs="宋体"/>
          <w:b w:val="0"/>
          <w:bCs w:val="0"/>
          <w:sz w:val="24"/>
          <w:szCs w:val="24"/>
        </w:rPr>
      </w:pPr>
    </w:p>
    <w:p w14:paraId="1214335E">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rPr>
        <w:t>法定代表人签字：</w:t>
      </w:r>
      <w:r>
        <w:rPr>
          <w:rFonts w:hint="eastAsia" w:ascii="宋体" w:hAnsi="宋体" w:eastAsia="宋体" w:cs="宋体"/>
          <w:b w:val="0"/>
          <w:bCs w:val="0"/>
          <w:sz w:val="24"/>
          <w:szCs w:val="24"/>
          <w:u w:val="single"/>
        </w:rPr>
        <w:t xml:space="preserve">             </w:t>
      </w:r>
    </w:p>
    <w:p w14:paraId="465A1D17">
      <w:pPr>
        <w:spacing w:line="360" w:lineRule="auto"/>
        <w:rPr>
          <w:rFonts w:hint="eastAsia" w:ascii="宋体" w:hAnsi="宋体" w:eastAsia="宋体" w:cs="宋体"/>
          <w:b w:val="0"/>
          <w:bCs w:val="0"/>
          <w:sz w:val="24"/>
          <w:szCs w:val="24"/>
        </w:rPr>
      </w:pPr>
    </w:p>
    <w:p w14:paraId="34EF9BAD">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lang w:eastAsia="zh-CN"/>
        </w:rPr>
        <w:t>授权委托人</w:t>
      </w:r>
      <w:r>
        <w:rPr>
          <w:rFonts w:hint="eastAsia" w:ascii="宋体" w:hAnsi="宋体" w:eastAsia="宋体" w:cs="宋体"/>
          <w:b w:val="0"/>
          <w:bCs w:val="0"/>
          <w:sz w:val="24"/>
          <w:szCs w:val="24"/>
        </w:rPr>
        <w:t>签字：</w:t>
      </w:r>
      <w:r>
        <w:rPr>
          <w:rFonts w:hint="eastAsia" w:ascii="宋体" w:hAnsi="宋体" w:eastAsia="宋体" w:cs="宋体"/>
          <w:b w:val="0"/>
          <w:bCs w:val="0"/>
          <w:sz w:val="24"/>
          <w:szCs w:val="24"/>
          <w:u w:val="single"/>
        </w:rPr>
        <w:t xml:space="preserve">             </w:t>
      </w:r>
    </w:p>
    <w:p w14:paraId="77DD8E7D">
      <w:pPr>
        <w:spacing w:line="360" w:lineRule="auto"/>
        <w:rPr>
          <w:rFonts w:hint="eastAsia" w:ascii="宋体" w:hAnsi="宋体" w:eastAsia="宋体" w:cs="宋体"/>
          <w:b w:val="0"/>
          <w:bCs w:val="0"/>
          <w:sz w:val="24"/>
          <w:szCs w:val="24"/>
          <w:u w:val="single"/>
        </w:rPr>
      </w:pPr>
    </w:p>
    <w:p w14:paraId="10466A2D">
      <w:pPr>
        <w:spacing w:line="360" w:lineRule="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rPr>
        <w:t>______年_____月_____日</w:t>
      </w:r>
    </w:p>
    <w:p w14:paraId="06210CA6">
      <w:pPr>
        <w:tabs>
          <w:tab w:val="left" w:pos="1326"/>
        </w:tabs>
        <w:bidi w:val="0"/>
        <w:jc w:val="left"/>
        <w:rPr>
          <w:rFonts w:hint="eastAsia" w:ascii="宋体" w:hAnsi="宋体" w:eastAsia="宋体" w:cs="宋体"/>
          <w:sz w:val="24"/>
          <w:szCs w:val="24"/>
          <w:lang w:val="en-US" w:eastAsia="zh-CN"/>
        </w:rPr>
      </w:pPr>
    </w:p>
    <w:p w14:paraId="08C614B5">
      <w:pPr>
        <w:keepNext w:val="0"/>
        <w:keepLines w:val="0"/>
        <w:pageBreakBefore w:val="0"/>
        <w:numPr>
          <w:ilvl w:val="0"/>
          <w:numId w:val="0"/>
        </w:numPr>
        <w:tabs>
          <w:tab w:val="left" w:pos="1326"/>
        </w:tabs>
        <w:kinsoku/>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五、投标供应商基本情况表</w:t>
      </w:r>
    </w:p>
    <w:p w14:paraId="5C29D871">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（营业执照复印件）</w:t>
      </w:r>
    </w:p>
    <w:p w14:paraId="00C9085F">
      <w:pPr>
        <w:pStyle w:val="4"/>
        <w:keepNext w:val="0"/>
        <w:keepLines w:val="0"/>
        <w:pageBreakBefore w:val="0"/>
        <w:kinsoku/>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lang w:val="en-US" w:eastAsia="zh-CN"/>
        </w:rPr>
      </w:pPr>
    </w:p>
    <w:p w14:paraId="525E6D20">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45F7E777">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六、</w:t>
      </w:r>
      <w:r>
        <w:rPr>
          <w:rFonts w:hint="eastAsia" w:ascii="宋体" w:hAnsi="宋体" w:eastAsia="宋体" w:cs="宋体"/>
          <w:b/>
          <w:sz w:val="28"/>
          <w:szCs w:val="28"/>
          <w:lang w:val="en-US" w:eastAsia="zh-CN"/>
        </w:rPr>
        <w:t xml:space="preserve">提供具有独立承担民事责任的能力的证明材料 </w:t>
      </w:r>
    </w:p>
    <w:p w14:paraId="243487B9">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3A0EE011">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70DF4DDD">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七、</w:t>
      </w:r>
      <w:r>
        <w:rPr>
          <w:rFonts w:hint="eastAsia" w:ascii="宋体" w:hAnsi="宋体" w:eastAsia="宋体" w:cs="宋体"/>
          <w:b/>
          <w:sz w:val="28"/>
          <w:szCs w:val="28"/>
          <w:lang w:val="en-US" w:eastAsia="zh-CN"/>
        </w:rPr>
        <w:t xml:space="preserve">提供具有良好的商业信誉和健全的财务会计制度的证明材料 </w:t>
      </w:r>
    </w:p>
    <w:p w14:paraId="5E06B6D3">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14AF6805">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11698B29">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八、</w:t>
      </w:r>
      <w:r>
        <w:rPr>
          <w:rFonts w:hint="eastAsia" w:ascii="宋体" w:hAnsi="宋体" w:eastAsia="宋体" w:cs="宋体"/>
          <w:b/>
          <w:sz w:val="28"/>
          <w:szCs w:val="28"/>
          <w:lang w:val="en-US" w:eastAsia="zh-CN"/>
        </w:rPr>
        <w:t xml:space="preserve">提供依法缴纳税收和社会保障资金的良好记录 </w:t>
      </w:r>
    </w:p>
    <w:p w14:paraId="11707779">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1208AA82">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08E17C9C">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九、</w:t>
      </w:r>
      <w:r>
        <w:rPr>
          <w:rFonts w:hint="eastAsia" w:ascii="宋体" w:hAnsi="宋体" w:eastAsia="宋体" w:cs="宋体"/>
          <w:b/>
          <w:sz w:val="28"/>
          <w:szCs w:val="28"/>
          <w:lang w:val="en-US" w:eastAsia="zh-CN"/>
        </w:rPr>
        <w:t xml:space="preserve">具有履行合同所必须的设备和专业技术能力的声明 </w:t>
      </w:r>
    </w:p>
    <w:p w14:paraId="64D3257E">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2A9AEAC3">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我公司具备履行本次投标项目合同所必须的设备和专业技术能力。 </w:t>
      </w:r>
    </w:p>
    <w:p w14:paraId="26490F28">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特此声明。 </w:t>
      </w:r>
    </w:p>
    <w:p w14:paraId="347A792E">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p>
    <w:p w14:paraId="426E591E">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sz w:val="28"/>
          <w:szCs w:val="28"/>
          <w:lang w:val="en-US" w:eastAsia="zh-CN"/>
        </w:rPr>
        <w:t>（加盖公章）</w:t>
      </w:r>
    </w:p>
    <w:p w14:paraId="3D7E1FC8">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p>
    <w:p w14:paraId="5A563F0D">
      <w:pPr>
        <w:pageBreakBefore w:val="0"/>
        <w:numPr>
          <w:ilvl w:val="0"/>
          <w:numId w:val="0"/>
        </w:numPr>
        <w:tabs>
          <w:tab w:val="left" w:pos="606"/>
        </w:tabs>
        <w:wordWrap w:val="0"/>
        <w:autoSpaceDE/>
        <w:autoSpaceDN/>
        <w:bidi w:val="0"/>
        <w:snapToGrid/>
        <w:spacing w:line="360" w:lineRule="auto"/>
        <w:ind w:left="0" w:right="0" w:firstLine="4765" w:firstLineChars="1702"/>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年   月   日</w:t>
      </w:r>
    </w:p>
    <w:p w14:paraId="16AC8A1A">
      <w:pPr>
        <w:pStyle w:val="4"/>
        <w:rPr>
          <w:rFonts w:hint="eastAsia"/>
          <w:lang w:val="en-US" w:eastAsia="zh-CN"/>
        </w:rPr>
      </w:pPr>
    </w:p>
    <w:p w14:paraId="1A01063A">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lang w:val="en-US" w:eastAsia="zh-CN"/>
        </w:rPr>
      </w:pPr>
      <w:r>
        <w:rPr>
          <w:rFonts w:hint="eastAsia" w:ascii="宋体" w:hAnsi="宋体" w:eastAsia="宋体" w:cs="宋体"/>
          <w:b/>
          <w:bCs/>
          <w:sz w:val="28"/>
          <w:szCs w:val="28"/>
          <w:lang w:val="en-US" w:eastAsia="zh-CN" w:bidi="ar-SA"/>
        </w:rPr>
        <w:t>十、</w:t>
      </w:r>
      <w:r>
        <w:rPr>
          <w:rFonts w:hint="eastAsia" w:ascii="宋体" w:hAnsi="宋体" w:eastAsia="宋体" w:cs="宋体"/>
          <w:b/>
          <w:sz w:val="28"/>
          <w:szCs w:val="28"/>
          <w:lang w:val="en-US" w:eastAsia="zh-CN"/>
        </w:rPr>
        <w:t>业绩证明材料</w:t>
      </w:r>
    </w:p>
    <w:p w14:paraId="58D875F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default" w:ascii="宋体" w:hAnsi="宋体" w:eastAsia="宋体" w:cs="宋体"/>
          <w:b/>
          <w:bCs/>
          <w:sz w:val="28"/>
          <w:szCs w:val="28"/>
          <w:lang w:val="en-US" w:eastAsia="zh-CN"/>
        </w:rPr>
      </w:pPr>
      <w:r>
        <w:rPr>
          <w:rFonts w:hint="eastAsia" w:ascii="宋体" w:hAnsi="宋体" w:eastAsia="宋体" w:cs="宋体"/>
          <w:b/>
          <w:sz w:val="28"/>
          <w:szCs w:val="28"/>
          <w:lang w:val="en-US" w:eastAsia="zh-CN"/>
        </w:rPr>
        <w:t>十一、</w:t>
      </w:r>
      <w:r>
        <w:rPr>
          <w:rFonts w:hint="eastAsia" w:ascii="宋体" w:hAnsi="宋体" w:eastAsia="宋体" w:cs="宋体"/>
          <w:b/>
          <w:bCs/>
          <w:sz w:val="28"/>
          <w:szCs w:val="28"/>
          <w:lang w:val="en-US" w:eastAsia="zh-CN"/>
        </w:rPr>
        <w:t>参加</w:t>
      </w:r>
      <w:r>
        <w:rPr>
          <w:rFonts w:hint="eastAsia" w:ascii="宋体" w:hAnsi="宋体" w:eastAsia="宋体" w:cs="宋体"/>
          <w:b/>
          <w:bCs/>
          <w:sz w:val="28"/>
          <w:szCs w:val="28"/>
          <w:highlight w:val="none"/>
          <w:lang w:val="en-US" w:eastAsia="zh-CN"/>
        </w:rPr>
        <w:t>本次采购</w:t>
      </w:r>
      <w:r>
        <w:rPr>
          <w:rFonts w:hint="eastAsia" w:ascii="宋体" w:hAnsi="宋体" w:eastAsia="宋体" w:cs="宋体"/>
          <w:b/>
          <w:bCs/>
          <w:sz w:val="28"/>
          <w:szCs w:val="28"/>
          <w:lang w:val="en-US" w:eastAsia="zh-CN"/>
        </w:rPr>
        <w:t>前三年内在经营活动中无重大违法记录书面声明(后附信用记录截图）</w:t>
      </w:r>
    </w:p>
    <w:p w14:paraId="2289E3D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eastAsia" w:ascii="宋体" w:hAnsi="宋体" w:eastAsia="宋体" w:cs="宋体"/>
          <w:b/>
          <w:bCs/>
          <w:sz w:val="28"/>
          <w:szCs w:val="28"/>
          <w:lang w:val="en-US" w:eastAsia="zh-CN"/>
        </w:rPr>
      </w:pPr>
    </w:p>
    <w:p w14:paraId="087AA916">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eastAsia" w:ascii="宋体" w:hAnsi="宋体" w:eastAsia="宋体" w:cs="宋体"/>
          <w:b/>
          <w:bCs/>
          <w:sz w:val="28"/>
          <w:szCs w:val="28"/>
          <w:lang w:val="en-US" w:eastAsia="zh-CN"/>
        </w:rPr>
      </w:pPr>
    </w:p>
    <w:p w14:paraId="7B4D693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参加本次采购前三年内在经营活动中无重大违法记录</w:t>
      </w:r>
    </w:p>
    <w:p w14:paraId="3392464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书面声明函</w:t>
      </w:r>
    </w:p>
    <w:p w14:paraId="7324785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eastAsia" w:ascii="宋体" w:hAnsi="宋体" w:eastAsia="宋体" w:cs="宋体"/>
          <w:b w:val="0"/>
          <w:bCs w:val="0"/>
          <w:sz w:val="28"/>
          <w:szCs w:val="28"/>
          <w:lang w:val="en-US" w:eastAsia="zh-CN"/>
        </w:rPr>
      </w:pPr>
    </w:p>
    <w:p w14:paraId="1E8F234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lang w:val="en-US" w:eastAsia="zh-CN"/>
        </w:rPr>
        <w:t>致：</w:t>
      </w:r>
      <w:r>
        <w:rPr>
          <w:rFonts w:hint="eastAsia" w:ascii="宋体" w:hAnsi="宋体" w:eastAsia="宋体" w:cs="宋体"/>
          <w:b w:val="0"/>
          <w:bCs w:val="0"/>
          <w:sz w:val="28"/>
          <w:szCs w:val="28"/>
          <w:u w:val="none"/>
          <w:lang w:val="en-US" w:eastAsia="zh-CN"/>
        </w:rPr>
        <w:t>鄂尔多斯市中心医院</w:t>
      </w:r>
    </w:p>
    <w:p w14:paraId="7804714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我单位</w:t>
      </w:r>
      <w:r>
        <w:rPr>
          <w:rFonts w:hint="eastAsia" w:ascii="宋体" w:hAnsi="宋体" w:eastAsia="宋体" w:cs="宋体"/>
          <w:b/>
          <w:bCs/>
          <w:sz w:val="24"/>
          <w:szCs w:val="24"/>
          <w:u w:val="single"/>
        </w:rPr>
        <w:t xml:space="preserve">           </w:t>
      </w:r>
      <w:r>
        <w:rPr>
          <w:rFonts w:hint="eastAsia" w:ascii="宋体" w:hAnsi="宋体" w:eastAsia="宋体" w:cs="宋体"/>
          <w:b/>
          <w:bCs/>
          <w:sz w:val="24"/>
          <w:szCs w:val="24"/>
          <w:u w:val="single"/>
          <w:lang w:val="en-US" w:eastAsia="zh-CN"/>
        </w:rPr>
        <w:t xml:space="preserve">   </w:t>
      </w:r>
      <w:r>
        <w:rPr>
          <w:rFonts w:hint="eastAsia" w:ascii="宋体" w:hAnsi="宋体" w:eastAsia="宋体" w:cs="宋体"/>
          <w:b w:val="0"/>
          <w:bCs w:val="0"/>
          <w:sz w:val="28"/>
          <w:szCs w:val="28"/>
          <w:u w:val="single"/>
          <w:lang w:eastAsia="zh-CN"/>
        </w:rPr>
        <w:t>（</w:t>
      </w:r>
      <w:r>
        <w:rPr>
          <w:rFonts w:hint="eastAsia" w:ascii="宋体" w:hAnsi="宋体" w:eastAsia="宋体" w:cs="宋体"/>
          <w:b w:val="0"/>
          <w:bCs w:val="0"/>
          <w:sz w:val="28"/>
          <w:szCs w:val="28"/>
          <w:lang w:val="en-US" w:eastAsia="zh-CN"/>
        </w:rPr>
        <w:t>投标供应商名称）近三年内，在经营活动中无重大违法记录，特此声明。</w:t>
      </w:r>
    </w:p>
    <w:p w14:paraId="0DA4B91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若招标采购单位在本项目采购过程中发现我单位近三年内在经营活动中有重大违法记录，我单位将无条件地退出本项目的招标，并承担因此引起的一切后果。</w:t>
      </w:r>
    </w:p>
    <w:p w14:paraId="42A6307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p>
    <w:p w14:paraId="6DCF640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p>
    <w:p w14:paraId="448A7CB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p>
    <w:p w14:paraId="6165A69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投标供应商(加盖公章）：</w:t>
      </w:r>
      <w:r>
        <w:rPr>
          <w:rFonts w:hint="eastAsia" w:ascii="宋体" w:hAnsi="宋体" w:eastAsia="宋体" w:cs="宋体"/>
          <w:b/>
          <w:bCs/>
          <w:sz w:val="24"/>
          <w:szCs w:val="24"/>
          <w:u w:val="single"/>
        </w:rPr>
        <w:t xml:space="preserve">            </w:t>
      </w:r>
    </w:p>
    <w:p w14:paraId="6988213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p>
    <w:p w14:paraId="4AD287F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法定代表人（印章或签字）：</w:t>
      </w:r>
      <w:r>
        <w:rPr>
          <w:rFonts w:hint="eastAsia" w:ascii="宋体" w:hAnsi="宋体" w:eastAsia="宋体" w:cs="宋体"/>
          <w:b/>
          <w:bCs/>
          <w:sz w:val="24"/>
          <w:szCs w:val="24"/>
          <w:u w:val="single"/>
        </w:rPr>
        <w:t xml:space="preserve">            </w:t>
      </w:r>
    </w:p>
    <w:p w14:paraId="718C965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highlight w:val="red"/>
          <w:lang w:val="en-US" w:eastAsia="zh-CN"/>
        </w:rPr>
      </w:pPr>
    </w:p>
    <w:p w14:paraId="30ABC354">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bCs/>
          <w:sz w:val="28"/>
          <w:szCs w:val="28"/>
          <w:lang w:val="en-US" w:eastAsia="zh-CN"/>
        </w:rPr>
        <w:t xml:space="preserve">                         </w:t>
      </w:r>
      <w:r>
        <w:rPr>
          <w:rFonts w:hint="eastAsia" w:ascii="宋体" w:hAnsi="宋体" w:eastAsia="宋体" w:cs="宋体"/>
          <w:b w:val="0"/>
          <w:bCs w:val="0"/>
          <w:sz w:val="28"/>
          <w:szCs w:val="28"/>
          <w:lang w:val="en-US" w:eastAsia="zh-CN"/>
        </w:rPr>
        <w:t xml:space="preserve"> 日  期：＿＿年＿＿月＿＿日</w:t>
      </w:r>
    </w:p>
    <w:p w14:paraId="62F4A2D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r>
        <w:rPr>
          <w:rFonts w:hint="eastAsia" w:ascii="宋体" w:hAnsi="宋体" w:eastAsia="宋体" w:cs="宋体"/>
          <w:b/>
          <w:sz w:val="28"/>
          <w:szCs w:val="28"/>
          <w:lang w:val="en-US" w:eastAsia="zh-CN"/>
        </w:rPr>
        <w:t xml:space="preserve"> </w:t>
      </w:r>
    </w:p>
    <w:p w14:paraId="6E1F3AA3">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i w:val="0"/>
          <w:sz w:val="28"/>
          <w:szCs w:val="28"/>
          <w:lang w:val="en-US" w:eastAsia="zh-CN"/>
        </w:rPr>
      </w:pPr>
      <w:r>
        <w:rPr>
          <w:rFonts w:hint="eastAsia" w:ascii="宋体" w:hAnsi="宋体" w:eastAsia="宋体" w:cs="宋体"/>
          <w:b/>
          <w:i w:val="0"/>
          <w:sz w:val="28"/>
          <w:szCs w:val="28"/>
          <w:lang w:val="en-US" w:eastAsia="zh-CN"/>
        </w:rPr>
        <w:t xml:space="preserve">十二、主要商务要求承诺书 </w:t>
      </w:r>
    </w:p>
    <w:p w14:paraId="4529B34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我公司承诺可以完全满足本次采购项目的所有主要商务条款要求（如标的提供的时间、标的提供的地点、投标有效期、 采购资金支付、验收要求、履约保证金等）。若有不符合或未按承诺履行的，后果和责任自负。 </w:t>
      </w:r>
    </w:p>
    <w:p w14:paraId="2CDA7415">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如有优于招采文件主要商务要求的请在此承诺书中说明。具体优于内容（如标的提供的时间、地点，质保期等）。 </w:t>
      </w:r>
    </w:p>
    <w:p w14:paraId="2A0242C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特此承诺。 </w:t>
      </w:r>
    </w:p>
    <w:p w14:paraId="2E162F0A">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p>
    <w:p w14:paraId="5227336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p>
    <w:p w14:paraId="01728BFD">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3080" w:firstLineChars="11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sz w:val="28"/>
          <w:szCs w:val="28"/>
          <w:u w:val="single"/>
          <w:lang w:val="en-US" w:eastAsia="zh-CN"/>
        </w:rPr>
        <w:t xml:space="preserve">             </w:t>
      </w:r>
      <w:r>
        <w:rPr>
          <w:rFonts w:hint="eastAsia" w:ascii="宋体" w:hAnsi="宋体" w:eastAsia="宋体" w:cs="宋体"/>
          <w:sz w:val="28"/>
          <w:szCs w:val="28"/>
          <w:lang w:val="en-US" w:eastAsia="zh-CN"/>
        </w:rPr>
        <w:t xml:space="preserve">（加盖公章） </w:t>
      </w:r>
    </w:p>
    <w:p w14:paraId="1E2A8D7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4760" w:firstLineChars="1700"/>
        <w:jc w:val="left"/>
        <w:textAlignment w:val="auto"/>
        <w:rPr>
          <w:rFonts w:hint="eastAsia" w:ascii="宋体" w:hAnsi="宋体" w:eastAsia="宋体" w:cs="宋体"/>
          <w:sz w:val="28"/>
          <w:szCs w:val="28"/>
          <w:lang w:val="en-US" w:eastAsia="zh-CN"/>
        </w:rPr>
      </w:pPr>
    </w:p>
    <w:p w14:paraId="4C836B1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4760" w:firstLineChars="1700"/>
        <w:jc w:val="left"/>
        <w:textAlignment w:val="auto"/>
        <w:rPr>
          <w:rFonts w:hint="eastAsia" w:ascii="宋体" w:hAnsi="宋体" w:eastAsia="宋体" w:cs="宋体"/>
          <w:sz w:val="28"/>
          <w:szCs w:val="28"/>
          <w:lang w:val="en-US" w:eastAsia="zh-CN"/>
        </w:rPr>
      </w:pPr>
    </w:p>
    <w:p w14:paraId="71DB472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320" w:firstLineChars="19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年    月    日 </w:t>
      </w:r>
    </w:p>
    <w:p w14:paraId="7F3D6FCC">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p w14:paraId="4626C80D">
      <w:pPr>
        <w:pStyle w:val="4"/>
        <w:rPr>
          <w:rFonts w:hint="eastAsia" w:ascii="宋体" w:hAnsi="宋体" w:eastAsia="宋体" w:cs="宋体"/>
          <w:sz w:val="24"/>
          <w:szCs w:val="24"/>
          <w:lang w:val="en-US" w:eastAsia="zh-CN"/>
        </w:rPr>
      </w:pPr>
    </w:p>
    <w:p w14:paraId="08332702">
      <w:pPr>
        <w:rPr>
          <w:rFonts w:hint="eastAsia" w:ascii="宋体" w:hAnsi="宋体" w:eastAsia="宋体" w:cs="宋体"/>
          <w:sz w:val="24"/>
          <w:szCs w:val="24"/>
          <w:lang w:val="en-US" w:eastAsia="zh-CN"/>
        </w:rPr>
      </w:pPr>
    </w:p>
    <w:p w14:paraId="18FE44E1">
      <w:pPr>
        <w:pStyle w:val="4"/>
        <w:rPr>
          <w:rFonts w:hint="eastAsia" w:ascii="宋体" w:hAnsi="宋体" w:eastAsia="宋体" w:cs="宋体"/>
          <w:sz w:val="24"/>
          <w:szCs w:val="24"/>
          <w:lang w:val="en-US" w:eastAsia="zh-CN"/>
        </w:rPr>
      </w:pPr>
    </w:p>
    <w:p w14:paraId="09C0FD3C">
      <w:pPr>
        <w:rPr>
          <w:rFonts w:hint="eastAsia" w:ascii="宋体" w:hAnsi="宋体" w:eastAsia="宋体" w:cs="宋体"/>
          <w:sz w:val="24"/>
          <w:szCs w:val="24"/>
          <w:lang w:val="en-US" w:eastAsia="zh-CN"/>
        </w:rPr>
      </w:pPr>
    </w:p>
    <w:p w14:paraId="5A3B4632">
      <w:pPr>
        <w:pStyle w:val="4"/>
        <w:rPr>
          <w:rFonts w:hint="eastAsia" w:ascii="宋体" w:hAnsi="宋体" w:eastAsia="宋体" w:cs="宋体"/>
          <w:sz w:val="24"/>
          <w:szCs w:val="24"/>
          <w:lang w:val="en-US" w:eastAsia="zh-CN"/>
        </w:rPr>
      </w:pPr>
    </w:p>
    <w:p w14:paraId="7B8DFA4A">
      <w:pPr>
        <w:rPr>
          <w:rFonts w:hint="eastAsia" w:ascii="宋体" w:hAnsi="宋体" w:eastAsia="宋体" w:cs="宋体"/>
          <w:sz w:val="24"/>
          <w:szCs w:val="24"/>
          <w:lang w:val="en-US" w:eastAsia="zh-CN"/>
        </w:rPr>
      </w:pPr>
    </w:p>
    <w:p w14:paraId="31CA8273">
      <w:pPr>
        <w:pStyle w:val="4"/>
        <w:rPr>
          <w:rFonts w:hint="eastAsia" w:ascii="宋体" w:hAnsi="宋体" w:eastAsia="宋体" w:cs="宋体"/>
          <w:sz w:val="24"/>
          <w:szCs w:val="24"/>
          <w:lang w:val="en-US" w:eastAsia="zh-CN"/>
        </w:rPr>
      </w:pPr>
    </w:p>
    <w:p w14:paraId="53ED03A9">
      <w:pPr>
        <w:rPr>
          <w:rFonts w:hint="eastAsia" w:ascii="宋体" w:hAnsi="宋体" w:eastAsia="宋体" w:cs="宋体"/>
          <w:sz w:val="24"/>
          <w:szCs w:val="24"/>
          <w:lang w:val="en-US" w:eastAsia="zh-CN"/>
        </w:rPr>
      </w:pPr>
    </w:p>
    <w:p w14:paraId="01C761B8">
      <w:pPr>
        <w:pStyle w:val="4"/>
        <w:rPr>
          <w:rFonts w:hint="eastAsia" w:ascii="宋体" w:hAnsi="宋体" w:eastAsia="宋体" w:cs="宋体"/>
          <w:sz w:val="24"/>
          <w:szCs w:val="24"/>
          <w:lang w:val="en-US" w:eastAsia="zh-CN"/>
        </w:rPr>
      </w:pPr>
    </w:p>
    <w:p w14:paraId="66AE0849">
      <w:pPr>
        <w:rPr>
          <w:rFonts w:hint="eastAsia" w:ascii="宋体" w:hAnsi="宋体" w:eastAsia="宋体" w:cs="宋体"/>
          <w:sz w:val="24"/>
          <w:szCs w:val="24"/>
          <w:lang w:val="en-US" w:eastAsia="zh-CN"/>
        </w:rPr>
      </w:pPr>
    </w:p>
    <w:p w14:paraId="639A3F45">
      <w:pPr>
        <w:pStyle w:val="4"/>
        <w:rPr>
          <w:rFonts w:hint="eastAsia" w:ascii="宋体" w:hAnsi="宋体" w:eastAsia="宋体" w:cs="宋体"/>
          <w:sz w:val="24"/>
          <w:szCs w:val="24"/>
          <w:lang w:val="en-US" w:eastAsia="zh-CN"/>
        </w:rPr>
      </w:pPr>
    </w:p>
    <w:p w14:paraId="786368EA">
      <w:pPr>
        <w:rPr>
          <w:rFonts w:hint="eastAsia" w:ascii="宋体" w:hAnsi="宋体" w:eastAsia="宋体" w:cs="宋体"/>
          <w:sz w:val="24"/>
          <w:szCs w:val="24"/>
          <w:lang w:val="en-US" w:eastAsia="zh-CN"/>
        </w:rPr>
      </w:pPr>
    </w:p>
    <w:p w14:paraId="1A65CB71">
      <w:pPr>
        <w:pStyle w:val="4"/>
        <w:rPr>
          <w:rFonts w:hint="eastAsia" w:ascii="宋体" w:hAnsi="宋体" w:eastAsia="宋体" w:cs="宋体"/>
          <w:sz w:val="24"/>
          <w:szCs w:val="24"/>
          <w:lang w:val="en-US" w:eastAsia="zh-CN"/>
        </w:rPr>
      </w:pPr>
    </w:p>
    <w:p w14:paraId="3B4801E4">
      <w:pPr>
        <w:rPr>
          <w:rFonts w:hint="eastAsia"/>
          <w:lang w:val="en-US" w:eastAsia="zh-CN"/>
        </w:rPr>
      </w:pPr>
    </w:p>
    <w:p w14:paraId="5EEB377D">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 xml:space="preserve">十三、技术参数偏离表 </w:t>
      </w:r>
    </w:p>
    <w:tbl>
      <w:tblPr>
        <w:tblStyle w:val="1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20"/>
        <w:gridCol w:w="1420"/>
        <w:gridCol w:w="1420"/>
        <w:gridCol w:w="1420"/>
        <w:gridCol w:w="1421"/>
        <w:gridCol w:w="1421"/>
      </w:tblGrid>
      <w:tr w14:paraId="07DBC8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7A99F0F2">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序号</w:t>
            </w:r>
          </w:p>
        </w:tc>
        <w:tc>
          <w:tcPr>
            <w:tcW w:w="1420" w:type="dxa"/>
            <w:vAlign w:val="top"/>
          </w:tcPr>
          <w:p w14:paraId="6D9A99C9">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参数性质（是否标</w:t>
            </w:r>
            <w:r>
              <w:rPr>
                <w:rFonts w:hint="eastAsia" w:ascii="宋体" w:hAnsi="宋体" w:eastAsia="宋体" w:cs="宋体"/>
                <w:sz w:val="21"/>
                <w:szCs w:val="21"/>
                <w:lang w:val="en-US" w:eastAsia="zh-CN" w:bidi="lo-LA"/>
              </w:rPr>
              <w:t>★</w:t>
            </w:r>
            <w:r>
              <w:rPr>
                <w:rFonts w:hint="eastAsia" w:ascii="宋体" w:hAnsi="宋体" w:eastAsia="宋体" w:cs="宋体"/>
                <w:sz w:val="24"/>
                <w:szCs w:val="24"/>
                <w:lang w:val="en-US" w:eastAsia="zh-CN"/>
              </w:rPr>
              <w:t>）</w:t>
            </w:r>
          </w:p>
        </w:tc>
        <w:tc>
          <w:tcPr>
            <w:tcW w:w="1420" w:type="dxa"/>
            <w:vAlign w:val="top"/>
          </w:tcPr>
          <w:p w14:paraId="07910457">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招采技术参数与要求</w:t>
            </w:r>
          </w:p>
        </w:tc>
        <w:tc>
          <w:tcPr>
            <w:tcW w:w="1420" w:type="dxa"/>
            <w:vAlign w:val="top"/>
          </w:tcPr>
          <w:p w14:paraId="3AA99D90">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投标人提供响应内容</w:t>
            </w:r>
          </w:p>
        </w:tc>
        <w:tc>
          <w:tcPr>
            <w:tcW w:w="1421" w:type="dxa"/>
            <w:vAlign w:val="top"/>
          </w:tcPr>
          <w:p w14:paraId="70C9BDF5">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偏离程度</w:t>
            </w:r>
          </w:p>
        </w:tc>
        <w:tc>
          <w:tcPr>
            <w:tcW w:w="1421" w:type="dxa"/>
            <w:vAlign w:val="top"/>
          </w:tcPr>
          <w:p w14:paraId="32004C7D">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备注</w:t>
            </w:r>
          </w:p>
        </w:tc>
      </w:tr>
      <w:tr w14:paraId="740271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5B8D944C">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420" w:type="dxa"/>
            <w:vAlign w:val="top"/>
          </w:tcPr>
          <w:p w14:paraId="482ABF5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133B221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0EBCE16A">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2869C001">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7DFBBA4">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3DFCF2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0DA0FA6E">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1420" w:type="dxa"/>
            <w:vAlign w:val="top"/>
          </w:tcPr>
          <w:p w14:paraId="37C6E467">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0A4A6BF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259FED2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63B2A2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5D9E816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4E45AB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281C2EF8">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1420" w:type="dxa"/>
            <w:vAlign w:val="top"/>
          </w:tcPr>
          <w:p w14:paraId="6662EA3A">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3F79D0A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5387C5E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4DA16A6">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5AE8624D">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27D21F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4525D14B">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w:t>
            </w:r>
          </w:p>
        </w:tc>
        <w:tc>
          <w:tcPr>
            <w:tcW w:w="1420" w:type="dxa"/>
            <w:vAlign w:val="top"/>
          </w:tcPr>
          <w:p w14:paraId="1C869644">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3AB0E111">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7E410375">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77F8541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750A87D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bl>
    <w:p w14:paraId="7D07D365">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sz w:val="24"/>
          <w:szCs w:val="24"/>
          <w:lang w:val="en-US" w:eastAsia="zh-CN" w:bidi="zh-CN"/>
        </w:rPr>
      </w:pPr>
      <w:r>
        <w:rPr>
          <w:rFonts w:hint="eastAsia" w:ascii="宋体" w:hAnsi="宋体" w:eastAsia="宋体" w:cs="宋体"/>
          <w:b/>
          <w:bCs/>
          <w:color w:val="000000"/>
          <w:sz w:val="24"/>
          <w:szCs w:val="24"/>
          <w:lang w:val="en-US" w:eastAsia="zh-CN" w:bidi="zh-CN"/>
        </w:rPr>
        <w:t>说明：</w:t>
      </w:r>
    </w:p>
    <w:p w14:paraId="2A7AD535">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sz w:val="24"/>
          <w:szCs w:val="24"/>
          <w:lang w:val="en-US" w:eastAsia="zh-CN" w:bidi="zh-CN"/>
        </w:rPr>
        <w:t xml:space="preserve">1.投标人应当如实填写上表“投标人提供响应内容”处内容，对招采文件提出的要求和条件作出明确响应，并列明具体响应数值或内容，只注明符合、满足等无具体内容表述的，将视为未实质性满足招采文件要求。 </w:t>
      </w:r>
    </w:p>
    <w:p w14:paraId="0B49F374">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sz w:val="24"/>
          <w:szCs w:val="24"/>
          <w:lang w:val="en-US" w:eastAsia="zh-CN" w:bidi="zh-CN"/>
        </w:rPr>
        <w:t xml:space="preserve">2.“偏离程度”处可填写满足、响应或正偏离、负偏离。 </w:t>
      </w:r>
    </w:p>
    <w:p w14:paraId="72F6EE90">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sz w:val="24"/>
          <w:szCs w:val="24"/>
          <w:lang w:val="en-US" w:eastAsia="zh-CN" w:bidi="zh-CN"/>
        </w:rPr>
      </w:pPr>
      <w:r>
        <w:rPr>
          <w:rFonts w:hint="eastAsia" w:ascii="宋体" w:hAnsi="宋体" w:eastAsia="宋体" w:cs="宋体"/>
          <w:b/>
          <w:bCs/>
          <w:color w:val="000000"/>
          <w:sz w:val="24"/>
          <w:szCs w:val="24"/>
          <w:lang w:val="en-US" w:eastAsia="zh-CN" w:bidi="zh-CN"/>
        </w:rPr>
        <w:t xml:space="preserve">3.“备注”处可填写偏离情况的具体说明。 </w:t>
      </w:r>
    </w:p>
    <w:p w14:paraId="7D7820C7">
      <w:pPr>
        <w:pStyle w:val="4"/>
        <w:rPr>
          <w:rFonts w:hint="eastAsia"/>
        </w:rPr>
      </w:pPr>
    </w:p>
    <w:p w14:paraId="68686F9A">
      <w:pPr>
        <w:pStyle w:val="4"/>
        <w:keepNext w:val="0"/>
        <w:keepLines w:val="0"/>
        <w:pageBreakBefore w:val="0"/>
        <w:widowControl/>
        <w:numPr>
          <w:ilvl w:val="0"/>
          <w:numId w:val="0"/>
        </w:numPr>
        <w:kinsoku/>
        <w:overflowPunct/>
        <w:topLinePunct w:val="0"/>
        <w:autoSpaceDE/>
        <w:autoSpaceDN/>
        <w:bidi w:val="0"/>
        <w:adjustRightInd/>
        <w:snapToGrid/>
        <w:ind w:firstLine="562" w:firstLineChars="200"/>
        <w:jc w:val="left"/>
        <w:textAlignment w:val="auto"/>
        <w:outlineLvl w:val="2"/>
        <w:rPr>
          <w:rFonts w:hint="default"/>
          <w:lang w:val="en-US" w:eastAsia="zh-CN"/>
        </w:rPr>
      </w:pPr>
      <w:r>
        <w:rPr>
          <w:rFonts w:hint="eastAsia" w:eastAsia="宋体" w:cs="宋体"/>
          <w:b/>
          <w:sz w:val="28"/>
          <w:szCs w:val="28"/>
          <w:lang w:val="en-US" w:eastAsia="zh-CN"/>
        </w:rPr>
        <w:t>十四、综合评审表所有要求内容</w:t>
      </w:r>
    </w:p>
    <w:p w14:paraId="17F60C46">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right="0" w:rightChars="0"/>
        <w:jc w:val="left"/>
        <w:textAlignment w:val="auto"/>
        <w:rPr>
          <w:rFonts w:hint="default" w:ascii="宋体" w:hAnsi="宋体" w:eastAsia="宋体" w:cs="宋体"/>
          <w:b/>
          <w:sz w:val="28"/>
          <w:szCs w:val="28"/>
          <w:lang w:val="en-US" w:eastAsia="zh-CN"/>
        </w:rPr>
      </w:pPr>
    </w:p>
    <w:p w14:paraId="4EF406DE">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十五、其它</w:t>
      </w:r>
    </w:p>
    <w:p w14:paraId="53AD6130">
      <w:pPr>
        <w:tabs>
          <w:tab w:val="left" w:pos="876"/>
        </w:tabs>
        <w:bidi w:val="0"/>
        <w:jc w:val="left"/>
        <w:rPr>
          <w:rFonts w:hint="eastAsia" w:ascii="宋体" w:hAnsi="宋体" w:eastAsia="宋体" w:cs="宋体"/>
          <w:b/>
          <w:sz w:val="24"/>
          <w:szCs w:val="24"/>
          <w:lang w:val="en-US" w:eastAsia="zh-CN"/>
        </w:rPr>
      </w:pPr>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2"/>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4AAB384-27AA-478F-AFFF-79AEEFA257F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6E6A0307-A206-455F-8AFC-4A241795710F}"/>
  </w:font>
  <w:font w:name="Malgun Gothic">
    <w:panose1 w:val="020B0503020000020004"/>
    <w:charset w:val="81"/>
    <w:family w:val="auto"/>
    <w:pitch w:val="default"/>
    <w:sig w:usb0="9000002F" w:usb1="29D77CFB" w:usb2="00000012" w:usb3="00000000" w:csb0="00080001" w:csb1="00000000"/>
    <w:embedRegular r:id="rId3" w:fontKey="{33094397-A3B3-4860-BA63-D402D1590958}"/>
  </w:font>
  <w:font w:name="Calibri Light">
    <w:panose1 w:val="020F0302020204030204"/>
    <w:charset w:val="00"/>
    <w:family w:val="auto"/>
    <w:pitch w:val="default"/>
    <w:sig w:usb0="E4002EFF" w:usb1="C200247B" w:usb2="00000009" w:usb3="00000000" w:csb0="200001FF" w:csb1="00000000"/>
    <w:embedRegular r:id="rId4" w:fontKey="{F9FA3A4B-7132-4CC8-AE11-39F6001C6BF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embedRegular r:id="rId5" w:fontKey="{999815CA-FF60-4E3C-8509-B983B6DE5F68}"/>
  </w:font>
  <w:font w:name="仿宋_GB2312">
    <w:altName w:val="仿宋"/>
    <w:panose1 w:val="02010609030101010101"/>
    <w:charset w:val="86"/>
    <w:family w:val="auto"/>
    <w:pitch w:val="default"/>
    <w:sig w:usb0="00000000" w:usb1="00000000" w:usb2="00000000" w:usb3="00000000" w:csb0="00040000" w:csb1="00000000"/>
    <w:embedRegular r:id="rId6" w:fontKey="{4652AF39-90B4-466E-A873-BBA3EA18E444}"/>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000001"/>
    <w:multiLevelType w:val="multilevel"/>
    <w:tmpl w:val="2F000001"/>
    <w:lvl w:ilvl="0" w:tentative="0">
      <w:start w:val="1"/>
      <w:numFmt w:val="decimal"/>
      <w:suff w:val="nothing"/>
      <w:lvlText w:val="%1．"/>
      <w:lvlJc w:val="left"/>
      <w:pPr>
        <w:ind w:left="0" w:firstLine="400"/>
      </w:pPr>
      <w:rPr>
        <w:rFonts w:hint="default"/>
      </w:rPr>
    </w:lvl>
    <w:lvl w:ilvl="1" w:tentative="0">
      <w:start w:val="1"/>
      <w:numFmt w:val="decimal"/>
      <w:suff w:val="nothing"/>
      <w:lvlText w:val="%1．"/>
      <w:lvlJc w:val="left"/>
      <w:pPr>
        <w:ind w:left="0" w:firstLine="400"/>
      </w:pPr>
      <w:rPr>
        <w:rFonts w:hint="default"/>
      </w:rPr>
    </w:lvl>
    <w:lvl w:ilvl="2" w:tentative="0">
      <w:start w:val="1"/>
      <w:numFmt w:val="decimal"/>
      <w:suff w:val="nothing"/>
      <w:lvlText w:val="%1．"/>
      <w:lvlJc w:val="left"/>
      <w:pPr>
        <w:ind w:left="0" w:firstLine="400"/>
      </w:pPr>
      <w:rPr>
        <w:rFonts w:hint="default"/>
      </w:rPr>
    </w:lvl>
    <w:lvl w:ilvl="3" w:tentative="0">
      <w:start w:val="1"/>
      <w:numFmt w:val="decimal"/>
      <w:suff w:val="nothing"/>
      <w:lvlText w:val="%1．"/>
      <w:lvlJc w:val="left"/>
      <w:pPr>
        <w:ind w:left="0" w:firstLine="400"/>
      </w:pPr>
      <w:rPr>
        <w:rFonts w:hint="default"/>
      </w:rPr>
    </w:lvl>
    <w:lvl w:ilvl="4" w:tentative="0">
      <w:start w:val="1"/>
      <w:numFmt w:val="decimal"/>
      <w:suff w:val="nothing"/>
      <w:lvlText w:val="%1．"/>
      <w:lvlJc w:val="left"/>
      <w:pPr>
        <w:ind w:left="0" w:firstLine="400"/>
      </w:pPr>
      <w:rPr>
        <w:rFonts w:hint="default"/>
      </w:rPr>
    </w:lvl>
    <w:lvl w:ilvl="5" w:tentative="0">
      <w:start w:val="1"/>
      <w:numFmt w:val="decimal"/>
      <w:suff w:val="nothing"/>
      <w:lvlText w:val="%1．"/>
      <w:lvlJc w:val="left"/>
      <w:pPr>
        <w:ind w:left="0" w:firstLine="400"/>
      </w:pPr>
      <w:rPr>
        <w:rFonts w:hint="default"/>
      </w:rPr>
    </w:lvl>
    <w:lvl w:ilvl="6" w:tentative="0">
      <w:start w:val="1"/>
      <w:numFmt w:val="decimal"/>
      <w:suff w:val="nothing"/>
      <w:lvlText w:val="%1．"/>
      <w:lvlJc w:val="left"/>
      <w:pPr>
        <w:ind w:left="0" w:firstLine="400"/>
      </w:pPr>
      <w:rPr>
        <w:rFonts w:hint="default"/>
      </w:rPr>
    </w:lvl>
    <w:lvl w:ilvl="7" w:tentative="0">
      <w:start w:val="1"/>
      <w:numFmt w:val="decimal"/>
      <w:suff w:val="nothing"/>
      <w:lvlText w:val="%1．"/>
      <w:lvlJc w:val="left"/>
      <w:pPr>
        <w:ind w:left="0" w:firstLine="400"/>
      </w:pPr>
      <w:rPr>
        <w:rFonts w:hint="default"/>
      </w:rPr>
    </w:lvl>
    <w:lvl w:ilvl="8" w:tentative="0">
      <w:start w:val="1"/>
      <w:numFmt w:val="decimal"/>
      <w:suff w:val="nothing"/>
      <w:lvlText w:val="%1．"/>
      <w:lvlJc w:val="left"/>
      <w:pPr>
        <w:ind w:left="0" w:firstLine="400"/>
      </w:pPr>
      <w:rPr>
        <w:rFonts w:hint="default"/>
      </w:rPr>
    </w:lvl>
  </w:abstractNum>
  <w:abstractNum w:abstractNumId="1">
    <w:nsid w:val="2F000003"/>
    <w:multiLevelType w:val="multilevel"/>
    <w:tmpl w:val="2F000003"/>
    <w:lvl w:ilvl="0" w:tentative="0">
      <w:start w:val="2"/>
      <w:numFmt w:val="chineseCounting"/>
      <w:suff w:val="nothing"/>
      <w:lvlText w:val="%1、"/>
      <w:lvlJc w:val="left"/>
      <w:rPr>
        <w:rFonts w:hint="eastAsia"/>
      </w:rPr>
    </w:lvl>
    <w:lvl w:ilvl="1" w:tentative="0">
      <w:start w:val="2"/>
      <w:numFmt w:val="chineseCounting"/>
      <w:suff w:val="nothing"/>
      <w:lvlText w:val="%1、"/>
      <w:lvlJc w:val="left"/>
      <w:rPr>
        <w:rFonts w:hint="eastAsia"/>
      </w:rPr>
    </w:lvl>
    <w:lvl w:ilvl="2" w:tentative="0">
      <w:start w:val="2"/>
      <w:numFmt w:val="chineseCounting"/>
      <w:suff w:val="nothing"/>
      <w:lvlText w:val="%1、"/>
      <w:lvlJc w:val="left"/>
      <w:rPr>
        <w:rFonts w:hint="eastAsia"/>
      </w:rPr>
    </w:lvl>
    <w:lvl w:ilvl="3" w:tentative="0">
      <w:start w:val="2"/>
      <w:numFmt w:val="chineseCounting"/>
      <w:suff w:val="nothing"/>
      <w:lvlText w:val="%1、"/>
      <w:lvlJc w:val="left"/>
      <w:rPr>
        <w:rFonts w:hint="eastAsia"/>
      </w:rPr>
    </w:lvl>
    <w:lvl w:ilvl="4" w:tentative="0">
      <w:start w:val="2"/>
      <w:numFmt w:val="chineseCounting"/>
      <w:suff w:val="nothing"/>
      <w:lvlText w:val="%1、"/>
      <w:lvlJc w:val="left"/>
      <w:rPr>
        <w:rFonts w:hint="eastAsia"/>
      </w:rPr>
    </w:lvl>
    <w:lvl w:ilvl="5" w:tentative="0">
      <w:start w:val="2"/>
      <w:numFmt w:val="chineseCounting"/>
      <w:suff w:val="nothing"/>
      <w:lvlText w:val="%1、"/>
      <w:lvlJc w:val="left"/>
      <w:rPr>
        <w:rFonts w:hint="eastAsia"/>
      </w:rPr>
    </w:lvl>
    <w:lvl w:ilvl="6" w:tentative="0">
      <w:start w:val="2"/>
      <w:numFmt w:val="chineseCounting"/>
      <w:suff w:val="nothing"/>
      <w:lvlText w:val="%1、"/>
      <w:lvlJc w:val="left"/>
      <w:rPr>
        <w:rFonts w:hint="eastAsia"/>
      </w:rPr>
    </w:lvl>
    <w:lvl w:ilvl="7" w:tentative="0">
      <w:start w:val="2"/>
      <w:numFmt w:val="chineseCounting"/>
      <w:suff w:val="nothing"/>
      <w:lvlText w:val="%1、"/>
      <w:lvlJc w:val="left"/>
      <w:rPr>
        <w:rFonts w:hint="eastAsia"/>
      </w:rPr>
    </w:lvl>
    <w:lvl w:ilvl="8" w:tentative="0">
      <w:start w:val="2"/>
      <w:numFmt w:val="chineseCounting"/>
      <w:suff w:val="nothing"/>
      <w:lvlText w:val="%1、"/>
      <w:lvlJc w:val="left"/>
      <w:rPr>
        <w:rFonts w:hint="eastAsia"/>
      </w:rPr>
    </w:lvl>
  </w:abstractNum>
  <w:abstractNum w:abstractNumId="2">
    <w:nsid w:val="5C6A04CC"/>
    <w:multiLevelType w:val="singleLevel"/>
    <w:tmpl w:val="5C6A04CC"/>
    <w:lvl w:ilvl="0" w:tentative="0">
      <w:start w:val="1"/>
      <w:numFmt w:val="chineseCounting"/>
      <w:suff w:val="space"/>
      <w:lvlText w:val="第%1章"/>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isplayHorizontalDrawingGridEvery w:val="1"/>
  <w:displayVerticalDrawingGridEvery w:val="1"/>
  <w:noPunctuationKerning w:val="1"/>
  <w:characterSpacingControl w:val="compressPunctuation"/>
  <w:compat>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
  <w:docVars>
    <w:docVar w:name="commondata" w:val="eyJoZGlkIjoiM2I5YmQyM2VlMzIyNzg3MTM0MjMzMjczYWU0N2U3MTcifQ=="/>
  </w:docVars>
  <w:rsids>
    <w:rsidRoot w:val="00000000"/>
    <w:rsid w:val="00247386"/>
    <w:rsid w:val="002C273F"/>
    <w:rsid w:val="00556401"/>
    <w:rsid w:val="02706D64"/>
    <w:rsid w:val="036C2F53"/>
    <w:rsid w:val="04FD56C4"/>
    <w:rsid w:val="05076A5B"/>
    <w:rsid w:val="06B07F83"/>
    <w:rsid w:val="07EE0F70"/>
    <w:rsid w:val="080A65A2"/>
    <w:rsid w:val="0CC91539"/>
    <w:rsid w:val="0DA07F51"/>
    <w:rsid w:val="0F4E11A2"/>
    <w:rsid w:val="10D60D02"/>
    <w:rsid w:val="114A4798"/>
    <w:rsid w:val="11AB1717"/>
    <w:rsid w:val="11EF4694"/>
    <w:rsid w:val="150E71F6"/>
    <w:rsid w:val="1696735F"/>
    <w:rsid w:val="16E14FBF"/>
    <w:rsid w:val="19545A30"/>
    <w:rsid w:val="198E5E9E"/>
    <w:rsid w:val="19BD2CB7"/>
    <w:rsid w:val="1BB9254A"/>
    <w:rsid w:val="1DCA77EF"/>
    <w:rsid w:val="1ED20D4A"/>
    <w:rsid w:val="20341AF8"/>
    <w:rsid w:val="2092329D"/>
    <w:rsid w:val="214C62A1"/>
    <w:rsid w:val="216D46C6"/>
    <w:rsid w:val="224C6733"/>
    <w:rsid w:val="23507ADC"/>
    <w:rsid w:val="241F1D5F"/>
    <w:rsid w:val="24A7212A"/>
    <w:rsid w:val="25757733"/>
    <w:rsid w:val="26470B4A"/>
    <w:rsid w:val="266437D3"/>
    <w:rsid w:val="267A5F90"/>
    <w:rsid w:val="26915EA6"/>
    <w:rsid w:val="26DE053E"/>
    <w:rsid w:val="276714E7"/>
    <w:rsid w:val="281659F6"/>
    <w:rsid w:val="293A1937"/>
    <w:rsid w:val="2A710A2C"/>
    <w:rsid w:val="2B28723B"/>
    <w:rsid w:val="2B5C1706"/>
    <w:rsid w:val="2B8A6B32"/>
    <w:rsid w:val="2BAC4D24"/>
    <w:rsid w:val="2D1D3BDB"/>
    <w:rsid w:val="2D833519"/>
    <w:rsid w:val="2DFB03C5"/>
    <w:rsid w:val="2FC378C6"/>
    <w:rsid w:val="2FD9098F"/>
    <w:rsid w:val="2FDF17DF"/>
    <w:rsid w:val="302671DA"/>
    <w:rsid w:val="30D15875"/>
    <w:rsid w:val="32441EA5"/>
    <w:rsid w:val="3281623F"/>
    <w:rsid w:val="32944704"/>
    <w:rsid w:val="3436075B"/>
    <w:rsid w:val="34D54377"/>
    <w:rsid w:val="357A0FA3"/>
    <w:rsid w:val="378A70E6"/>
    <w:rsid w:val="37FC75FC"/>
    <w:rsid w:val="383D56F7"/>
    <w:rsid w:val="393C0F46"/>
    <w:rsid w:val="39CE29B0"/>
    <w:rsid w:val="3D527E27"/>
    <w:rsid w:val="3E122A76"/>
    <w:rsid w:val="3E650D1D"/>
    <w:rsid w:val="3E9002A8"/>
    <w:rsid w:val="3F552A03"/>
    <w:rsid w:val="410F0C3F"/>
    <w:rsid w:val="420378CC"/>
    <w:rsid w:val="44AA028A"/>
    <w:rsid w:val="4603606C"/>
    <w:rsid w:val="460B1963"/>
    <w:rsid w:val="476308A2"/>
    <w:rsid w:val="47C04769"/>
    <w:rsid w:val="486160DA"/>
    <w:rsid w:val="489F057B"/>
    <w:rsid w:val="4A686022"/>
    <w:rsid w:val="4ABC14C5"/>
    <w:rsid w:val="4AED3729"/>
    <w:rsid w:val="4C422DF2"/>
    <w:rsid w:val="4E473895"/>
    <w:rsid w:val="4FAE4949"/>
    <w:rsid w:val="4FAE723C"/>
    <w:rsid w:val="4FB4704D"/>
    <w:rsid w:val="4FB664D2"/>
    <w:rsid w:val="50110E80"/>
    <w:rsid w:val="511070DA"/>
    <w:rsid w:val="525F3507"/>
    <w:rsid w:val="5277467D"/>
    <w:rsid w:val="53560822"/>
    <w:rsid w:val="557D67C8"/>
    <w:rsid w:val="571E5CB6"/>
    <w:rsid w:val="576C6B11"/>
    <w:rsid w:val="58156ACB"/>
    <w:rsid w:val="58FA0BA3"/>
    <w:rsid w:val="59137211"/>
    <w:rsid w:val="5A17370E"/>
    <w:rsid w:val="5C344BB6"/>
    <w:rsid w:val="5CFE4042"/>
    <w:rsid w:val="5DFF20EB"/>
    <w:rsid w:val="5E1C5429"/>
    <w:rsid w:val="5ED418C8"/>
    <w:rsid w:val="5EF71E76"/>
    <w:rsid w:val="616C33F6"/>
    <w:rsid w:val="6212481D"/>
    <w:rsid w:val="62DE1443"/>
    <w:rsid w:val="62E24E32"/>
    <w:rsid w:val="64A55108"/>
    <w:rsid w:val="64E47B74"/>
    <w:rsid w:val="6585763E"/>
    <w:rsid w:val="661108EC"/>
    <w:rsid w:val="665F0BE6"/>
    <w:rsid w:val="669049D8"/>
    <w:rsid w:val="67D14995"/>
    <w:rsid w:val="68186F0C"/>
    <w:rsid w:val="68204E22"/>
    <w:rsid w:val="69C8489A"/>
    <w:rsid w:val="6C0D60E9"/>
    <w:rsid w:val="6CF91F25"/>
    <w:rsid w:val="6D4F63E7"/>
    <w:rsid w:val="6EF0008F"/>
    <w:rsid w:val="6F236889"/>
    <w:rsid w:val="6F3911E0"/>
    <w:rsid w:val="6F5104C0"/>
    <w:rsid w:val="6F7A7F8F"/>
    <w:rsid w:val="704F20EA"/>
    <w:rsid w:val="70CD0FAF"/>
    <w:rsid w:val="710F0089"/>
    <w:rsid w:val="719B7B32"/>
    <w:rsid w:val="71DA20A9"/>
    <w:rsid w:val="72D20C3B"/>
    <w:rsid w:val="75080C92"/>
    <w:rsid w:val="75554A93"/>
    <w:rsid w:val="764374DD"/>
    <w:rsid w:val="76B838A9"/>
    <w:rsid w:val="78564BB1"/>
    <w:rsid w:val="79003D12"/>
    <w:rsid w:val="7A8D5099"/>
    <w:rsid w:val="7BB21433"/>
    <w:rsid w:val="7D582F68"/>
    <w:rsid w:val="7DC23B16"/>
    <w:rsid w:val="7F112C06"/>
    <w:rsid w:val="7F215BB4"/>
    <w:rsid w:val="7F5512D4"/>
  </w:rsids>
  <m:mathPr>
    <m:brkBin m:val="before"/>
    <m:brkBinSub m:val="--"/>
    <m:smallFrac m:val="1"/>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7" w:semiHidden="0" w:name="heading 1"/>
    <w:lsdException w:qFormat="1" w:uiPriority="8"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152" w:semiHidden="0" w:name="header"/>
    <w:lsdException w:qFormat="1" w:unhideWhenUsed="0" w:uiPriority="151"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2"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153"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3"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7"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6"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8"/>
    <w:autoRedefine/>
    <w:qFormat/>
    <w:uiPriority w:val="1"/>
    <w:pPr>
      <w:jc w:val="both"/>
    </w:pPr>
    <w:rPr>
      <w:rFonts w:asciiTheme="minorHAnsi" w:hAnsiTheme="minorHAnsi" w:eastAsiaTheme="minorEastAsia" w:cstheme="minorBidi"/>
      <w:sz w:val="21"/>
      <w:szCs w:val="21"/>
      <w:lang w:val="en-US" w:eastAsia="zh-CN" w:bidi="ar-SA"/>
    </w:rPr>
  </w:style>
  <w:style w:type="paragraph" w:styleId="2">
    <w:name w:val="heading 1"/>
    <w:basedOn w:val="1"/>
    <w:next w:val="1"/>
    <w:autoRedefine/>
    <w:qFormat/>
    <w:uiPriority w:val="7"/>
    <w:pPr>
      <w:spacing w:before="340" w:after="330" w:line="578" w:lineRule="auto"/>
      <w:outlineLvl w:val="0"/>
    </w:pPr>
    <w:rPr>
      <w:b/>
      <w:sz w:val="44"/>
      <w:szCs w:val="44"/>
    </w:rPr>
  </w:style>
  <w:style w:type="paragraph" w:styleId="3">
    <w:name w:val="heading 2"/>
    <w:basedOn w:val="1"/>
    <w:next w:val="1"/>
    <w:unhideWhenUsed/>
    <w:qFormat/>
    <w:uiPriority w:val="8"/>
    <w:pPr>
      <w:spacing w:before="260" w:after="260" w:line="415" w:lineRule="auto"/>
      <w:outlineLvl w:val="1"/>
    </w:pPr>
    <w:rPr>
      <w:rFonts w:asciiTheme="majorHAnsi" w:hAnsiTheme="majorHAnsi" w:eastAsiaTheme="majorEastAsia" w:cstheme="minorBidi"/>
      <w:b/>
      <w:sz w:val="32"/>
      <w:szCs w:val="32"/>
    </w:rPr>
  </w:style>
  <w:style w:type="paragraph" w:styleId="4">
    <w:name w:val="heading 3"/>
    <w:basedOn w:val="1"/>
    <w:next w:val="1"/>
    <w:unhideWhenUsed/>
    <w:qFormat/>
    <w:uiPriority w:val="0"/>
    <w:pPr>
      <w:jc w:val="left"/>
      <w:outlineLvl w:val="2"/>
    </w:pPr>
    <w:rPr>
      <w:rFonts w:hint="eastAsia" w:ascii="宋体" w:hAnsi="宋体" w:cs="Times New Roman"/>
      <w:b/>
      <w:kern w:val="0"/>
      <w:sz w:val="16"/>
      <w:szCs w:val="16"/>
    </w:rPr>
  </w:style>
  <w:style w:type="paragraph" w:styleId="5">
    <w:name w:val="heading 4"/>
    <w:basedOn w:val="1"/>
    <w:next w:val="1"/>
    <w:unhideWhenUsed/>
    <w:qFormat/>
    <w:uiPriority w:val="0"/>
    <w:pPr>
      <w:keepNext/>
      <w:keepLines/>
      <w:outlineLvl w:val="3"/>
    </w:pPr>
    <w:rPr>
      <w:rFonts w:ascii="Arial" w:hAnsi="Arial" w:eastAsia="黑体"/>
      <w:sz w:val="24"/>
    </w:rPr>
  </w:style>
  <w:style w:type="character" w:default="1" w:styleId="16">
    <w:name w:val="Default Paragraph Font"/>
    <w:autoRedefine/>
    <w:semiHidden/>
    <w:qFormat/>
    <w:uiPriority w:val="2"/>
  </w:style>
  <w:style w:type="table" w:default="1" w:styleId="14">
    <w:name w:val="Normal Table"/>
    <w:semiHidden/>
    <w:qFormat/>
    <w:uiPriority w:val="3"/>
    <w:tblPr>
      <w:tblCellMar>
        <w:top w:w="0" w:type="dxa"/>
        <w:left w:w="108" w:type="dxa"/>
        <w:bottom w:w="0" w:type="dxa"/>
        <w:right w:w="108" w:type="dxa"/>
      </w:tblCellMar>
    </w:tblPr>
  </w:style>
  <w:style w:type="paragraph" w:styleId="6">
    <w:name w:val="Body Text"/>
    <w:basedOn w:val="1"/>
    <w:next w:val="1"/>
    <w:qFormat/>
    <w:uiPriority w:val="1"/>
    <w:rPr>
      <w:rFonts w:ascii="微软雅黑" w:hAnsi="微软雅黑" w:eastAsia="微软雅黑" w:cs="微软雅黑"/>
      <w:sz w:val="15"/>
      <w:szCs w:val="15"/>
      <w:lang w:val="zh-CN" w:bidi="zh-CN"/>
    </w:rPr>
  </w:style>
  <w:style w:type="paragraph" w:styleId="7">
    <w:name w:val="Body Text Indent"/>
    <w:basedOn w:val="1"/>
    <w:qFormat/>
    <w:uiPriority w:val="0"/>
    <w:pPr>
      <w:spacing w:after="120" w:afterLines="0" w:afterAutospacing="0"/>
      <w:ind w:left="420" w:leftChars="200"/>
    </w:pPr>
  </w:style>
  <w:style w:type="paragraph" w:styleId="8">
    <w:name w:val="Plain Text"/>
    <w:basedOn w:val="9"/>
    <w:next w:val="1"/>
    <w:qFormat/>
    <w:uiPriority w:val="0"/>
    <w:rPr>
      <w:rFonts w:ascii="宋体" w:hAnsi="Courier New"/>
    </w:rPr>
  </w:style>
  <w:style w:type="paragraph" w:customStyle="1" w:styleId="9">
    <w:name w:val="Normal_6"/>
    <w:next w:val="8"/>
    <w:qFormat/>
    <w:uiPriority w:val="0"/>
    <w:pPr>
      <w:widowControl w:val="0"/>
      <w:jc w:val="both"/>
    </w:pPr>
    <w:rPr>
      <w:rFonts w:ascii="Times New Roman" w:hAnsi="Times New Roman" w:eastAsia="宋体" w:cs="Times New Roman"/>
      <w:kern w:val="2"/>
      <w:sz w:val="21"/>
      <w:lang w:val="en-US" w:eastAsia="zh-CN" w:bidi="ar-SA"/>
    </w:rPr>
  </w:style>
  <w:style w:type="paragraph" w:styleId="10">
    <w:name w:val="footer"/>
    <w:basedOn w:val="1"/>
    <w:qFormat/>
    <w:uiPriority w:val="151"/>
    <w:pPr>
      <w:tabs>
        <w:tab w:val="center" w:pos="4153"/>
        <w:tab w:val="right" w:pos="8306"/>
      </w:tabs>
      <w:snapToGrid w:val="0"/>
      <w:jc w:val="left"/>
    </w:pPr>
    <w:rPr>
      <w:sz w:val="18"/>
      <w:szCs w:val="18"/>
    </w:rPr>
  </w:style>
  <w:style w:type="paragraph" w:styleId="11">
    <w:name w:val="header"/>
    <w:basedOn w:val="1"/>
    <w:qFormat/>
    <w:uiPriority w:val="152"/>
    <w:pPr>
      <w:pBdr>
        <w:top w:val="none" w:color="000000" w:sz="0" w:space="1"/>
        <w:left w:val="none" w:color="000000" w:sz="0" w:space="4"/>
        <w:bottom w:val="none" w:color="000000" w:sz="0" w:space="1"/>
        <w:right w:val="none" w:color="000000" w:sz="0" w:space="4"/>
      </w:pBdr>
      <w:tabs>
        <w:tab w:val="center" w:pos="4153"/>
        <w:tab w:val="right" w:pos="8306"/>
      </w:tabs>
      <w:snapToGrid w:val="0"/>
      <w:spacing w:line="240" w:lineRule="auto"/>
      <w:jc w:val="both"/>
      <w:outlineLvl w:val="9"/>
    </w:pPr>
    <w:rPr>
      <w:sz w:val="18"/>
      <w:szCs w:val="18"/>
    </w:rPr>
  </w:style>
  <w:style w:type="paragraph" w:styleId="12">
    <w:name w:val="Normal (Web)"/>
    <w:basedOn w:val="1"/>
    <w:autoRedefine/>
    <w:qFormat/>
    <w:uiPriority w:val="153"/>
    <w:pPr>
      <w:spacing w:before="0" w:beforeAutospacing="1" w:after="0" w:afterAutospacing="1"/>
      <w:ind w:left="0" w:right="0" w:firstLine="0"/>
      <w:jc w:val="left"/>
    </w:pPr>
    <w:rPr>
      <w:sz w:val="24"/>
      <w:szCs w:val="24"/>
      <w:lang w:val="en-US" w:eastAsia="zh-CN" w:bidi="zh-CN"/>
    </w:rPr>
  </w:style>
  <w:style w:type="paragraph" w:styleId="13">
    <w:name w:val="Body Text First Indent 2"/>
    <w:basedOn w:val="7"/>
    <w:qFormat/>
    <w:uiPriority w:val="0"/>
    <w:pPr>
      <w:ind w:firstLine="420" w:firstLineChars="200"/>
    </w:pPr>
  </w:style>
  <w:style w:type="table" w:styleId="15">
    <w:name w:val="Table Grid"/>
    <w:basedOn w:val="14"/>
    <w:autoRedefine/>
    <w:qFormat/>
    <w:uiPriority w:val="37"/>
    <w:rPr>
      <w:rFonts w:ascii="Calibri" w:hAnsi="Calibri" w:eastAsia="宋体"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7">
    <w:name w:val="List Paragraph"/>
    <w:basedOn w:val="1"/>
    <w:qFormat/>
    <w:uiPriority w:val="26"/>
    <w:pPr>
      <w:ind w:firstLine="200"/>
    </w:pPr>
    <w:rPr>
      <w:rFonts w:ascii="Times New Roman" w:hAnsi="Times New Roman" w:eastAsia="宋体" w:cs="Times New Roman"/>
      <w:sz w:val="28"/>
      <w:szCs w:val="28"/>
    </w:rPr>
  </w:style>
  <w:style w:type="character" w:customStyle="1" w:styleId="18">
    <w:name w:val="NormalCharacter"/>
    <w:link w:val="1"/>
    <w:autoRedefine/>
    <w:qFormat/>
    <w:uiPriority w:val="154"/>
    <w:rPr>
      <w:rFonts w:asciiTheme="minorHAnsi" w:hAnsiTheme="minorHAnsi" w:eastAsiaTheme="minorEastAsia" w:cstheme="minorBidi"/>
      <w:sz w:val="21"/>
      <w:szCs w:val="21"/>
      <w:lang w:val="en-US" w:eastAsia="zh-CN" w:bidi="ar-SA"/>
    </w:rPr>
  </w:style>
  <w:style w:type="character" w:customStyle="1" w:styleId="19">
    <w:name w:val="font11"/>
    <w:basedOn w:val="16"/>
    <w:autoRedefine/>
    <w:qFormat/>
    <w:uiPriority w:val="0"/>
    <w:rPr>
      <w:rFonts w:hint="eastAsia" w:ascii="宋体" w:hAnsi="宋体" w:eastAsia="宋体" w:cs="宋体"/>
      <w:color w:val="000000"/>
      <w:sz w:val="24"/>
      <w:szCs w:val="24"/>
      <w:u w:val="none"/>
    </w:rPr>
  </w:style>
  <w:style w:type="character" w:customStyle="1" w:styleId="20">
    <w:name w:val="font31"/>
    <w:basedOn w:val="16"/>
    <w:autoRedefine/>
    <w:qFormat/>
    <w:uiPriority w:val="0"/>
    <w:rPr>
      <w:rFonts w:hint="eastAsia" w:ascii="宋体" w:hAnsi="宋体" w:eastAsia="宋体" w:cs="宋体"/>
      <w:color w:val="000000"/>
      <w:sz w:val="21"/>
      <w:szCs w:val="21"/>
      <w:u w:val="none"/>
    </w:rPr>
  </w:style>
  <w:style w:type="paragraph" w:customStyle="1" w:styleId="21">
    <w:name w:val="List Paragraph_4824d229-415e-4c56-a884-f4834b61f8de"/>
    <w:basedOn w:val="1"/>
    <w:autoRedefine/>
    <w:qFormat/>
    <w:uiPriority w:val="34"/>
    <w:pPr>
      <w:ind w:firstLine="420" w:firstLineChars="200"/>
    </w:pPr>
    <w:rPr>
      <w:rFonts w:ascii="Times New Roman" w:hAnsi="Times New Roman" w:eastAsia="宋体" w:cs="Times New Roman"/>
      <w:sz w:val="28"/>
      <w:szCs w:val="21"/>
    </w:rPr>
  </w:style>
  <w:style w:type="character" w:customStyle="1" w:styleId="22">
    <w:name w:val="font41"/>
    <w:basedOn w:val="16"/>
    <w:autoRedefine/>
    <w:qFormat/>
    <w:uiPriority w:val="0"/>
    <w:rPr>
      <w:rFonts w:ascii="Calibri" w:hAnsi="Calibri" w:cs="Calibri"/>
      <w:color w:val="000000"/>
      <w:sz w:val="28"/>
      <w:szCs w:val="28"/>
      <w:u w:val="none"/>
    </w:rPr>
  </w:style>
  <w:style w:type="character" w:customStyle="1" w:styleId="23">
    <w:name w:val="font21"/>
    <w:basedOn w:val="16"/>
    <w:autoRedefine/>
    <w:qFormat/>
    <w:uiPriority w:val="0"/>
    <w:rPr>
      <w:rFonts w:hint="eastAsia" w:ascii="宋体" w:hAnsi="宋体" w:eastAsia="宋体" w:cs="宋体"/>
      <w:color w:val="000000"/>
      <w:sz w:val="21"/>
      <w:szCs w:val="21"/>
      <w:u w:val="none"/>
    </w:rPr>
  </w:style>
  <w:style w:type="table" w:customStyle="1" w:styleId="24">
    <w:name w:val="网格型1"/>
    <w:basedOn w:val="25"/>
    <w:qFormat/>
    <w:uiPriority w:val="0"/>
    <w:pPr>
      <w:widowControl w:val="0"/>
      <w:jc w:val="both"/>
    </w:pPr>
  </w:style>
  <w:style w:type="table" w:customStyle="1" w:styleId="25">
    <w:name w:val="普通表格1"/>
    <w:semiHidden/>
    <w:qFormat/>
    <w:uiPriority w:val="0"/>
  </w:style>
  <w:style w:type="character" w:customStyle="1" w:styleId="26">
    <w:name w:val="font51"/>
    <w:basedOn w:val="16"/>
    <w:qFormat/>
    <w:uiPriority w:val="0"/>
    <w:rPr>
      <w:rFonts w:ascii="Calibri" w:hAnsi="Calibri" w:cs="Calibri"/>
      <w:color w:val="000000"/>
      <w:sz w:val="22"/>
      <w:szCs w:val="22"/>
      <w:u w:val="none"/>
    </w:rPr>
  </w:style>
  <w:style w:type="paragraph" w:customStyle="1" w:styleId="27">
    <w:name w:val="Table Paragraph"/>
    <w:basedOn w:val="1"/>
    <w:qFormat/>
    <w:uiPriority w:val="1"/>
    <w:rPr>
      <w:rFonts w:ascii="宋体" w:hAnsi="宋体" w:eastAsia="宋体" w:cs="宋体"/>
    </w:rPr>
  </w:style>
  <w:style w:type="paragraph" w:customStyle="1" w:styleId="28">
    <w:name w:val="表格文字"/>
    <w:basedOn w:val="29"/>
    <w:qFormat/>
    <w:uiPriority w:val="0"/>
    <w:pPr>
      <w:widowControl w:val="0"/>
      <w:spacing w:before="50" w:beforeLines="50" w:after="50" w:afterLines="50" w:line="580" w:lineRule="exact"/>
      <w:ind w:firstLine="200" w:firstLineChars="200"/>
      <w:jc w:val="center"/>
    </w:pPr>
    <w:rPr>
      <w:rFonts w:ascii="Arial" w:hAnsi="Arial" w:eastAsia="宋体" w:cs="宋体"/>
      <w:kern w:val="2"/>
      <w:sz w:val="28"/>
      <w:szCs w:val="21"/>
      <w:lang w:val="en-US" w:eastAsia="zh-CN" w:bidi="ar-SA"/>
    </w:rPr>
  </w:style>
  <w:style w:type="paragraph" w:customStyle="1" w:styleId="29">
    <w:name w:val="方案正文"/>
    <w:qFormat/>
    <w:uiPriority w:val="0"/>
    <w:pPr>
      <w:widowControl w:val="0"/>
      <w:spacing w:before="50" w:beforeLines="50" w:after="50" w:afterLines="50" w:line="580" w:lineRule="exact"/>
      <w:ind w:firstLine="200" w:firstLineChars="200"/>
      <w:jc w:val="both"/>
    </w:pPr>
    <w:rPr>
      <w:rFonts w:eastAsia="仿宋" w:cs="宋体" w:asciiTheme="minorHAnsi" w:hAnsiTheme="minorHAnsi"/>
      <w:kern w:val="2"/>
      <w:sz w:val="32"/>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30</Pages>
  <Words>2489</Words>
  <Characters>3018</Characters>
  <Lines>0</Lines>
  <Paragraphs>0</Paragraphs>
  <TotalTime>2</TotalTime>
  <ScaleCrop>false</ScaleCrop>
  <LinksUpToDate>false</LinksUpToDate>
  <CharactersWithSpaces>3106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2021-03-10T01:37:00Z</dcterms:created>
  <dc:creator>丫丫1383477281</dc:creator>
  <cp:lastModifiedBy>Z</cp:lastModifiedBy>
  <dcterms:modified xsi:type="dcterms:W3CDTF">2025-12-11T01:58:33Z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EC9B9B0372FD44CD92929902984201BD_13</vt:lpwstr>
  </property>
  <property fmtid="{D5CDD505-2E9C-101B-9397-08002B2CF9AE}" pid="4" name="commondata">
    <vt:lpwstr>eyJoZGlkIjoiM2I5YmQyM2VlMzIyNzg3MTM0MjMzMjczYWU0N2U3MTcifQ==</vt:lpwstr>
  </property>
  <property fmtid="{D5CDD505-2E9C-101B-9397-08002B2CF9AE}" pid="5" name="KSOTemplateDocerSaveRecord">
    <vt:lpwstr>eyJoZGlkIjoiM2I5YmQyM2VlMzIyNzg3MTM0MjMzMjczYWU0N2U3MTciLCJ1c2VySWQiOiIzODU4MDY5MzAifQ==</vt:lpwstr>
  </property>
</Properties>
</file>