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4F0FA25">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移动灭菌移植仓项目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2025年12月25日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993"/>
        <w:gridCol w:w="1486"/>
        <w:gridCol w:w="1773"/>
      </w:tblGrid>
      <w:tr w14:paraId="2135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693C4986">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6A8C425F">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1B80BCE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93" w:type="dxa"/>
            <w:vAlign w:val="center"/>
          </w:tcPr>
          <w:p w14:paraId="35A7CAE9">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486" w:type="dxa"/>
            <w:vAlign w:val="center"/>
          </w:tcPr>
          <w:p w14:paraId="5975F5C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773" w:type="dxa"/>
            <w:vAlign w:val="center"/>
          </w:tcPr>
          <w:p w14:paraId="7CFE67E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A6B7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D919C6B">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7C51D217">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移动灭菌移植仓</w:t>
            </w:r>
          </w:p>
        </w:tc>
        <w:tc>
          <w:tcPr>
            <w:tcW w:w="903" w:type="dxa"/>
            <w:vAlign w:val="center"/>
          </w:tcPr>
          <w:p w14:paraId="0E14F634">
            <w:pPr>
              <w:widowControl/>
              <w:ind w:firstLine="280" w:firstLineChars="100"/>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套</w:t>
            </w:r>
          </w:p>
        </w:tc>
        <w:tc>
          <w:tcPr>
            <w:tcW w:w="993" w:type="dxa"/>
            <w:vAlign w:val="center"/>
          </w:tcPr>
          <w:p w14:paraId="4B109362">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2</w:t>
            </w:r>
          </w:p>
        </w:tc>
        <w:tc>
          <w:tcPr>
            <w:tcW w:w="1486" w:type="dxa"/>
            <w:vAlign w:val="center"/>
          </w:tcPr>
          <w:p w14:paraId="57A69047">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380000</w:t>
            </w:r>
          </w:p>
        </w:tc>
        <w:tc>
          <w:tcPr>
            <w:tcW w:w="1773" w:type="dxa"/>
            <w:vAlign w:val="center"/>
          </w:tcPr>
          <w:p w14:paraId="62C45548">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760000</w:t>
            </w:r>
          </w:p>
        </w:tc>
      </w:tr>
      <w:tr w14:paraId="35F3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D5504FC">
            <w:pPr>
              <w:jc w:val="left"/>
              <w:rPr>
                <w:rFonts w:hint="eastAsia" w:ascii="宋体" w:hAnsi="宋体" w:eastAsia="宋体" w:cs="宋体"/>
                <w:kern w:val="0"/>
                <w:sz w:val="28"/>
                <w:szCs w:val="28"/>
                <w:lang w:val="en-US" w:eastAsia="zh-CN"/>
              </w:rPr>
            </w:pPr>
          </w:p>
        </w:tc>
        <w:tc>
          <w:tcPr>
            <w:tcW w:w="6247" w:type="dxa"/>
            <w:gridSpan w:val="4"/>
            <w:vAlign w:val="center"/>
          </w:tcPr>
          <w:p w14:paraId="683F770E">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773" w:type="dxa"/>
            <w:vAlign w:val="center"/>
          </w:tcPr>
          <w:p w14:paraId="7D9743D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760000</w:t>
            </w:r>
          </w:p>
        </w:tc>
      </w:tr>
      <w:tr w14:paraId="1185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4E0E9D1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77178E55">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155" w:type="dxa"/>
            <w:gridSpan w:val="4"/>
            <w:vAlign w:val="center"/>
          </w:tcPr>
          <w:p w14:paraId="570174B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71A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15040E1C">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24F3680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155" w:type="dxa"/>
            <w:gridSpan w:val="4"/>
            <w:vAlign w:val="center"/>
          </w:tcPr>
          <w:p w14:paraId="17A7DA3C">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10年</w:t>
            </w:r>
          </w:p>
        </w:tc>
      </w:tr>
      <w:tr w14:paraId="30C7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0E42B1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69DF8F5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155" w:type="dxa"/>
            <w:gridSpan w:val="4"/>
            <w:vAlign w:val="center"/>
          </w:tcPr>
          <w:p w14:paraId="1150D7BF">
            <w:pPr>
              <w:jc w:val="left"/>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设备验收通过后支付总货款的 90% ，验收通过使用一年后支付总货款的 10% 。</w:t>
            </w:r>
          </w:p>
        </w:tc>
      </w:tr>
      <w:tr w14:paraId="2F7C1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5E0D26A5">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3F11606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155" w:type="dxa"/>
            <w:gridSpan w:val="4"/>
            <w:vAlign w:val="center"/>
          </w:tcPr>
          <w:p w14:paraId="2AEE8B5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71713620">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本项目包含2套移动灭菌移植仓，用于为干细胞移植等血液疾病治疗过程中提供洁净环境。</w:t>
      </w:r>
    </w:p>
    <w:p w14:paraId="769899E4">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6400898">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vAlign w:val="center"/>
          </w:tcPr>
          <w:p w14:paraId="26656DD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69793D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7B59B7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4F2D7B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BBC0CDC">
            <w:pPr>
              <w:widowControl/>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2742EE4B">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379E82F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设备应能为</w:t>
            </w:r>
            <w:r>
              <w:rPr>
                <w:rFonts w:hint="eastAsia" w:ascii="宋体" w:hAnsi="宋体" w:eastAsia="宋体" w:cs="宋体"/>
                <w:kern w:val="0"/>
                <w:sz w:val="21"/>
                <w:szCs w:val="21"/>
                <w:lang w:val="en-US" w:eastAsia="zh-CN" w:bidi="ar-SA"/>
              </w:rPr>
              <w:t>造血干细胞移植患者提供百级水平的洁净环境。</w:t>
            </w:r>
          </w:p>
        </w:tc>
      </w:tr>
      <w:tr w14:paraId="4F6ABC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005B5F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B47EC5">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2</w:t>
            </w:r>
          </w:p>
        </w:tc>
        <w:tc>
          <w:tcPr>
            <w:tcW w:w="7061" w:type="dxa"/>
            <w:tcBorders>
              <w:top w:val="single" w:color="auto" w:sz="4" w:space="0"/>
              <w:left w:val="nil"/>
              <w:bottom w:val="single" w:color="auto" w:sz="4" w:space="0"/>
              <w:right w:val="single" w:color="auto" w:sz="4" w:space="0"/>
            </w:tcBorders>
            <w:vAlign w:val="center"/>
          </w:tcPr>
          <w:p w14:paraId="0C08639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提供设备所配置的等离子空气消毒机在全国消毒产品网上备案信息服务平台备案的截图证明。</w:t>
            </w:r>
          </w:p>
        </w:tc>
      </w:tr>
      <w:tr w14:paraId="16ACA5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780D67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FA51EFF">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3</w:t>
            </w:r>
          </w:p>
        </w:tc>
        <w:tc>
          <w:tcPr>
            <w:tcW w:w="7061" w:type="dxa"/>
            <w:tcBorders>
              <w:top w:val="single" w:color="auto" w:sz="4" w:space="0"/>
              <w:left w:val="nil"/>
              <w:bottom w:val="single" w:color="auto" w:sz="4" w:space="0"/>
              <w:right w:val="single" w:color="auto" w:sz="4" w:space="0"/>
            </w:tcBorders>
            <w:vAlign w:val="center"/>
          </w:tcPr>
          <w:p w14:paraId="24755E29">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空气消毒现场试验：运行60分钟以内对不小于30m</w:t>
            </w:r>
            <w:r>
              <w:rPr>
                <w:rFonts w:hint="eastAsia" w:ascii="宋体" w:hAnsi="宋体" w:eastAsia="宋体" w:cs="宋体"/>
                <w:kern w:val="0"/>
                <w:sz w:val="21"/>
                <w:szCs w:val="21"/>
                <w:vertAlign w:val="superscript"/>
                <w:lang w:val="en-US" w:eastAsia="zh-CN"/>
              </w:rPr>
              <w:t>3</w:t>
            </w:r>
            <w:r>
              <w:rPr>
                <w:rFonts w:hint="eastAsia" w:ascii="宋体" w:hAnsi="宋体" w:eastAsia="宋体" w:cs="宋体"/>
                <w:kern w:val="0"/>
                <w:sz w:val="21"/>
                <w:szCs w:val="21"/>
                <w:lang w:val="en-US" w:eastAsia="zh-CN"/>
              </w:rPr>
              <w:t>房间内自然菌杀灭率不低于98%，提供具有CMA认证标识的检测报告。</w:t>
            </w:r>
          </w:p>
        </w:tc>
      </w:tr>
      <w:tr w14:paraId="4A5C2D9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667C6D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32147BE">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4</w:t>
            </w:r>
          </w:p>
        </w:tc>
        <w:tc>
          <w:tcPr>
            <w:tcW w:w="7061" w:type="dxa"/>
            <w:tcBorders>
              <w:top w:val="single" w:color="auto" w:sz="4" w:space="0"/>
              <w:left w:val="nil"/>
              <w:bottom w:val="single" w:color="auto" w:sz="4" w:space="0"/>
              <w:right w:val="single" w:color="auto" w:sz="4" w:space="0"/>
            </w:tcBorders>
            <w:vAlign w:val="center"/>
          </w:tcPr>
          <w:p w14:paraId="4C6278D8">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空气消毒模拟现场试验：等离子空气消毒设备运行≤60分钟后的空气消毒模拟现场实验灭菌率≥99.99%，提供具有CMA认证标识的检测报告。</w:t>
            </w:r>
          </w:p>
        </w:tc>
      </w:tr>
      <w:tr w14:paraId="590E912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C4C00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5D19C71">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5</w:t>
            </w:r>
          </w:p>
        </w:tc>
        <w:tc>
          <w:tcPr>
            <w:tcW w:w="7061" w:type="dxa"/>
            <w:tcBorders>
              <w:top w:val="single" w:color="auto" w:sz="4" w:space="0"/>
              <w:left w:val="nil"/>
              <w:bottom w:val="single" w:color="auto" w:sz="4" w:space="0"/>
              <w:right w:val="single" w:color="auto" w:sz="4" w:space="0"/>
            </w:tcBorders>
            <w:vAlign w:val="center"/>
          </w:tcPr>
          <w:p w14:paraId="6E28E371">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臭氧残留：等离子空气消毒设备运行60分钟内，臭氧残留量为≤0.01mg/m³，提供具有CMA认证标识的检测报告。</w:t>
            </w:r>
          </w:p>
        </w:tc>
      </w:tr>
      <w:tr w14:paraId="2220AA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E036CD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376396E">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6</w:t>
            </w:r>
          </w:p>
        </w:tc>
        <w:tc>
          <w:tcPr>
            <w:tcW w:w="7061" w:type="dxa"/>
            <w:tcBorders>
              <w:top w:val="single" w:color="auto" w:sz="4" w:space="0"/>
              <w:left w:val="nil"/>
              <w:bottom w:val="single" w:color="auto" w:sz="4" w:space="0"/>
              <w:right w:val="single" w:color="auto" w:sz="4" w:space="0"/>
            </w:tcBorders>
            <w:vAlign w:val="center"/>
          </w:tcPr>
          <w:p w14:paraId="527D2247">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对气态污染物（甲醛）的洁净空气量CADR值≥850m³/h，对气态污染物（TVOC）的洁净空气量CADR值≥850m³/h，提供CMA认证的检测报告。</w:t>
            </w:r>
          </w:p>
        </w:tc>
      </w:tr>
      <w:tr w14:paraId="413C9007">
        <w:tblPrEx>
          <w:tblCellMar>
            <w:top w:w="0" w:type="dxa"/>
            <w:left w:w="108" w:type="dxa"/>
            <w:bottom w:w="0" w:type="dxa"/>
            <w:right w:w="108" w:type="dxa"/>
          </w:tblCellMar>
        </w:tblPrEx>
        <w:trPr>
          <w:trHeight w:val="622" w:hRule="atLeast"/>
        </w:trPr>
        <w:tc>
          <w:tcPr>
            <w:tcW w:w="692" w:type="dxa"/>
            <w:tcBorders>
              <w:top w:val="single" w:color="auto" w:sz="4" w:space="0"/>
              <w:left w:val="single" w:color="auto" w:sz="4" w:space="0"/>
              <w:bottom w:val="single" w:color="auto" w:sz="4" w:space="0"/>
              <w:right w:val="single" w:color="auto" w:sz="4" w:space="0"/>
            </w:tcBorders>
            <w:vAlign w:val="center"/>
          </w:tcPr>
          <w:p w14:paraId="5A479D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BBF8685">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8AF3396">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“一次通过”杀灭率：设备对黑曲霉“一次通过”杀灭率≥99.9%，对流感病毒“一次通过”杀灭率≥99.99%，对噬菌体MS2“一次通过”的杀灭率≥99.9%，提供第三方检测机构出具的检测报告。</w:t>
            </w:r>
          </w:p>
        </w:tc>
      </w:tr>
      <w:tr w14:paraId="5B89EE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C5FE1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95504F1">
            <w:pPr>
              <w:keepNext w:val="0"/>
              <w:keepLines w:val="0"/>
              <w:widowControl/>
              <w:suppressLineNumbers w:val="0"/>
              <w:spacing w:line="240" w:lineRule="auto"/>
              <w:jc w:val="center"/>
              <w:textAlignment w:val="center"/>
              <w:rPr>
                <w:rFonts w:hint="eastAsia"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8</w:t>
            </w:r>
          </w:p>
        </w:tc>
        <w:tc>
          <w:tcPr>
            <w:tcW w:w="7061" w:type="dxa"/>
            <w:tcBorders>
              <w:top w:val="single" w:color="auto" w:sz="4" w:space="0"/>
              <w:left w:val="nil"/>
              <w:bottom w:val="single" w:color="auto" w:sz="4" w:space="0"/>
              <w:right w:val="single" w:color="auto" w:sz="4" w:space="0"/>
            </w:tcBorders>
            <w:vAlign w:val="center"/>
          </w:tcPr>
          <w:p w14:paraId="04ED5500">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等离子体密度：等离子体密度最高值应≥1.7×10</w:t>
            </w:r>
            <w:r>
              <w:rPr>
                <w:rFonts w:hint="eastAsia" w:ascii="宋体" w:hAnsi="宋体" w:eastAsia="宋体" w:cs="宋体"/>
                <w:color w:val="auto"/>
                <w:kern w:val="0"/>
                <w:sz w:val="21"/>
                <w:szCs w:val="21"/>
                <w:vertAlign w:val="superscript"/>
                <w:lang w:val="en-US" w:eastAsia="zh-CN" w:bidi="ar-SA"/>
              </w:rPr>
              <w:t>19</w:t>
            </w:r>
            <w:r>
              <w:rPr>
                <w:rFonts w:hint="eastAsia" w:ascii="宋体" w:hAnsi="宋体" w:eastAsia="宋体" w:cs="宋体"/>
                <w:color w:val="auto"/>
                <w:kern w:val="0"/>
                <w:sz w:val="21"/>
                <w:szCs w:val="21"/>
                <w:lang w:val="en-US" w:eastAsia="zh-CN" w:bidi="ar-SA"/>
              </w:rPr>
              <w:t>m</w:t>
            </w:r>
            <w:r>
              <w:rPr>
                <w:rFonts w:hint="eastAsia" w:ascii="宋体" w:hAnsi="宋体" w:eastAsia="宋体" w:cs="宋体"/>
                <w:color w:val="auto"/>
                <w:kern w:val="0"/>
                <w:sz w:val="21"/>
                <w:szCs w:val="21"/>
                <w:vertAlign w:val="superscript"/>
                <w:lang w:val="en-US" w:eastAsia="zh-CN" w:bidi="ar-SA"/>
              </w:rPr>
              <w:t>-3</w:t>
            </w:r>
            <w:r>
              <w:rPr>
                <w:rFonts w:hint="eastAsia" w:ascii="宋体" w:hAnsi="宋体" w:eastAsia="宋体" w:cs="宋体"/>
                <w:color w:val="auto"/>
                <w:kern w:val="0"/>
                <w:sz w:val="21"/>
                <w:szCs w:val="21"/>
                <w:lang w:val="en-US" w:eastAsia="zh-CN" w:bidi="ar-SA"/>
              </w:rPr>
              <w:t>，提供第三方检测机构出具的检测报告。</w:t>
            </w:r>
          </w:p>
        </w:tc>
      </w:tr>
      <w:tr w14:paraId="6F7D733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98FBE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197B8F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7061" w:type="dxa"/>
            <w:tcBorders>
              <w:top w:val="single" w:color="auto" w:sz="4" w:space="0"/>
              <w:left w:val="nil"/>
              <w:bottom w:val="single" w:color="auto" w:sz="4" w:space="0"/>
              <w:right w:val="single" w:color="auto" w:sz="4" w:space="0"/>
            </w:tcBorders>
            <w:vAlign w:val="center"/>
          </w:tcPr>
          <w:p w14:paraId="558F6526">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洁净罩沉降菌浓度：洁净罩内沉降菌浓度应为0，提供具有CMA认证标识的检测报告。</w:t>
            </w:r>
          </w:p>
        </w:tc>
      </w:tr>
      <w:tr w14:paraId="7AEDC4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6560EB">
            <w:pPr>
              <w:widowControl/>
              <w:spacing w:line="240" w:lineRule="auto"/>
              <w:jc w:val="center"/>
              <w:rPr>
                <w:rFonts w:hint="eastAsia" w:ascii="宋体" w:hAnsi="宋体" w:eastAsia="宋体" w:cs="宋体"/>
                <w:kern w:val="0"/>
                <w:sz w:val="21"/>
                <w:szCs w:val="21"/>
                <w:lang w:val="en-US" w:eastAsia="zh-CN"/>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9735936">
            <w:pPr>
              <w:keepNext w:val="0"/>
              <w:keepLines w:val="0"/>
              <w:widowControl/>
              <w:suppressLineNumbers w:val="0"/>
              <w:spacing w:line="240" w:lineRule="auto"/>
              <w:jc w:val="center"/>
              <w:textAlignment w:val="center"/>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10</w:t>
            </w:r>
          </w:p>
        </w:tc>
        <w:tc>
          <w:tcPr>
            <w:tcW w:w="7061" w:type="dxa"/>
            <w:tcBorders>
              <w:top w:val="single" w:color="auto" w:sz="4" w:space="0"/>
              <w:left w:val="nil"/>
              <w:bottom w:val="single" w:color="auto" w:sz="4" w:space="0"/>
              <w:right w:val="single" w:color="auto" w:sz="4" w:space="0"/>
            </w:tcBorders>
            <w:vAlign w:val="center"/>
          </w:tcPr>
          <w:p w14:paraId="1FC3E83F">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结构形式：主机应为柜式结构，设备底部进风而非侧面进风，顶部出风。</w:t>
            </w:r>
          </w:p>
        </w:tc>
      </w:tr>
      <w:tr w14:paraId="06EA66C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9F7529">
            <w:pPr>
              <w:widowControl/>
              <w:spacing w:line="240" w:lineRule="auto"/>
              <w:jc w:val="center"/>
              <w:rPr>
                <w:rFonts w:hint="eastAsia" w:ascii="宋体" w:hAnsi="宋体" w:eastAsia="宋体" w:cs="宋体"/>
                <w:kern w:val="0"/>
                <w:sz w:val="21"/>
                <w:szCs w:val="21"/>
                <w:lang w:val="en-US" w:eastAsia="zh-CN"/>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52D4570">
            <w:pPr>
              <w:keepNext w:val="0"/>
              <w:keepLines w:val="0"/>
              <w:widowControl/>
              <w:suppressLineNumbers w:val="0"/>
              <w:spacing w:line="240" w:lineRule="auto"/>
              <w:jc w:val="center"/>
              <w:textAlignment w:val="center"/>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11</w:t>
            </w:r>
          </w:p>
        </w:tc>
        <w:tc>
          <w:tcPr>
            <w:tcW w:w="7061" w:type="dxa"/>
            <w:tcBorders>
              <w:top w:val="single" w:color="auto" w:sz="4" w:space="0"/>
              <w:left w:val="nil"/>
              <w:bottom w:val="single" w:color="auto" w:sz="4" w:space="0"/>
              <w:right w:val="single" w:color="auto" w:sz="4" w:space="0"/>
            </w:tcBorders>
            <w:vAlign w:val="center"/>
          </w:tcPr>
          <w:p w14:paraId="42F3C4AC">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安全性能：设备出现性能下降或故障时应有自动提示功能，实时显示故障内容。</w:t>
            </w:r>
          </w:p>
        </w:tc>
      </w:tr>
      <w:tr w14:paraId="668487B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444B8E">
            <w:pPr>
              <w:widowControl/>
              <w:spacing w:line="240" w:lineRule="auto"/>
              <w:jc w:val="center"/>
              <w:rPr>
                <w:rFonts w:hint="eastAsia" w:ascii="宋体" w:hAnsi="宋体" w:eastAsia="宋体" w:cs="宋体"/>
                <w:kern w:val="0"/>
                <w:sz w:val="21"/>
                <w:szCs w:val="21"/>
                <w:lang w:val="en-US" w:eastAsia="zh-CN"/>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748CB14">
            <w:pPr>
              <w:keepNext w:val="0"/>
              <w:keepLines w:val="0"/>
              <w:widowControl/>
              <w:suppressLineNumbers w:val="0"/>
              <w:spacing w:line="240" w:lineRule="auto"/>
              <w:jc w:val="center"/>
              <w:textAlignment w:val="center"/>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3DE8804">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灭菌记录：具备灭菌记录查看和导出功能。</w:t>
            </w:r>
          </w:p>
        </w:tc>
      </w:tr>
      <w:tr w14:paraId="76B388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309FBE">
            <w:pPr>
              <w:widowControl/>
              <w:spacing w:line="240" w:lineRule="auto"/>
              <w:jc w:val="center"/>
              <w:rPr>
                <w:rFonts w:hint="eastAsia" w:ascii="宋体" w:hAnsi="宋体" w:eastAsia="宋体" w:cs="宋体"/>
                <w:kern w:val="0"/>
                <w:sz w:val="21"/>
                <w:szCs w:val="21"/>
                <w:lang w:val="en-US" w:eastAsia="zh-CN"/>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582D28E">
            <w:pPr>
              <w:keepNext w:val="0"/>
              <w:keepLines w:val="0"/>
              <w:widowControl/>
              <w:suppressLineNumbers w:val="0"/>
              <w:spacing w:line="240" w:lineRule="auto"/>
              <w:jc w:val="center"/>
              <w:textAlignment w:val="center"/>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6095396">
            <w:pPr>
              <w:widowControl/>
              <w:spacing w:line="240" w:lineRule="auto"/>
              <w:jc w:val="left"/>
              <w:rPr>
                <w:rFonts w:hint="eastAsia" w:ascii="宋体" w:hAnsi="宋体" w:eastAsia="宋体" w:cs="宋体"/>
                <w:color w:val="auto"/>
                <w:kern w:val="0"/>
                <w:sz w:val="21"/>
                <w:szCs w:val="21"/>
                <w:rtl w:val="0"/>
                <w:lang w:val="en-US" w:eastAsia="zh-CN" w:bidi="ar-SA"/>
              </w:rPr>
            </w:pPr>
            <w:r>
              <w:rPr>
                <w:rFonts w:hint="eastAsia" w:ascii="宋体" w:hAnsi="宋体" w:eastAsia="宋体" w:cs="宋体"/>
                <w:color w:val="auto"/>
                <w:kern w:val="0"/>
                <w:sz w:val="21"/>
                <w:szCs w:val="21"/>
                <w:lang w:val="en-US" w:eastAsia="zh-CN" w:bidi="ar-SA"/>
              </w:rPr>
              <w:t>进气口：洁净罩空气扩散箱进气接口不得少于6个。</w:t>
            </w:r>
          </w:p>
        </w:tc>
      </w:tr>
      <w:tr w14:paraId="170CA2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15C329">
            <w:pPr>
              <w:widowControl/>
              <w:spacing w:line="240" w:lineRule="auto"/>
              <w:jc w:val="center"/>
              <w:rPr>
                <w:rFonts w:hint="eastAsia" w:ascii="宋体" w:hAnsi="宋体" w:eastAsia="宋体" w:cs="宋体"/>
                <w:kern w:val="2"/>
                <w:sz w:val="21"/>
                <w:szCs w:val="21"/>
                <w:vertAlign w:val="baseline"/>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EA7B488">
            <w:pPr>
              <w:keepNext w:val="0"/>
              <w:keepLines w:val="0"/>
              <w:widowControl/>
              <w:suppressLineNumbers w:val="0"/>
              <w:spacing w:line="240" w:lineRule="auto"/>
              <w:jc w:val="center"/>
              <w:textAlignment w:val="center"/>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E4442D">
            <w:pPr>
              <w:widowControl/>
              <w:spacing w:line="240" w:lineRule="auto"/>
              <w:jc w:val="left"/>
              <w:rPr>
                <w:rFonts w:hint="eastAsia" w:ascii="宋体" w:hAnsi="宋体" w:eastAsia="宋体" w:cs="宋体"/>
                <w:color w:val="auto"/>
                <w:kern w:val="0"/>
                <w:sz w:val="21"/>
                <w:szCs w:val="21"/>
                <w:rtl w:val="0"/>
                <w:lang w:val="en-US" w:eastAsia="zh-CN" w:bidi="ar-SA"/>
              </w:rPr>
            </w:pPr>
            <w:r>
              <w:rPr>
                <w:rFonts w:hint="eastAsia" w:ascii="宋体" w:hAnsi="宋体" w:eastAsia="宋体" w:cs="宋体"/>
                <w:color w:val="auto"/>
                <w:kern w:val="0"/>
                <w:sz w:val="21"/>
                <w:szCs w:val="21"/>
                <w:lang w:val="en-US" w:eastAsia="zh-CN" w:bidi="ar-SA"/>
              </w:rPr>
              <w:t>照明装置：洁净罩系统配备 LED 照明装置。</w:t>
            </w:r>
          </w:p>
        </w:tc>
      </w:tr>
      <w:tr w14:paraId="054A55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3AE7FA">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A9B02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EA509E">
            <w:pPr>
              <w:pStyle w:val="5"/>
              <w:spacing w:line="240" w:lineRule="auto"/>
              <w:rPr>
                <w:rFonts w:hint="eastAsia" w:ascii="宋体" w:hAnsi="宋体" w:eastAsia="宋体" w:cs="宋体"/>
                <w:color w:val="auto"/>
                <w:kern w:val="0"/>
                <w:sz w:val="21"/>
                <w:szCs w:val="21"/>
                <w:rtl w:val="0"/>
                <w:lang w:val="en-US" w:eastAsia="zh-CN" w:bidi="ar-SA"/>
              </w:rPr>
            </w:pPr>
            <w:r>
              <w:rPr>
                <w:rFonts w:hint="eastAsia" w:ascii="宋体" w:hAnsi="宋体" w:eastAsia="宋体" w:cs="宋体"/>
                <w:color w:val="auto"/>
                <w:kern w:val="0"/>
                <w:sz w:val="21"/>
                <w:szCs w:val="21"/>
                <w:lang w:val="en-US" w:eastAsia="zh-CN" w:bidi="ar-SA"/>
              </w:rPr>
              <w:t>锁紧装置：洁净罩四周隔帘应采用磁吸式搭扣锁紧或提拉锁紧式锁扣锁紧。</w:t>
            </w:r>
          </w:p>
        </w:tc>
      </w:tr>
      <w:tr w14:paraId="67C9118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2324D59">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8D78E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605F8E11">
            <w:pPr>
              <w:pStyle w:val="5"/>
              <w:spacing w:line="240" w:lineRule="auto"/>
              <w:rPr>
                <w:rFonts w:hint="eastAsia" w:ascii="宋体" w:hAnsi="宋体" w:eastAsia="宋体" w:cs="宋体"/>
                <w:color w:val="auto"/>
                <w:kern w:val="0"/>
                <w:sz w:val="21"/>
                <w:szCs w:val="21"/>
                <w:rtl w:val="0"/>
                <w:lang w:val="en-US" w:eastAsia="zh-CN" w:bidi="ar-SA"/>
              </w:rPr>
            </w:pPr>
            <w:r>
              <w:rPr>
                <w:rFonts w:hint="eastAsia" w:ascii="宋体" w:hAnsi="宋体" w:eastAsia="宋体" w:cs="宋体"/>
                <w:color w:val="auto"/>
                <w:kern w:val="0"/>
                <w:sz w:val="21"/>
                <w:szCs w:val="21"/>
                <w:lang w:val="en-US" w:eastAsia="zh-CN" w:bidi="ar-SA"/>
              </w:rPr>
              <w:t xml:space="preserve">洁净罩系统应可移动，可拆卸收纳。 </w:t>
            </w:r>
          </w:p>
        </w:tc>
      </w:tr>
      <w:tr w14:paraId="2D4E84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55A5CC">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21E1BD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58090BC">
            <w:pPr>
              <w:widowControl/>
              <w:spacing w:line="240" w:lineRule="auto"/>
              <w:jc w:val="left"/>
              <w:rPr>
                <w:rFonts w:hint="eastAsia" w:ascii="宋体" w:hAnsi="宋体" w:eastAsia="宋体" w:cs="宋体"/>
                <w:color w:val="auto"/>
                <w:kern w:val="0"/>
                <w:sz w:val="21"/>
                <w:szCs w:val="21"/>
                <w:rtl w:val="0"/>
                <w:lang w:val="en-US" w:eastAsia="zh-CN" w:bidi="ar-SA"/>
              </w:rPr>
            </w:pPr>
            <w:r>
              <w:rPr>
                <w:rFonts w:hint="eastAsia" w:ascii="宋体" w:hAnsi="宋体" w:eastAsia="宋体" w:cs="宋体"/>
                <w:color w:val="auto"/>
                <w:kern w:val="0"/>
                <w:sz w:val="21"/>
                <w:szCs w:val="21"/>
                <w:lang w:val="en-US" w:eastAsia="zh-CN" w:bidi="ar-SA"/>
              </w:rPr>
              <w:t>新风系统：配置独立的新风消毒装置，并提供相关参数。</w:t>
            </w:r>
          </w:p>
        </w:tc>
      </w:tr>
      <w:tr w14:paraId="22B707A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2E92D1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1F8BE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303DFB3">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应承担对场地进行改造，包括水、电、空调、墙面等，应为交钥匙工程，满足院方各定制化要求。</w:t>
            </w:r>
          </w:p>
        </w:tc>
      </w:tr>
      <w:tr w14:paraId="04566A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33194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895007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9ADA465">
            <w:pPr>
              <w:widowControl/>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质保期应不小于10年，且在质保期内免费更换高效过滤器等一切耗材；提供自检服务；售后服务应有效﹑及时。</w:t>
            </w:r>
          </w:p>
        </w:tc>
      </w:tr>
      <w:tr w14:paraId="274698C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4CBF8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DDA8ED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79584B21">
            <w:pPr>
              <w:pStyle w:val="5"/>
              <w:spacing w:line="240" w:lineRule="auto"/>
              <w:rPr>
                <w:rFonts w:hint="eastAsia" w:ascii="宋体" w:hAnsi="宋体" w:eastAsia="宋体" w:cs="宋体"/>
                <w:color w:val="auto"/>
                <w:kern w:val="0"/>
                <w:sz w:val="21"/>
                <w:szCs w:val="21"/>
                <w:rtl w:val="0"/>
                <w:lang w:val="en-US" w:eastAsia="zh-CN" w:bidi="ar-SA"/>
              </w:rPr>
            </w:pPr>
            <w:r>
              <w:rPr>
                <w:rFonts w:hint="eastAsia" w:ascii="宋体" w:hAnsi="宋体" w:eastAsia="宋体" w:cs="宋体"/>
                <w:color w:val="auto"/>
                <w:kern w:val="0"/>
                <w:sz w:val="21"/>
                <w:szCs w:val="21"/>
                <w:lang w:val="en-US" w:eastAsia="zh-CN" w:bidi="ar-SA"/>
              </w:rPr>
              <w:t>验收要求：洁净罩内应达到百级（ISO 5级）洁净水平，病房内（洁净罩外）、卫生间、缓冲区洁净度应达到千级（ISO 6级）洁净水平，上述要求的百级、千级洁净水平要求尘埃粒子浓度、沉降菌浓度均达到相应洁净度标准要求，项目验收时应提供具有CMA认证标识的检测报告。</w:t>
            </w:r>
          </w:p>
        </w:tc>
      </w:tr>
      <w:tr w14:paraId="2FC9320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30CCDA0">
            <w:pPr>
              <w:widowControl/>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9B9D92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667B83A9">
            <w:pPr>
              <w:pStyle w:val="5"/>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lo-LA"/>
              </w:rPr>
              <w:t>须注明单套设备配置清单，要求标明名称、生产厂家、规格型号、数量等信息。</w:t>
            </w:r>
          </w:p>
        </w:tc>
      </w:tr>
      <w:tr w14:paraId="62D2D42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F73BB35">
            <w:pPr>
              <w:widowControl/>
              <w:spacing w:line="240" w:lineRule="auto"/>
              <w:jc w:val="center"/>
              <w:rPr>
                <w:rFonts w:hint="eastAsia" w:ascii="宋体" w:hAnsi="宋体" w:eastAsia="宋体" w:cs="宋体"/>
                <w:kern w:val="0"/>
                <w:sz w:val="21"/>
                <w:szCs w:val="21"/>
                <w:lang w:val="en-US" w:eastAsia="zh-CN"/>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5AC8DE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2C6518B">
            <w:pPr>
              <w:pStyle w:val="5"/>
              <w:spacing w:line="240" w:lineRule="auto"/>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中标人所供设备的生产日期应距合同签订日期3个月以内。</w:t>
            </w:r>
          </w:p>
        </w:tc>
      </w:tr>
      <w:tr w14:paraId="596A90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DEDADBA">
            <w:pPr>
              <w:widowControl/>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4042E6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59195D4">
            <w:pPr>
              <w:pStyle w:val="5"/>
              <w:spacing w:line="240" w:lineRule="auto"/>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设备验收时，采购人将依照以上</w:t>
            </w:r>
            <w:r>
              <w:rPr>
                <w:rFonts w:hint="eastAsia" w:ascii="宋体" w:hAnsi="宋体" w:eastAsia="宋体" w:cs="宋体"/>
                <w:color w:val="auto"/>
                <w:sz w:val="21"/>
                <w:szCs w:val="21"/>
              </w:rPr>
              <w:t>技术参数和</w:t>
            </w:r>
            <w:r>
              <w:rPr>
                <w:rFonts w:hint="eastAsia" w:ascii="宋体" w:hAnsi="宋体" w:eastAsia="宋体" w:cs="宋体"/>
                <w:color w:val="auto"/>
                <w:sz w:val="21"/>
                <w:szCs w:val="21"/>
                <w:lang w:val="en-US" w:eastAsia="zh-CN"/>
              </w:rPr>
              <w:t>要求逐条验收。对于投标人应答满足的项经采购人验收后认定为不满足的，将视为验收不通过。</w:t>
            </w:r>
          </w:p>
        </w:tc>
      </w:tr>
      <w:tr w14:paraId="12DFB37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DEA1F1">
            <w:pPr>
              <w:pStyle w:val="5"/>
              <w:spacing w:line="240" w:lineRule="auto"/>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26B2C74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637D2C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8C0A1B1">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894B3A"/>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6742</Words>
  <Characters>7754</Characters>
  <Lines>0</Lines>
  <Paragraphs>0</Paragraphs>
  <TotalTime>0</TotalTime>
  <ScaleCrop>false</ScaleCrop>
  <LinksUpToDate>false</LinksUpToDate>
  <CharactersWithSpaces>8056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2025-12-25T07:14:00Z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DA04376E1F564A50B59071FBB3949513_13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