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病历扫描服务服务项目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2025年12月31日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633"/>
        <w:gridCol w:w="887"/>
        <w:gridCol w:w="1074"/>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633"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887"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1074"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633" w:type="dxa"/>
            <w:vAlign w:val="center"/>
          </w:tcPr>
          <w:p w14:paraId="76F16622">
            <w:pPr>
              <w:rPr>
                <w:rFonts w:hint="default" w:ascii="宋体" w:hAnsi="宋体" w:eastAsia="宋体" w:cs="宋体"/>
                <w:lang w:val="en-US" w:eastAsia="zh-CN"/>
              </w:rPr>
            </w:pPr>
            <w:r>
              <w:rPr>
                <w:rFonts w:hint="eastAsia" w:ascii="宋体" w:hAnsi="宋体" w:eastAsia="宋体" w:cs="宋体"/>
                <w:sz w:val="24"/>
                <w:szCs w:val="24"/>
                <w:lang w:val="en-US" w:eastAsia="zh-CN"/>
              </w:rPr>
              <w:t>病历扫描服务服务项目</w:t>
            </w:r>
          </w:p>
        </w:tc>
        <w:tc>
          <w:tcPr>
            <w:tcW w:w="887"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页</w:t>
            </w:r>
          </w:p>
        </w:tc>
        <w:tc>
          <w:tcPr>
            <w:tcW w:w="1074"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1225万</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2.6分/页</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300000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633"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交付使用</w:t>
            </w:r>
            <w:r>
              <w:rPr>
                <w:rFonts w:hint="eastAsia" w:ascii="宋体" w:hAnsi="宋体" w:eastAsia="宋体" w:cs="宋体"/>
                <w:sz w:val="24"/>
                <w:szCs w:val="24"/>
              </w:rPr>
              <w:t>时间</w:t>
            </w:r>
          </w:p>
        </w:tc>
        <w:tc>
          <w:tcPr>
            <w:tcW w:w="4895" w:type="dxa"/>
            <w:gridSpan w:val="4"/>
            <w:vAlign w:val="center"/>
          </w:tcPr>
          <w:p w14:paraId="72174209">
            <w:pPr>
              <w:rPr>
                <w:rFonts w:hint="default" w:ascii="宋体" w:hAnsi="宋体" w:eastAsia="宋体" w:cs="宋体"/>
                <w:sz w:val="24"/>
                <w:szCs w:val="24"/>
                <w:lang w:val="en-US"/>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10-12个月</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633"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895" w:type="dxa"/>
            <w:gridSpan w:val="4"/>
            <w:vAlign w:val="center"/>
          </w:tcPr>
          <w:p w14:paraId="56B9AF7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10-12个月</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633"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895"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633"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895"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4716C845">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（一）项目基本情况介绍</w:t>
      </w:r>
    </w:p>
    <w:p w14:paraId="394ED94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为进一步解决我院历史纸质病案的数字化存储及电子病历5级评审要求，需对</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部20</w:t>
      </w:r>
      <w:r>
        <w:rPr>
          <w:rFonts w:hint="eastAsia" w:ascii="Segoe UI" w:hAnsi="Segoe UI" w:eastAsia="宋体" w:cs="Segoe UI"/>
          <w:i w:val="0"/>
          <w:iCs w:val="0"/>
          <w:caps w:val="0"/>
          <w:color w:val="222222"/>
          <w:spacing w:val="0"/>
          <w:sz w:val="28"/>
          <w:szCs w:val="28"/>
          <w:shd w:val="clear" w:color="auto" w:fill="auto"/>
          <w:lang w:val="en-US" w:eastAsia="zh-CN"/>
        </w:rPr>
        <w:t>06</w:t>
      </w:r>
      <w:r>
        <w:rPr>
          <w:rFonts w:hint="default" w:ascii="Segoe UI" w:hAnsi="Segoe UI" w:eastAsia="Segoe UI" w:cs="Segoe UI"/>
          <w:i w:val="0"/>
          <w:iCs w:val="0"/>
          <w:caps w:val="0"/>
          <w:color w:val="222222"/>
          <w:spacing w:val="0"/>
          <w:sz w:val="28"/>
          <w:szCs w:val="28"/>
          <w:shd w:val="clear" w:color="auto" w:fill="auto"/>
        </w:rPr>
        <w:t>年1月1日至20</w:t>
      </w:r>
      <w:r>
        <w:rPr>
          <w:rFonts w:hint="eastAsia" w:ascii="Segoe UI" w:hAnsi="Segoe UI" w:eastAsia="宋体" w:cs="Segoe UI"/>
          <w:i w:val="0"/>
          <w:iCs w:val="0"/>
          <w:caps w:val="0"/>
          <w:color w:val="222222"/>
          <w:spacing w:val="0"/>
          <w:sz w:val="28"/>
          <w:szCs w:val="28"/>
          <w:shd w:val="clear" w:color="auto" w:fill="auto"/>
          <w:lang w:val="en-US" w:eastAsia="zh-CN"/>
        </w:rPr>
        <w:t>1</w:t>
      </w:r>
      <w:r>
        <w:rPr>
          <w:rFonts w:hint="default" w:ascii="Segoe UI" w:hAnsi="Segoe UI" w:eastAsia="Segoe UI" w:cs="Segoe UI"/>
          <w:i w:val="0"/>
          <w:iCs w:val="0"/>
          <w:caps w:val="0"/>
          <w:color w:val="222222"/>
          <w:spacing w:val="0"/>
          <w:sz w:val="28"/>
          <w:szCs w:val="28"/>
          <w:shd w:val="clear" w:color="auto" w:fill="auto"/>
        </w:rPr>
        <w:t>4年1</w:t>
      </w:r>
      <w:r>
        <w:rPr>
          <w:rFonts w:hint="eastAsia" w:ascii="Segoe UI" w:hAnsi="Segoe UI" w:eastAsia="宋体" w:cs="Segoe UI"/>
          <w:i w:val="0"/>
          <w:iCs w:val="0"/>
          <w:caps w:val="0"/>
          <w:color w:val="222222"/>
          <w:spacing w:val="0"/>
          <w:sz w:val="28"/>
          <w:szCs w:val="28"/>
          <w:shd w:val="clear" w:color="auto" w:fill="auto"/>
          <w:lang w:val="en-US" w:eastAsia="zh-CN"/>
        </w:rPr>
        <w:t>2</w:t>
      </w:r>
      <w:r>
        <w:rPr>
          <w:rFonts w:hint="default" w:ascii="Segoe UI" w:hAnsi="Segoe UI" w:eastAsia="Segoe UI" w:cs="Segoe UI"/>
          <w:i w:val="0"/>
          <w:iCs w:val="0"/>
          <w:caps w:val="0"/>
          <w:color w:val="222222"/>
          <w:spacing w:val="0"/>
          <w:sz w:val="28"/>
          <w:szCs w:val="28"/>
          <w:shd w:val="clear" w:color="auto" w:fill="auto"/>
        </w:rPr>
        <w:t>月</w:t>
      </w:r>
      <w:r>
        <w:rPr>
          <w:rFonts w:hint="eastAsia" w:ascii="Segoe UI" w:hAnsi="Segoe UI" w:eastAsia="宋体" w:cs="Segoe UI"/>
          <w:i w:val="0"/>
          <w:iCs w:val="0"/>
          <w:caps w:val="0"/>
          <w:color w:val="222222"/>
          <w:spacing w:val="0"/>
          <w:sz w:val="28"/>
          <w:szCs w:val="28"/>
          <w:shd w:val="clear" w:color="auto" w:fill="auto"/>
          <w:lang w:val="en-US" w:eastAsia="zh-CN"/>
        </w:rPr>
        <w:t>3</w:t>
      </w:r>
      <w:r>
        <w:rPr>
          <w:rFonts w:hint="default" w:ascii="Segoe UI" w:hAnsi="Segoe UI" w:eastAsia="Segoe UI" w:cs="Segoe UI"/>
          <w:i w:val="0"/>
          <w:iCs w:val="0"/>
          <w:caps w:val="0"/>
          <w:color w:val="222222"/>
          <w:spacing w:val="0"/>
          <w:sz w:val="28"/>
          <w:szCs w:val="28"/>
          <w:shd w:val="clear" w:color="auto" w:fill="auto"/>
        </w:rPr>
        <w:t>1日期间</w:t>
      </w:r>
      <w:r>
        <w:rPr>
          <w:rFonts w:hint="eastAsia" w:ascii="Segoe UI" w:hAnsi="Segoe UI" w:eastAsia="宋体" w:cs="Segoe UI"/>
          <w:i w:val="0"/>
          <w:iCs w:val="0"/>
          <w:caps w:val="0"/>
          <w:color w:val="222222"/>
          <w:spacing w:val="0"/>
          <w:sz w:val="28"/>
          <w:szCs w:val="28"/>
          <w:shd w:val="clear" w:color="auto" w:fill="auto"/>
          <w:lang w:val="en-US" w:eastAsia="zh-CN"/>
        </w:rPr>
        <w:t>35万</w:t>
      </w:r>
      <w:r>
        <w:rPr>
          <w:rFonts w:hint="default" w:ascii="Segoe UI" w:hAnsi="Segoe UI" w:eastAsia="Segoe UI" w:cs="Segoe UI"/>
          <w:i w:val="0"/>
          <w:iCs w:val="0"/>
          <w:caps w:val="0"/>
          <w:color w:val="222222"/>
          <w:spacing w:val="0"/>
          <w:sz w:val="28"/>
          <w:szCs w:val="28"/>
          <w:shd w:val="clear" w:color="auto" w:fill="auto"/>
        </w:rPr>
        <w:t>份病案扫描，约</w:t>
      </w:r>
      <w:r>
        <w:rPr>
          <w:rFonts w:hint="eastAsia" w:ascii="Segoe UI" w:hAnsi="Segoe UI" w:eastAsia="宋体" w:cs="Segoe UI"/>
          <w:i w:val="0"/>
          <w:iCs w:val="0"/>
          <w:caps w:val="0"/>
          <w:color w:val="222222"/>
          <w:spacing w:val="0"/>
          <w:sz w:val="28"/>
          <w:szCs w:val="28"/>
          <w:shd w:val="clear" w:color="auto" w:fill="auto"/>
          <w:lang w:val="en-US" w:eastAsia="zh-CN"/>
        </w:rPr>
        <w:t>1225</w:t>
      </w:r>
      <w:r>
        <w:rPr>
          <w:rFonts w:hint="default" w:ascii="Segoe UI" w:hAnsi="Segoe UI" w:eastAsia="Segoe UI" w:cs="Segoe UI"/>
          <w:i w:val="0"/>
          <w:iCs w:val="0"/>
          <w:caps w:val="0"/>
          <w:color w:val="222222"/>
          <w:spacing w:val="0"/>
          <w:sz w:val="28"/>
          <w:szCs w:val="28"/>
          <w:shd w:val="clear" w:color="auto" w:fill="auto"/>
        </w:rPr>
        <w:t>万页。扫描设备需由承包方承担。病案数及扫描页数根据历史数据估算，具体数据以实际扫描页数为准。</w:t>
      </w:r>
    </w:p>
    <w:p w14:paraId="1FB6FA69">
      <w:pPr>
        <w:ind w:firstLine="560" w:firstLineChars="200"/>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（二）技术参数和要求（功能和质量）</w:t>
      </w:r>
    </w:p>
    <w:p w14:paraId="6F774484">
      <w:pPr>
        <w:rPr>
          <w:rFonts w:hint="default" w:ascii="Segoe UI" w:hAnsi="Segoe UI" w:eastAsia="Segoe UI" w:cs="Segoe UI"/>
          <w:i w:val="0"/>
          <w:iCs w:val="0"/>
          <w:caps w:val="0"/>
          <w:color w:val="222222"/>
          <w:spacing w:val="0"/>
          <w:sz w:val="28"/>
          <w:szCs w:val="28"/>
          <w:shd w:val="clear" w:color="auto" w:fill="auto"/>
        </w:rPr>
      </w:pPr>
      <w:r>
        <w:rPr>
          <w:rFonts w:hint="default" w:ascii="Segoe UI" w:hAnsi="Segoe UI" w:eastAsia="Segoe UI" w:cs="Segoe UI"/>
          <w:i w:val="0"/>
          <w:iCs w:val="0"/>
          <w:caps w:val="0"/>
          <w:color w:val="222222"/>
          <w:spacing w:val="0"/>
          <w:sz w:val="28"/>
          <w:szCs w:val="28"/>
          <w:shd w:val="clear" w:color="auto" w:fill="auto"/>
        </w:rPr>
        <w:t xml:space="preserve"> </w:t>
      </w:r>
      <w:r>
        <w:rPr>
          <w:rFonts w:hint="eastAsia" w:ascii="Segoe UI" w:hAnsi="Segoe UI" w:eastAsia="宋体" w:cs="Segoe UI"/>
          <w:i w:val="0"/>
          <w:iCs w:val="0"/>
          <w:caps w:val="0"/>
          <w:color w:val="222222"/>
          <w:spacing w:val="0"/>
          <w:sz w:val="28"/>
          <w:szCs w:val="28"/>
          <w:shd w:val="clear" w:color="auto" w:fill="auto"/>
          <w:lang w:val="en-US" w:eastAsia="zh-CN"/>
        </w:rPr>
        <w:t xml:space="preserve">   </w:t>
      </w:r>
      <w:r>
        <w:rPr>
          <w:rFonts w:hint="default" w:ascii="Segoe UI" w:hAnsi="Segoe UI" w:eastAsia="Segoe UI" w:cs="Segoe UI"/>
          <w:i w:val="0"/>
          <w:iCs w:val="0"/>
          <w:caps w:val="0"/>
          <w:color w:val="222222"/>
          <w:spacing w:val="0"/>
          <w:sz w:val="28"/>
          <w:szCs w:val="28"/>
          <w:shd w:val="clear" w:color="auto" w:fill="auto"/>
        </w:rPr>
        <w:t>本次项目需求完成鄂尔多斯市中心医院</w:t>
      </w:r>
      <w:r>
        <w:rPr>
          <w:rFonts w:hint="eastAsia" w:ascii="Segoe UI" w:hAnsi="Segoe UI" w:eastAsia="宋体" w:cs="Segoe UI"/>
          <w:i w:val="0"/>
          <w:iCs w:val="0"/>
          <w:caps w:val="0"/>
          <w:color w:val="222222"/>
          <w:spacing w:val="0"/>
          <w:sz w:val="28"/>
          <w:szCs w:val="28"/>
          <w:shd w:val="clear" w:color="auto" w:fill="auto"/>
          <w:lang w:eastAsia="zh-CN"/>
        </w:rPr>
        <w:t>东胜</w:t>
      </w:r>
      <w:r>
        <w:rPr>
          <w:rFonts w:hint="default" w:ascii="Segoe UI" w:hAnsi="Segoe UI" w:eastAsia="Segoe UI" w:cs="Segoe UI"/>
          <w:i w:val="0"/>
          <w:iCs w:val="0"/>
          <w:caps w:val="0"/>
          <w:color w:val="222222"/>
          <w:spacing w:val="0"/>
          <w:sz w:val="28"/>
          <w:szCs w:val="28"/>
          <w:shd w:val="clear" w:color="auto" w:fill="auto"/>
        </w:rPr>
        <w:t>部历史出院病案的数字化加工，扫描需在医院现有数字病案管理软件中进行扫描加工</w:t>
      </w:r>
      <w:r>
        <w:rPr>
          <w:rFonts w:hint="eastAsia" w:ascii="Segoe UI" w:hAnsi="Segoe UI" w:eastAsia="宋体" w:cs="Segoe UI"/>
          <w:i w:val="0"/>
          <w:iCs w:val="0"/>
          <w:caps w:val="0"/>
          <w:color w:val="222222"/>
          <w:spacing w:val="0"/>
          <w:sz w:val="28"/>
          <w:szCs w:val="28"/>
          <w:shd w:val="clear" w:color="auto" w:fill="auto"/>
          <w:lang w:eastAsia="zh-CN"/>
        </w:rPr>
        <w:t>（扫描完成后进行装箱）</w:t>
      </w:r>
      <w:r>
        <w:rPr>
          <w:rFonts w:hint="default" w:ascii="Segoe UI" w:hAnsi="Segoe UI" w:eastAsia="Segoe UI" w:cs="Segoe UI"/>
          <w:i w:val="0"/>
          <w:iCs w:val="0"/>
          <w:caps w:val="0"/>
          <w:color w:val="222222"/>
          <w:spacing w:val="0"/>
          <w:sz w:val="28"/>
          <w:szCs w:val="28"/>
          <w:shd w:val="clear" w:color="auto" w:fill="auto"/>
        </w:rPr>
        <w:t>，由于历史病案数字化内容较多，工作量大，需有档案数字化加工经验的专业公司提供现场外包服务。</w:t>
      </w:r>
    </w:p>
    <w:p w14:paraId="4E2AEF39">
      <w:pPr>
        <w:rPr>
          <w:rFonts w:hint="default" w:ascii="Segoe UI" w:hAnsi="Segoe UI" w:eastAsia="Segoe UI" w:cs="Segoe UI"/>
          <w:i w:val="0"/>
          <w:iCs w:val="0"/>
          <w:caps w:val="0"/>
          <w:color w:val="222222"/>
          <w:spacing w:val="0"/>
          <w:sz w:val="28"/>
          <w:szCs w:val="28"/>
          <w:shd w:val="clear" w:color="auto" w:fill="auto"/>
        </w:rPr>
      </w:pPr>
    </w:p>
    <w:tbl>
      <w:tblPr>
        <w:tblStyle w:val="15"/>
        <w:tblW w:w="9517"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091"/>
        <w:gridCol w:w="6463"/>
      </w:tblGrid>
      <w:tr w14:paraId="63A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534" w:hRule="atLeast"/>
        </w:trPr>
        <w:tc>
          <w:tcPr>
            <w:tcW w:w="1963" w:type="dxa"/>
          </w:tcPr>
          <w:p w14:paraId="004E842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参数性质</w:t>
            </w:r>
          </w:p>
        </w:tc>
        <w:tc>
          <w:tcPr>
            <w:tcW w:w="1091" w:type="dxa"/>
          </w:tcPr>
          <w:p w14:paraId="37F0D69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编号</w:t>
            </w:r>
          </w:p>
        </w:tc>
        <w:tc>
          <w:tcPr>
            <w:tcW w:w="6463" w:type="dxa"/>
          </w:tcPr>
          <w:p w14:paraId="1EFAF91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技术参数和要求</w:t>
            </w:r>
          </w:p>
        </w:tc>
      </w:tr>
      <w:tr w14:paraId="4C9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963" w:type="dxa"/>
          </w:tcPr>
          <w:p w14:paraId="480881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w:t>
            </w:r>
          </w:p>
        </w:tc>
        <w:tc>
          <w:tcPr>
            <w:tcW w:w="1091" w:type="dxa"/>
          </w:tcPr>
          <w:p w14:paraId="028E83D2">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1</w:t>
            </w:r>
          </w:p>
        </w:tc>
        <w:tc>
          <w:tcPr>
            <w:tcW w:w="6463" w:type="dxa"/>
          </w:tcPr>
          <w:p w14:paraId="4490DD0E">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扫描仪符合扫描要求，与医院数字化管理软件匹配</w:t>
            </w:r>
          </w:p>
        </w:tc>
      </w:tr>
      <w:tr w14:paraId="7CE4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963" w:type="dxa"/>
          </w:tcPr>
          <w:p w14:paraId="0F79062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扫描要求</w:t>
            </w:r>
          </w:p>
        </w:tc>
        <w:tc>
          <w:tcPr>
            <w:tcW w:w="1091" w:type="dxa"/>
          </w:tcPr>
          <w:p w14:paraId="68214C3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2</w:t>
            </w:r>
          </w:p>
        </w:tc>
        <w:tc>
          <w:tcPr>
            <w:tcW w:w="6463" w:type="dxa"/>
          </w:tcPr>
          <w:p w14:paraId="4FAD52D8">
            <w:pPr>
              <w:numPr>
                <w:ilvl w:val="0"/>
                <w:numId w:val="2"/>
              </w:num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对影响扫描质量的装订物应拆除，拆除时注意保护病案质量。</w:t>
            </w:r>
          </w:p>
          <w:p w14:paraId="36F91BF9">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扫描成A4形式并按内容进行分类，扫描图像清晰完整，严格按照任务清单完成，符合《连续色调静态图像的数字压缩及编码》（GB/T17235.1-1998）标准。</w:t>
            </w:r>
          </w:p>
          <w:p w14:paraId="60EAFC95">
            <w:pPr>
              <w:numPr>
                <w:ilvl w:val="0"/>
                <w:numId w:val="2"/>
              </w:num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不漏扫、错扫、扫描加工准确率100%。</w:t>
            </w:r>
          </w:p>
        </w:tc>
      </w:tr>
      <w:tr w14:paraId="3C96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963" w:type="dxa"/>
          </w:tcPr>
          <w:p w14:paraId="40307993">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扫描色彩模式</w:t>
            </w:r>
          </w:p>
        </w:tc>
        <w:tc>
          <w:tcPr>
            <w:tcW w:w="1091" w:type="dxa"/>
          </w:tcPr>
          <w:p w14:paraId="0516C74F">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3</w:t>
            </w:r>
          </w:p>
        </w:tc>
        <w:tc>
          <w:tcPr>
            <w:tcW w:w="6463" w:type="dxa"/>
          </w:tcPr>
          <w:p w14:paraId="6338389A">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黑白模式扫描，图像清晰、不失真。</w:t>
            </w:r>
          </w:p>
        </w:tc>
      </w:tr>
      <w:tr w14:paraId="47E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963" w:type="dxa"/>
          </w:tcPr>
          <w:p w14:paraId="35AF4C74">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档案接收</w:t>
            </w:r>
          </w:p>
        </w:tc>
        <w:tc>
          <w:tcPr>
            <w:tcW w:w="1091" w:type="dxa"/>
          </w:tcPr>
          <w:p w14:paraId="73EC47C1">
            <w:pPr>
              <w:jc w:val="center"/>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4</w:t>
            </w:r>
          </w:p>
        </w:tc>
        <w:tc>
          <w:tcPr>
            <w:tcW w:w="6463" w:type="dxa"/>
          </w:tcPr>
          <w:p w14:paraId="341E60BE">
            <w:pPr>
              <w:jc w:val="center"/>
              <w:rPr>
                <w:rFonts w:hint="default" w:ascii="Segoe UI" w:hAnsi="Segoe UI" w:eastAsia="Segoe UI" w:cs="Segoe UI"/>
                <w:i w:val="0"/>
                <w:iCs w:val="0"/>
                <w:caps w:val="0"/>
                <w:color w:val="222222"/>
                <w:spacing w:val="0"/>
                <w:sz w:val="24"/>
                <w:szCs w:val="24"/>
                <w:shd w:val="clear" w:color="auto" w:fill="auto"/>
              </w:rPr>
            </w:pPr>
            <w:r>
              <w:rPr>
                <w:rFonts w:hint="default" w:ascii="Segoe UI" w:hAnsi="Segoe UI" w:eastAsia="Segoe UI" w:cs="Segoe UI"/>
                <w:i w:val="0"/>
                <w:iCs w:val="0"/>
                <w:caps w:val="0"/>
                <w:color w:val="222222"/>
                <w:spacing w:val="0"/>
                <w:sz w:val="24"/>
                <w:szCs w:val="24"/>
                <w:shd w:val="clear" w:color="auto" w:fill="auto"/>
              </w:rPr>
              <w:t>对历史病案分批接收，分批扫描，并做好登记，双人核对并签字确认。</w:t>
            </w:r>
          </w:p>
          <w:p w14:paraId="757EA646">
            <w:pPr>
              <w:jc w:val="both"/>
              <w:rPr>
                <w:rFonts w:hint="default" w:ascii="Segoe UI" w:hAnsi="Segoe UI" w:eastAsia="Segoe UI" w:cs="Segoe UI"/>
                <w:i w:val="0"/>
                <w:iCs w:val="0"/>
                <w:caps w:val="0"/>
                <w:color w:val="222222"/>
                <w:spacing w:val="0"/>
                <w:sz w:val="24"/>
                <w:szCs w:val="24"/>
                <w:shd w:val="clear" w:color="auto" w:fill="auto"/>
                <w:vertAlign w:val="baseline"/>
              </w:rPr>
            </w:pPr>
            <w:r>
              <w:rPr>
                <w:rFonts w:hint="default" w:ascii="Segoe UI" w:hAnsi="Segoe UI" w:eastAsia="Segoe UI" w:cs="Segoe UI"/>
                <w:i w:val="0"/>
                <w:iCs w:val="0"/>
                <w:caps w:val="0"/>
                <w:color w:val="222222"/>
                <w:spacing w:val="0"/>
                <w:sz w:val="24"/>
                <w:szCs w:val="24"/>
                <w:shd w:val="clear" w:color="auto" w:fill="auto"/>
              </w:rPr>
              <w:t>病案绝对不可毁损或丢失。</w:t>
            </w:r>
          </w:p>
        </w:tc>
      </w:tr>
    </w:tbl>
    <w:p w14:paraId="466010B9">
      <w:pPr>
        <w:rPr>
          <w:rFonts w:hint="eastAsia"/>
        </w:rPr>
      </w:pPr>
    </w:p>
    <w:p w14:paraId="0926354E">
      <w:pPr>
        <w:rPr>
          <w:rFonts w:hint="eastAsia"/>
        </w:rPr>
      </w:pPr>
    </w:p>
    <w:p w14:paraId="6B7BBAC5">
      <w:pPr>
        <w:rPr>
          <w:rFonts w:hint="eastAsia"/>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4B29FEE5">
      <w:pPr>
        <w:rPr>
          <w:rFonts w:hint="eastAsia"/>
        </w:rPr>
      </w:pPr>
    </w:p>
    <w:p w14:paraId="4EED8702">
      <w:pPr>
        <w:rPr>
          <w:rFonts w:hint="eastAsia"/>
        </w:rPr>
      </w:pPr>
    </w:p>
    <w:p w14:paraId="7EC32A26">
      <w:pPr>
        <w:rPr>
          <w:rFonts w:hint="eastAsia"/>
        </w:rPr>
      </w:pPr>
    </w:p>
    <w:p w14:paraId="797811BD">
      <w:pPr>
        <w:rPr>
          <w:rFonts w:hint="eastAsia"/>
        </w:rPr>
      </w:pPr>
    </w:p>
    <w:p w14:paraId="2FFA9733">
      <w:pPr>
        <w:rPr>
          <w:rFonts w:hint="eastAsia"/>
        </w:rPr>
      </w:pPr>
    </w:p>
    <w:p w14:paraId="63373F95">
      <w:pPr>
        <w:rPr>
          <w:rFonts w:hint="eastAsia"/>
        </w:rPr>
      </w:pPr>
    </w:p>
    <w:p w14:paraId="7BEDB7D1">
      <w:pPr>
        <w:rPr>
          <w:rFonts w:hint="eastAsia"/>
        </w:rPr>
      </w:pPr>
    </w:p>
    <w:p w14:paraId="5C0C80DB">
      <w:pPr>
        <w:rPr>
          <w:rFonts w:hint="eastAsia"/>
        </w:rPr>
      </w:pPr>
    </w:p>
    <w:p w14:paraId="2548F219">
      <w:pPr>
        <w:rPr>
          <w:rFonts w:hint="eastAsia"/>
        </w:rPr>
      </w:pPr>
    </w:p>
    <w:p w14:paraId="0337C565">
      <w:pPr>
        <w:rPr>
          <w:rFonts w:hint="eastAsia"/>
        </w:rPr>
      </w:pPr>
    </w:p>
    <w:p w14:paraId="5F53951A">
      <w:pPr>
        <w:rPr>
          <w:rFonts w:hint="eastAsia"/>
        </w:rPr>
      </w:pPr>
    </w:p>
    <w:p w14:paraId="3410649C">
      <w:pPr>
        <w:rPr>
          <w:rFonts w:hint="eastAsia"/>
        </w:rPr>
      </w:pPr>
    </w:p>
    <w:p w14:paraId="43B57701">
      <w:pPr>
        <w:rPr>
          <w:rFonts w:hint="eastAsia"/>
        </w:rPr>
      </w:pPr>
    </w:p>
    <w:p w14:paraId="4B3B9FD9">
      <w:pPr>
        <w:rPr>
          <w:rFonts w:hint="eastAsia"/>
        </w:rPr>
      </w:pPr>
    </w:p>
    <w:p w14:paraId="7B9A0A2A">
      <w:pPr>
        <w:rPr>
          <w:rFonts w:hint="eastAsia"/>
        </w:rPr>
      </w:pPr>
    </w:p>
    <w:p w14:paraId="6DEFA64D">
      <w:pPr>
        <w:rPr>
          <w:rFonts w:hint="eastAsia"/>
        </w:rPr>
      </w:pPr>
    </w:p>
    <w:p w14:paraId="00365EF1">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B9B57E-C61F-47B9-A735-F8AB39358E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9C9F4EF5-6983-41F9-91D9-E6C0410AD1D2}"/>
  </w:font>
  <w:font w:name="Calibri Light">
    <w:panose1 w:val="020F0302020204030204"/>
    <w:charset w:val="00"/>
    <w:family w:val="auto"/>
    <w:pitch w:val="default"/>
    <w:sig w:usb0="E4002EFF" w:usb1="C200247B" w:usb2="00000009" w:usb3="00000000" w:csb0="200001FF" w:csb1="00000000"/>
    <w:embedRegular r:id="rId3" w:fontKey="{C882A18C-EB15-41D8-B81A-8F2A51713C82}"/>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EFE51FA3-0395-4F9A-B8EA-7EB6EB184B7A}"/>
  </w:font>
  <w:font w:name="Segoe UI">
    <w:panose1 w:val="020B0502040204020203"/>
    <w:charset w:val="00"/>
    <w:family w:val="auto"/>
    <w:pitch w:val="default"/>
    <w:sig w:usb0="E4002EFF" w:usb1="C000E47F" w:usb2="00000009" w:usb3="00000000" w:csb0="200001FF" w:csb1="00000000"/>
    <w:embedRegular r:id="rId5" w:fontKey="{E1F3A356-79E7-4117-A1C7-06AA5E130C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CABC0"/>
    <w:multiLevelType w:val="singleLevel"/>
    <w:tmpl w:val="0D9CABC0"/>
    <w:lvl w:ilvl="0" w:tentative="0">
      <w:start w:val="1"/>
      <w:numFmt w:val="decimalEnclosedCircleChinese"/>
      <w:suff w:val="space"/>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DE036A"/>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7198</Words>
  <Characters>7855</Characters>
  <Lines>0</Lines>
  <Paragraphs>0</Paragraphs>
  <TotalTime>3</TotalTime>
  <ScaleCrop>false</ScaleCrop>
  <LinksUpToDate>false</LinksUpToDate>
  <CharactersWithSpaces>8410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2025-12-31T07:22:00Z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D1DFCB8AFA654D2D822C66611D09C847_13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