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50E08">
      <w:pPr>
        <w:pStyle w:val="3"/>
        <w:jc w:val="center"/>
        <w:rPr>
          <w:rFonts w:ascii="仿宋_GB2312" w:hAnsi="仿宋_GB2312" w:eastAsia="仿宋_GB2312" w:cs="仿宋_GB2312"/>
          <w:kern w:val="0"/>
          <w:sz w:val="36"/>
        </w:rPr>
      </w:pPr>
      <w:r>
        <w:rPr>
          <w:rFonts w:hint="eastAsia" w:ascii="仿宋_GB2312" w:hAnsi="仿宋_GB2312" w:eastAsia="仿宋_GB2312" w:cs="仿宋_GB2312"/>
          <w:kern w:val="0"/>
          <w:sz w:val="36"/>
        </w:rPr>
        <w:t>住培结业</w:t>
      </w:r>
      <w:r>
        <w:rPr>
          <w:rFonts w:hint="eastAsia" w:ascii="仿宋_GB2312" w:hAnsi="仿宋_GB2312" w:eastAsia="仿宋_GB2312" w:cs="仿宋_GB2312"/>
          <w:kern w:val="0"/>
          <w:sz w:val="36"/>
          <w:lang w:val="en-US" w:eastAsia="zh-CN"/>
        </w:rPr>
        <w:t>考核模拟服务（通关包</w:t>
      </w:r>
      <w:bookmarkStart w:id="0" w:name="_GoBack"/>
      <w:bookmarkEnd w:id="0"/>
      <w:r>
        <w:rPr>
          <w:rFonts w:hint="eastAsia" w:ascii="仿宋_GB2312" w:hAnsi="仿宋_GB2312" w:eastAsia="仿宋_GB2312" w:cs="仿宋_GB2312"/>
          <w:kern w:val="0"/>
          <w:sz w:val="36"/>
          <w:lang w:val="en-US" w:eastAsia="zh-CN"/>
        </w:rPr>
        <w:t>）</w:t>
      </w:r>
      <w:r>
        <w:rPr>
          <w:rFonts w:hint="eastAsia" w:ascii="仿宋_GB2312" w:hAnsi="仿宋_GB2312" w:eastAsia="仿宋_GB2312" w:cs="仿宋_GB2312"/>
          <w:kern w:val="0"/>
          <w:sz w:val="36"/>
        </w:rPr>
        <w:t>参数</w:t>
      </w:r>
    </w:p>
    <w:p w14:paraId="3FC81117">
      <w:pPr>
        <w:rPr>
          <w:rFonts w:ascii="仿宋_GB2312" w:hAnsi="仿宋_GB2312" w:eastAsia="仿宋_GB2312" w:cs="仿宋_GB2312"/>
          <w:kern w:val="0"/>
          <w:sz w:val="24"/>
        </w:rPr>
      </w:pPr>
    </w:p>
    <w:tbl>
      <w:tblPr>
        <w:tblStyle w:val="8"/>
        <w:tblW w:w="97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9"/>
        <w:gridCol w:w="7850"/>
      </w:tblGrid>
      <w:tr w14:paraId="7562F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59" w:type="dxa"/>
            <w:shd w:val="clear" w:color="auto" w:fill="auto"/>
            <w:vAlign w:val="center"/>
          </w:tcPr>
          <w:p w14:paraId="2A6AED46">
            <w:pPr>
              <w:widowControl/>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规格说明</w:t>
            </w:r>
          </w:p>
        </w:tc>
        <w:tc>
          <w:tcPr>
            <w:tcW w:w="7850" w:type="dxa"/>
            <w:shd w:val="clear" w:color="auto" w:fill="auto"/>
            <w:vAlign w:val="center"/>
          </w:tcPr>
          <w:p w14:paraId="45DAF23E">
            <w:pPr>
              <w:widowControl/>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具体说明</w:t>
            </w:r>
          </w:p>
        </w:tc>
      </w:tr>
      <w:tr w14:paraId="75198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859" w:type="dxa"/>
            <w:shd w:val="clear" w:color="auto" w:fill="auto"/>
            <w:vAlign w:val="center"/>
          </w:tcPr>
          <w:p w14:paraId="32F2B7B6">
            <w:pPr>
              <w:widowControl/>
              <w:jc w:val="center"/>
              <w:rPr>
                <w:rFonts w:ascii="仿宋_GB2312" w:hAnsi="仿宋_GB2312" w:eastAsia="仿宋_GB2312" w:cs="仿宋_GB2312"/>
                <w:sz w:val="24"/>
              </w:rPr>
            </w:pPr>
            <w:r>
              <w:rPr>
                <w:rFonts w:hint="eastAsia" w:ascii="仿宋_GB2312" w:hAnsi="仿宋_GB2312" w:eastAsia="仿宋_GB2312" w:cs="仿宋_GB2312"/>
                <w:sz w:val="24"/>
              </w:rPr>
              <w:t>系统整体要求</w:t>
            </w:r>
          </w:p>
        </w:tc>
        <w:tc>
          <w:tcPr>
            <w:tcW w:w="7850" w:type="dxa"/>
            <w:shd w:val="clear" w:color="auto" w:fill="auto"/>
            <w:vAlign w:val="center"/>
          </w:tcPr>
          <w:p w14:paraId="6247AA59">
            <w:pPr>
              <w:widowControl/>
              <w:jc w:val="left"/>
              <w:rPr>
                <w:rFonts w:ascii="仿宋_GB2312" w:hAnsi="仿宋_GB2312" w:eastAsia="仿宋_GB2312" w:cs="仿宋_GB2312"/>
                <w:sz w:val="24"/>
              </w:rPr>
            </w:pPr>
            <w:r>
              <w:rPr>
                <w:rFonts w:hint="eastAsia" w:ascii="仿宋_GB2312" w:hAnsi="仿宋_GB2312" w:eastAsia="仿宋_GB2312" w:cs="仿宋_GB2312"/>
                <w:sz w:val="24"/>
              </w:rPr>
              <w:t>系统包含：课程内容、软件平台两大系统。</w:t>
            </w:r>
          </w:p>
        </w:tc>
      </w:tr>
      <w:tr w14:paraId="5AE2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859" w:type="dxa"/>
            <w:vMerge w:val="restart"/>
            <w:shd w:val="clear" w:color="auto" w:fill="auto"/>
            <w:vAlign w:val="center"/>
          </w:tcPr>
          <w:p w14:paraId="7B3DA47F">
            <w:pPr>
              <w:widowControl/>
              <w:jc w:val="center"/>
              <w:rPr>
                <w:rFonts w:ascii="仿宋_GB2312" w:hAnsi="仿宋_GB2312" w:eastAsia="仿宋_GB2312" w:cs="仿宋_GB2312"/>
                <w:sz w:val="24"/>
              </w:rPr>
            </w:pPr>
            <w:r>
              <w:rPr>
                <w:rFonts w:hint="eastAsia" w:ascii="仿宋_GB2312" w:hAnsi="仿宋_GB2312" w:eastAsia="仿宋_GB2312" w:cs="仿宋_GB2312"/>
                <w:sz w:val="24"/>
              </w:rPr>
              <w:t>技术要求</w:t>
            </w:r>
          </w:p>
        </w:tc>
        <w:tc>
          <w:tcPr>
            <w:tcW w:w="7850" w:type="dxa"/>
            <w:shd w:val="clear" w:color="auto" w:fill="auto"/>
            <w:vAlign w:val="center"/>
          </w:tcPr>
          <w:p w14:paraId="15F488D1">
            <w:pPr>
              <w:widowControl/>
              <w:jc w:val="left"/>
              <w:rPr>
                <w:rFonts w:ascii="仿宋_GB2312" w:hAnsi="仿宋_GB2312" w:eastAsia="仿宋_GB2312" w:cs="仿宋_GB2312"/>
                <w:sz w:val="24"/>
              </w:rPr>
            </w:pPr>
            <w:r>
              <w:rPr>
                <w:rFonts w:hint="eastAsia" w:ascii="仿宋_GB2312" w:hAnsi="仿宋_GB2312" w:eastAsia="仿宋_GB2312" w:cs="仿宋_GB2312"/>
                <w:sz w:val="24"/>
              </w:rPr>
              <w:t>1.服务模式：基于B/S框架结构，提供云服务模式，可供院内院外联网使用，无需在院内部署服务器。</w:t>
            </w:r>
          </w:p>
        </w:tc>
      </w:tr>
      <w:tr w14:paraId="439C5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859" w:type="dxa"/>
            <w:vMerge w:val="continue"/>
            <w:shd w:val="clear" w:color="auto" w:fill="auto"/>
            <w:vAlign w:val="center"/>
          </w:tcPr>
          <w:p w14:paraId="0FAF7073">
            <w:pPr>
              <w:jc w:val="center"/>
              <w:rPr>
                <w:rFonts w:ascii="仿宋_GB2312" w:hAnsi="仿宋_GB2312" w:eastAsia="仿宋_GB2312" w:cs="仿宋_GB2312"/>
                <w:sz w:val="24"/>
              </w:rPr>
            </w:pPr>
          </w:p>
        </w:tc>
        <w:tc>
          <w:tcPr>
            <w:tcW w:w="7850" w:type="dxa"/>
            <w:shd w:val="clear" w:color="auto" w:fill="auto"/>
            <w:vAlign w:val="center"/>
          </w:tcPr>
          <w:p w14:paraId="602608B3">
            <w:pPr>
              <w:widowControl/>
              <w:jc w:val="left"/>
              <w:rPr>
                <w:rFonts w:ascii="仿宋_GB2312" w:hAnsi="仿宋_GB2312" w:eastAsia="仿宋_GB2312" w:cs="仿宋_GB2312"/>
                <w:sz w:val="24"/>
              </w:rPr>
            </w:pPr>
            <w:r>
              <w:rPr>
                <w:rFonts w:hint="eastAsia" w:ascii="仿宋_GB2312" w:hAnsi="仿宋_GB2312" w:eastAsia="仿宋_GB2312" w:cs="仿宋_GB2312"/>
                <w:sz w:val="24"/>
              </w:rPr>
              <w:t>2.系统性能：峰值并发处理能力1000个并发数以上，响应时间不超过5秒。支持1万人的同时联网运行。</w:t>
            </w:r>
          </w:p>
        </w:tc>
      </w:tr>
      <w:tr w14:paraId="58AA5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859" w:type="dxa"/>
            <w:vMerge w:val="continue"/>
            <w:shd w:val="clear" w:color="auto" w:fill="auto"/>
            <w:vAlign w:val="center"/>
          </w:tcPr>
          <w:p w14:paraId="013B3026">
            <w:pPr>
              <w:jc w:val="center"/>
              <w:rPr>
                <w:rFonts w:ascii="仿宋_GB2312" w:hAnsi="仿宋_GB2312" w:eastAsia="仿宋_GB2312" w:cs="仿宋_GB2312"/>
                <w:sz w:val="24"/>
              </w:rPr>
            </w:pPr>
          </w:p>
        </w:tc>
        <w:tc>
          <w:tcPr>
            <w:tcW w:w="7850" w:type="dxa"/>
            <w:shd w:val="clear" w:color="auto" w:fill="auto"/>
            <w:vAlign w:val="center"/>
          </w:tcPr>
          <w:p w14:paraId="51081198">
            <w:pPr>
              <w:pStyle w:val="6"/>
              <w:spacing w:before="0" w:after="0" w:afterAutospacing="0"/>
              <w:rPr>
                <w:rFonts w:hint="eastAsia" w:ascii="仿宋_GB2312" w:eastAsia="仿宋_GB2312"/>
              </w:rPr>
            </w:pPr>
            <w:r>
              <w:rPr>
                <w:rFonts w:hint="eastAsia" w:ascii="仿宋_GB2312" w:eastAsia="仿宋_GB2312"/>
              </w:rPr>
              <w:t>3.开发技术：基于J2EE技术体系，采用松耦合设计理念，内部系统和外部系统使用Web Service的方式提供基于XML和SOAP协议的接口，终端用户采用B/S结构的操作模式和app使用模式。</w:t>
            </w:r>
          </w:p>
        </w:tc>
      </w:tr>
      <w:tr w14:paraId="655C0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859" w:type="dxa"/>
            <w:vMerge w:val="restart"/>
            <w:shd w:val="clear" w:color="auto" w:fill="auto"/>
            <w:vAlign w:val="center"/>
          </w:tcPr>
          <w:p w14:paraId="4A1ABB86">
            <w:pPr>
              <w:widowControl/>
              <w:jc w:val="center"/>
              <w:rPr>
                <w:rFonts w:ascii="仿宋_GB2312" w:hAnsi="仿宋_GB2312" w:eastAsia="仿宋_GB2312" w:cs="仿宋_GB2312"/>
              </w:rPr>
            </w:pPr>
            <w:r>
              <w:rPr>
                <w:rFonts w:ascii="仿宋_GB2312" w:hAnsi="仿宋_GB2312" w:eastAsia="仿宋_GB2312" w:cs="仿宋_GB2312"/>
                <w:sz w:val="24"/>
              </w:rPr>
              <w:t>课程内容</w:t>
            </w:r>
          </w:p>
        </w:tc>
        <w:tc>
          <w:tcPr>
            <w:tcW w:w="7850" w:type="dxa"/>
            <w:shd w:val="clear" w:color="auto" w:fill="FFFFFF"/>
          </w:tcPr>
          <w:p w14:paraId="07A45510">
            <w:pPr>
              <w:pStyle w:val="6"/>
              <w:spacing w:before="0" w:after="0" w:afterAutospacing="0"/>
              <w:rPr>
                <w:rFonts w:hint="default" w:ascii="仿宋_GB2312" w:eastAsia="仿宋_GB2312"/>
                <w:lang w:val="en-US" w:eastAsia="zh-CN"/>
              </w:rPr>
            </w:pPr>
            <w:r>
              <w:rPr>
                <w:rFonts w:hint="eastAsia" w:ascii="仿宋_GB2312" w:eastAsia="仿宋_GB2312"/>
              </w:rPr>
              <w:t>★</w:t>
            </w:r>
            <w:r>
              <w:rPr>
                <w:rFonts w:hint="eastAsia" w:ascii="仿宋_GB2312" w:eastAsia="仿宋_GB2312"/>
                <w:lang w:val="en-US" w:eastAsia="zh-CN"/>
              </w:rPr>
              <w:t>理论考核-</w:t>
            </w:r>
            <w:r>
              <w:rPr>
                <w:rFonts w:hint="eastAsia" w:ascii="仿宋_GB2312" w:eastAsia="仿宋_GB2312"/>
              </w:rPr>
              <w:t>题库：紧扣最新版考试大纲，考点分级展示，解析对标人卫等专业教材，自由演练，夯实基础。</w:t>
            </w:r>
            <w:r>
              <w:rPr>
                <w:rFonts w:hint="eastAsia" w:ascii="仿宋_GB2312" w:eastAsia="仿宋_GB2312"/>
                <w:lang w:val="en-US" w:eastAsia="zh-CN"/>
              </w:rPr>
              <w:t>合计试题数量不低于15万道</w:t>
            </w:r>
          </w:p>
        </w:tc>
      </w:tr>
      <w:tr w14:paraId="778D8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1859" w:type="dxa"/>
            <w:vMerge w:val="continue"/>
            <w:shd w:val="clear" w:color="auto" w:fill="auto"/>
            <w:vAlign w:val="center"/>
          </w:tcPr>
          <w:p w14:paraId="4F5BC3F4">
            <w:pPr>
              <w:widowControl/>
              <w:jc w:val="center"/>
              <w:rPr>
                <w:rFonts w:ascii="仿宋_GB2312" w:hAnsi="仿宋_GB2312" w:eastAsia="仿宋_GB2312" w:cs="仿宋_GB2312"/>
              </w:rPr>
            </w:pPr>
          </w:p>
        </w:tc>
        <w:tc>
          <w:tcPr>
            <w:tcW w:w="7850" w:type="dxa"/>
            <w:shd w:val="clear" w:color="auto" w:fill="FFFFFF"/>
          </w:tcPr>
          <w:p w14:paraId="72CE6B18">
            <w:pPr>
              <w:pStyle w:val="6"/>
              <w:spacing w:before="0" w:after="0" w:afterAutospacing="0"/>
              <w:rPr>
                <w:rFonts w:hint="default" w:ascii="仿宋_GB2312" w:eastAsia="仿宋_GB2312"/>
                <w:lang w:val="en-US" w:eastAsia="zh-CN"/>
              </w:rPr>
            </w:pPr>
            <w:r>
              <w:rPr>
                <w:rFonts w:hint="eastAsia" w:ascii="仿宋_GB2312" w:eastAsia="仿宋_GB2312"/>
              </w:rPr>
              <w:t>★</w:t>
            </w:r>
            <w:r>
              <w:rPr>
                <w:rFonts w:hint="eastAsia" w:ascii="仿宋_GB2312" w:eastAsia="仿宋_GB2312"/>
                <w:lang w:val="en-US" w:eastAsia="zh-CN"/>
              </w:rPr>
              <w:t>理论考核-模拟试卷：研析六年考试真题命题方向，结合26年最新考情分析，全新改版，仿真模拟真实考试状态。</w:t>
            </w:r>
            <w:r>
              <w:rPr>
                <w:rFonts w:hint="eastAsia" w:ascii="仿宋_GB2312" w:eastAsia="仿宋_GB2312"/>
              </w:rPr>
              <w:t>每个专业</w:t>
            </w:r>
            <w:r>
              <w:rPr>
                <w:rFonts w:hint="eastAsia" w:ascii="仿宋_GB2312" w:eastAsia="仿宋_GB2312"/>
                <w:lang w:val="en-US" w:eastAsia="zh-CN"/>
              </w:rPr>
              <w:t>不低于6套，解析率100%</w:t>
            </w:r>
          </w:p>
        </w:tc>
      </w:tr>
      <w:tr w14:paraId="4446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59" w:type="dxa"/>
            <w:vMerge w:val="continue"/>
            <w:shd w:val="clear" w:color="auto" w:fill="auto"/>
            <w:vAlign w:val="center"/>
          </w:tcPr>
          <w:p w14:paraId="67A8A1DB">
            <w:pPr>
              <w:widowControl/>
              <w:jc w:val="center"/>
              <w:rPr>
                <w:rFonts w:ascii="仿宋_GB2312" w:hAnsi="仿宋_GB2312" w:eastAsia="仿宋_GB2312" w:cs="仿宋_GB2312"/>
              </w:rPr>
            </w:pPr>
          </w:p>
        </w:tc>
        <w:tc>
          <w:tcPr>
            <w:tcW w:w="7850" w:type="dxa"/>
            <w:shd w:val="clear" w:color="auto" w:fill="FFFFFF"/>
            <w:vAlign w:val="top"/>
          </w:tcPr>
          <w:p w14:paraId="365D1E55">
            <w:pPr>
              <w:pStyle w:val="6"/>
              <w:spacing w:before="0" w:after="0" w:afterAutospacing="0"/>
              <w:rPr>
                <w:rFonts w:hint="default" w:ascii="仿宋_GB2312" w:eastAsia="仿宋_GB2312"/>
                <w:lang w:val="en-US"/>
              </w:rPr>
            </w:pPr>
            <w:r>
              <w:rPr>
                <w:rFonts w:hint="eastAsia" w:ascii="仿宋_GB2312" w:eastAsia="仿宋_GB2312"/>
              </w:rPr>
              <w:t>★</w:t>
            </w:r>
            <w:r>
              <w:rPr>
                <w:rFonts w:hint="eastAsia" w:ascii="仿宋_GB2312" w:eastAsia="仿宋_GB2312"/>
                <w:lang w:val="en-US" w:eastAsia="zh-CN"/>
              </w:rPr>
              <w:t>理论考核-教材书：全媒体数字教材，大纲分级展示，部分专业穿插图片、表格或视频等，易学、易记、易用。考点</w:t>
            </w:r>
            <w:r>
              <w:rPr>
                <w:rFonts w:hint="eastAsia" w:ascii="仿宋_GB2312" w:eastAsia="仿宋_GB2312"/>
              </w:rPr>
              <w:t>总数</w:t>
            </w:r>
            <w:r>
              <w:rPr>
                <w:rFonts w:hint="eastAsia" w:ascii="仿宋_GB2312" w:eastAsia="仿宋_GB2312"/>
                <w:lang w:val="en-US" w:eastAsia="zh-CN"/>
              </w:rPr>
              <w:t>不低于1000个</w:t>
            </w:r>
          </w:p>
        </w:tc>
      </w:tr>
      <w:tr w14:paraId="7130C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1859" w:type="dxa"/>
            <w:vMerge w:val="continue"/>
            <w:shd w:val="clear" w:color="auto" w:fill="auto"/>
            <w:vAlign w:val="center"/>
          </w:tcPr>
          <w:p w14:paraId="49D70B42">
            <w:pPr>
              <w:widowControl/>
              <w:jc w:val="center"/>
              <w:rPr>
                <w:rFonts w:ascii="仿宋_GB2312" w:hAnsi="仿宋_GB2312" w:eastAsia="仿宋_GB2312" w:cs="仿宋_GB2312"/>
              </w:rPr>
            </w:pPr>
          </w:p>
        </w:tc>
        <w:tc>
          <w:tcPr>
            <w:tcW w:w="7850" w:type="dxa"/>
            <w:shd w:val="clear" w:color="auto" w:fill="FFFFFF"/>
          </w:tcPr>
          <w:p w14:paraId="15C4F486">
            <w:pPr>
              <w:pStyle w:val="6"/>
              <w:spacing w:before="0" w:after="0" w:afterAutospacing="0"/>
              <w:rPr>
                <w:rFonts w:hint="eastAsia" w:ascii="仿宋_GB2312" w:eastAsia="仿宋_GB2312"/>
                <w:lang w:val="en-US" w:eastAsia="zh-CN"/>
              </w:rPr>
            </w:pPr>
            <w:r>
              <w:rPr>
                <w:rFonts w:hint="eastAsia" w:ascii="仿宋_GB2312" w:eastAsia="仿宋_GB2312"/>
              </w:rPr>
              <w:t>★</w:t>
            </w:r>
            <w:r>
              <w:rPr>
                <w:rFonts w:hint="eastAsia" w:ascii="仿宋_GB2312" w:eastAsia="仿宋_GB2312"/>
                <w:lang w:val="en-US" w:eastAsia="zh-CN"/>
              </w:rPr>
              <w:t>理论考核-课程：学霸总结，考点精炼，拒绝题海战术，零基础提高理论应试得分能力，全面扫除学习障碍。</w:t>
            </w:r>
            <w:r>
              <w:rPr>
                <w:rFonts w:hint="eastAsia" w:ascii="仿宋_GB2312" w:eastAsia="仿宋_GB2312"/>
              </w:rPr>
              <w:t>视频课时</w:t>
            </w:r>
            <w:r>
              <w:rPr>
                <w:rFonts w:hint="eastAsia" w:ascii="仿宋_GB2312" w:eastAsia="仿宋_GB2312"/>
                <w:lang w:val="en-US" w:eastAsia="zh-CN"/>
              </w:rPr>
              <w:t>不低于3</w:t>
            </w:r>
            <w:r>
              <w:rPr>
                <w:rFonts w:hint="eastAsia" w:ascii="仿宋_GB2312" w:eastAsia="仿宋_GB2312"/>
              </w:rPr>
              <w:t>00</w:t>
            </w:r>
            <w:r>
              <w:rPr>
                <w:rFonts w:hint="eastAsia" w:ascii="仿宋_GB2312" w:eastAsia="仿宋_GB2312"/>
                <w:lang w:val="en-US" w:eastAsia="zh-CN"/>
              </w:rPr>
              <w:t>个</w:t>
            </w:r>
          </w:p>
        </w:tc>
      </w:tr>
      <w:tr w14:paraId="149A4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859" w:type="dxa"/>
            <w:vMerge w:val="continue"/>
            <w:shd w:val="clear" w:color="auto" w:fill="auto"/>
            <w:vAlign w:val="center"/>
          </w:tcPr>
          <w:p w14:paraId="516640A3">
            <w:pPr>
              <w:jc w:val="center"/>
              <w:rPr>
                <w:rFonts w:ascii="仿宋_GB2312" w:hAnsi="仿宋_GB2312" w:eastAsia="仿宋_GB2312" w:cs="仿宋_GB2312"/>
              </w:rPr>
            </w:pPr>
          </w:p>
        </w:tc>
        <w:tc>
          <w:tcPr>
            <w:tcW w:w="7850" w:type="dxa"/>
            <w:shd w:val="clear" w:color="auto" w:fill="FFFFFF"/>
          </w:tcPr>
          <w:p w14:paraId="7037A660">
            <w:pPr>
              <w:pStyle w:val="6"/>
              <w:spacing w:before="0" w:after="0" w:afterAutospacing="0"/>
              <w:rPr>
                <w:rFonts w:hint="default" w:ascii="仿宋_GB2312" w:eastAsia="仿宋_GB2312"/>
                <w:lang w:val="en-US" w:eastAsia="zh-CN"/>
              </w:rPr>
            </w:pPr>
            <w:r>
              <w:rPr>
                <w:rFonts w:hint="eastAsia" w:ascii="仿宋_GB2312" w:eastAsia="仿宋_GB2312"/>
              </w:rPr>
              <w:t>★</w:t>
            </w:r>
            <w:r>
              <w:rPr>
                <w:rFonts w:hint="eastAsia" w:ascii="仿宋_GB2312" w:eastAsia="仿宋_GB2312"/>
                <w:lang w:val="en-US" w:eastAsia="zh-CN"/>
              </w:rPr>
              <w:t>技能考核-技能题库：</w:t>
            </w:r>
          </w:p>
          <w:p w14:paraId="037A8592">
            <w:pPr>
              <w:pStyle w:val="6"/>
              <w:spacing w:before="0" w:after="0" w:afterAutospacing="0"/>
              <w:rPr>
                <w:rFonts w:hint="eastAsia" w:ascii="仿宋_GB2312" w:eastAsia="仿宋_GB2312"/>
              </w:rPr>
            </w:pPr>
            <w:r>
              <w:rPr>
                <w:rFonts w:hint="eastAsia" w:ascii="仿宋_GB2312" w:eastAsia="仿宋_GB2312"/>
              </w:rPr>
              <w:t>涵盖近六年高频仿真试题和辅助结果判读等专业试题，实战考核，有效提高临床诊断能力。试题总量</w:t>
            </w:r>
            <w:r>
              <w:rPr>
                <w:rFonts w:hint="eastAsia" w:ascii="仿宋_GB2312" w:eastAsia="仿宋_GB2312"/>
                <w:lang w:val="en-US" w:eastAsia="zh-CN"/>
              </w:rPr>
              <w:t>不低于2500个</w:t>
            </w:r>
          </w:p>
        </w:tc>
      </w:tr>
      <w:tr w14:paraId="0F1ED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859" w:type="dxa"/>
            <w:vMerge w:val="continue"/>
            <w:shd w:val="clear" w:color="auto" w:fill="auto"/>
            <w:vAlign w:val="center"/>
          </w:tcPr>
          <w:p w14:paraId="459A7EA6">
            <w:pPr>
              <w:jc w:val="center"/>
              <w:rPr>
                <w:rFonts w:ascii="仿宋_GB2312" w:hAnsi="仿宋_GB2312" w:eastAsia="仿宋_GB2312" w:cs="仿宋_GB2312"/>
              </w:rPr>
            </w:pPr>
          </w:p>
        </w:tc>
        <w:tc>
          <w:tcPr>
            <w:tcW w:w="7850" w:type="dxa"/>
            <w:shd w:val="clear" w:color="auto" w:fill="FFFFFF"/>
          </w:tcPr>
          <w:p w14:paraId="030C9147">
            <w:pPr>
              <w:pStyle w:val="6"/>
              <w:spacing w:before="0" w:after="0" w:afterAutospacing="0"/>
              <w:rPr>
                <w:rFonts w:hint="eastAsia" w:ascii="仿宋_GB2312" w:eastAsia="仿宋_GB2312"/>
              </w:rPr>
            </w:pPr>
            <w:r>
              <w:rPr>
                <w:rFonts w:hint="eastAsia" w:ascii="仿宋_GB2312" w:eastAsia="仿宋_GB2312"/>
              </w:rPr>
              <w:t>★</w:t>
            </w:r>
            <w:r>
              <w:rPr>
                <w:rFonts w:hint="eastAsia" w:ascii="仿宋_GB2312" w:eastAsia="仿宋_GB2312"/>
                <w:lang w:val="en-US" w:eastAsia="zh-CN"/>
              </w:rPr>
              <w:t>技能考核-</w:t>
            </w:r>
            <w:r>
              <w:rPr>
                <w:rFonts w:hint="eastAsia" w:ascii="仿宋_GB2312" w:eastAsia="仿宋_GB2312"/>
              </w:rPr>
              <w:t>技能规范</w:t>
            </w:r>
          </w:p>
          <w:p w14:paraId="278F638C">
            <w:pPr>
              <w:pStyle w:val="6"/>
              <w:spacing w:before="0" w:after="0" w:afterAutospacing="0"/>
              <w:rPr>
                <w:rFonts w:hint="eastAsia" w:ascii="仿宋_GB2312" w:eastAsia="仿宋_GB2312"/>
              </w:rPr>
            </w:pPr>
            <w:r>
              <w:rPr>
                <w:rFonts w:hint="eastAsia" w:ascii="仿宋_GB2312" w:eastAsia="仿宋_GB2312"/>
              </w:rPr>
              <w:t>技能操作和考官评分表相结合，并辅助临床思维和医患沟通仿真题演练，无忧通关技能考核。视频课时</w:t>
            </w:r>
            <w:r>
              <w:rPr>
                <w:rFonts w:hint="eastAsia" w:ascii="仿宋_GB2312" w:eastAsia="仿宋_GB2312"/>
                <w:lang w:val="en-US" w:eastAsia="zh-CN"/>
              </w:rPr>
              <w:t>不低于3</w:t>
            </w:r>
            <w:r>
              <w:rPr>
                <w:rFonts w:hint="eastAsia" w:ascii="仿宋_GB2312" w:eastAsia="仿宋_GB2312"/>
              </w:rPr>
              <w:t>00</w:t>
            </w:r>
            <w:r>
              <w:rPr>
                <w:rFonts w:hint="eastAsia" w:ascii="仿宋_GB2312" w:eastAsia="仿宋_GB2312"/>
                <w:lang w:val="en-US" w:eastAsia="zh-CN"/>
              </w:rPr>
              <w:t>个</w:t>
            </w:r>
          </w:p>
        </w:tc>
      </w:tr>
      <w:tr w14:paraId="7A7B4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1859" w:type="dxa"/>
            <w:vMerge w:val="continue"/>
            <w:shd w:val="clear" w:color="auto" w:fill="auto"/>
            <w:vAlign w:val="center"/>
          </w:tcPr>
          <w:p w14:paraId="64591247">
            <w:pPr>
              <w:widowControl/>
              <w:jc w:val="center"/>
              <w:rPr>
                <w:rFonts w:ascii="仿宋_GB2312" w:hAnsi="仿宋_GB2312" w:eastAsia="仿宋_GB2312" w:cs="仿宋_GB2312"/>
              </w:rPr>
            </w:pPr>
          </w:p>
        </w:tc>
        <w:tc>
          <w:tcPr>
            <w:tcW w:w="7850" w:type="dxa"/>
            <w:shd w:val="clear" w:color="auto" w:fill="FFFFFF"/>
          </w:tcPr>
          <w:p w14:paraId="1F5AE981">
            <w:pPr>
              <w:rPr>
                <w:rFonts w:ascii="仿宋_GB2312" w:hAnsi="仿宋_GB2312" w:eastAsia="仿宋_GB2312" w:cs="仿宋_GB2312"/>
                <w:kern w:val="0"/>
                <w:sz w:val="24"/>
              </w:rPr>
            </w:pPr>
            <w:r>
              <w:rPr>
                <w:rFonts w:hint="eastAsia" w:ascii="仿宋_GB2312" w:hAnsi="仿宋_GB2312" w:eastAsia="仿宋_GB2312" w:cs="仿宋_GB2312"/>
                <w:sz w:val="24"/>
              </w:rPr>
              <w:t>覆盖国家住培38</w:t>
            </w:r>
            <w:r>
              <w:rPr>
                <w:rFonts w:ascii="仿宋_GB2312" w:hAnsi="仿宋_GB2312" w:eastAsia="仿宋_GB2312" w:cs="仿宋_GB2312"/>
                <w:sz w:val="24"/>
              </w:rPr>
              <w:t>个专业（西医35个、中医2个、助理全科1个）</w:t>
            </w:r>
          </w:p>
        </w:tc>
      </w:tr>
      <w:tr w14:paraId="15C1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859" w:type="dxa"/>
            <w:vMerge w:val="restart"/>
            <w:shd w:val="clear" w:color="auto" w:fill="auto"/>
            <w:vAlign w:val="center"/>
          </w:tcPr>
          <w:p w14:paraId="73DA65DB">
            <w:pPr>
              <w:widowControl/>
              <w:jc w:val="center"/>
              <w:rPr>
                <w:rFonts w:ascii="仿宋_GB2312" w:hAnsi="仿宋_GB2312" w:eastAsia="仿宋_GB2312" w:cs="仿宋_GB2312"/>
              </w:rPr>
            </w:pPr>
            <w:r>
              <w:rPr>
                <w:rFonts w:ascii="仿宋_GB2312" w:hAnsi="仿宋_GB2312" w:eastAsia="仿宋_GB2312" w:cs="仿宋_GB2312"/>
              </w:rPr>
              <w:t>软件系统</w:t>
            </w:r>
          </w:p>
        </w:tc>
        <w:tc>
          <w:tcPr>
            <w:tcW w:w="7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9F3025">
            <w:pPr>
              <w:pStyle w:val="6"/>
              <w:spacing w:before="0" w:after="0" w:afterAutospacing="0"/>
            </w:pPr>
            <w:r>
              <w:rPr>
                <w:rFonts w:hint="eastAsia" w:ascii="仿宋_GB2312" w:eastAsia="仿宋_GB2312"/>
              </w:rPr>
              <w:t>可按试卷分析，按考生分析，按成绩分析，按试题分析（每题的正确率和知识点掌握成熟度）。</w:t>
            </w:r>
          </w:p>
        </w:tc>
      </w:tr>
      <w:tr w14:paraId="660ED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859" w:type="dxa"/>
            <w:vMerge w:val="continue"/>
            <w:shd w:val="clear" w:color="auto" w:fill="auto"/>
            <w:vAlign w:val="center"/>
          </w:tcPr>
          <w:p w14:paraId="52B3D4C0">
            <w:pPr>
              <w:widowControl/>
              <w:jc w:val="center"/>
              <w:rPr>
                <w:rFonts w:ascii="仿宋_GB2312" w:hAnsi="仿宋_GB2312" w:eastAsia="仿宋_GB2312" w:cs="仿宋_GB2312"/>
              </w:rPr>
            </w:pPr>
          </w:p>
        </w:tc>
        <w:tc>
          <w:tcPr>
            <w:tcW w:w="785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77CF41">
            <w:pPr>
              <w:pStyle w:val="6"/>
              <w:spacing w:before="0" w:after="0" w:afterAutospacing="0"/>
            </w:pPr>
            <w:r>
              <w:rPr>
                <w:rFonts w:hint="eastAsia" w:ascii="仿宋_GB2312" w:eastAsia="仿宋_GB2312"/>
              </w:rPr>
              <w:t>对学生错题情况，未答题情况，各试题的答题准确率，对学生成绩（平均分、最高和最低分）、平均分等信息进行统计分析。</w:t>
            </w:r>
          </w:p>
        </w:tc>
      </w:tr>
      <w:tr w14:paraId="2B9F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859" w:type="dxa"/>
            <w:vMerge w:val="continue"/>
            <w:shd w:val="clear" w:color="auto" w:fill="auto"/>
            <w:vAlign w:val="center"/>
          </w:tcPr>
          <w:p w14:paraId="2F251581">
            <w:pPr>
              <w:widowControl/>
              <w:jc w:val="center"/>
              <w:rPr>
                <w:rFonts w:ascii="仿宋_GB2312" w:hAnsi="仿宋_GB2312" w:eastAsia="仿宋_GB2312" w:cs="仿宋_GB2312"/>
              </w:rPr>
            </w:pPr>
          </w:p>
        </w:tc>
        <w:tc>
          <w:tcPr>
            <w:tcW w:w="7850" w:type="dxa"/>
            <w:shd w:val="clear" w:color="auto" w:fill="FFFFFF"/>
          </w:tcPr>
          <w:p w14:paraId="33C58D24">
            <w:pPr>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学员手机端可进行</w:t>
            </w:r>
            <w:r>
              <w:rPr>
                <w:rFonts w:hint="eastAsia" w:ascii="仿宋_GB2312" w:hAnsi="仿宋_GB2312" w:eastAsia="仿宋_GB2312" w:cs="仿宋_GB2312"/>
                <w:kern w:val="0"/>
                <w:sz w:val="24"/>
              </w:rPr>
              <w:t>练习，试题解析，错题重做、试题收藏、笔记等功能</w:t>
            </w:r>
          </w:p>
        </w:tc>
      </w:tr>
      <w:tr w14:paraId="468CE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859" w:type="dxa"/>
            <w:vMerge w:val="continue"/>
            <w:shd w:val="clear" w:color="auto" w:fill="auto"/>
            <w:vAlign w:val="center"/>
          </w:tcPr>
          <w:p w14:paraId="1361DD8A">
            <w:pPr>
              <w:jc w:val="center"/>
              <w:rPr>
                <w:rFonts w:ascii="仿宋_GB2312" w:hAnsi="仿宋_GB2312" w:eastAsia="仿宋_GB2312" w:cs="仿宋_GB2312"/>
              </w:rPr>
            </w:pPr>
          </w:p>
        </w:tc>
        <w:tc>
          <w:tcPr>
            <w:tcW w:w="7850" w:type="dxa"/>
            <w:shd w:val="clear" w:color="auto" w:fill="FFFFFF"/>
          </w:tcPr>
          <w:p w14:paraId="1AF41C96">
            <w:pPr>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学员手机端满足视频课程在线点播学习，支持课程讲义</w:t>
            </w:r>
          </w:p>
        </w:tc>
      </w:tr>
      <w:tr w14:paraId="4FBC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859" w:type="dxa"/>
            <w:vMerge w:val="continue"/>
            <w:shd w:val="clear" w:color="auto" w:fill="auto"/>
            <w:vAlign w:val="center"/>
          </w:tcPr>
          <w:p w14:paraId="2438D8BC">
            <w:pPr>
              <w:jc w:val="center"/>
              <w:rPr>
                <w:rFonts w:ascii="仿宋_GB2312" w:hAnsi="仿宋_GB2312" w:eastAsia="仿宋_GB2312" w:cs="仿宋_GB2312"/>
              </w:rPr>
            </w:pPr>
          </w:p>
        </w:tc>
        <w:tc>
          <w:tcPr>
            <w:tcW w:w="7850" w:type="dxa"/>
            <w:shd w:val="clear" w:color="auto" w:fill="FFFFFF"/>
          </w:tcPr>
          <w:p w14:paraId="3F385B00">
            <w:pPr>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具备设备绑定功能，可与手机绑定，防止盗用</w:t>
            </w:r>
          </w:p>
        </w:tc>
      </w:tr>
      <w:tr w14:paraId="771FA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859" w:type="dxa"/>
            <w:vMerge w:val="continue"/>
            <w:shd w:val="clear" w:color="auto" w:fill="auto"/>
            <w:vAlign w:val="center"/>
          </w:tcPr>
          <w:p w14:paraId="6C481D58">
            <w:pPr>
              <w:jc w:val="center"/>
              <w:rPr>
                <w:rFonts w:ascii="仿宋_GB2312" w:hAnsi="仿宋_GB2312" w:eastAsia="仿宋_GB2312" w:cs="仿宋_GB2312"/>
              </w:rPr>
            </w:pPr>
          </w:p>
        </w:tc>
        <w:tc>
          <w:tcPr>
            <w:tcW w:w="7850" w:type="dxa"/>
            <w:shd w:val="clear" w:color="auto" w:fill="FFFFFF"/>
          </w:tcPr>
          <w:p w14:paraId="69610C09">
            <w:pPr>
              <w:rPr>
                <w:rFonts w:ascii="仿宋_GB2312" w:hAnsi="仿宋_GB2312" w:eastAsia="仿宋_GB2312" w:cs="仿宋_GB2312"/>
                <w:sz w:val="24"/>
              </w:rPr>
            </w:pPr>
            <w:r>
              <w:rPr>
                <w:rFonts w:hint="eastAsia" w:ascii="仿宋" w:hAnsi="仿宋" w:eastAsia="仿宋" w:cs="仿宋_GB2312"/>
                <w:sz w:val="24"/>
              </w:rPr>
              <w:t>★</w:t>
            </w:r>
            <w:r>
              <w:rPr>
                <w:rFonts w:hint="eastAsia" w:ascii="仿宋_GB2312" w:hAnsi="仿宋_GB2312" w:eastAsia="仿宋_GB2312" w:cs="仿宋_GB2312"/>
                <w:sz w:val="24"/>
              </w:rPr>
              <w:t>学员手机端</w:t>
            </w:r>
            <w:r>
              <w:rPr>
                <w:rFonts w:ascii="仿宋_GB2312" w:hAnsi="仿宋_GB2312" w:eastAsia="仿宋_GB2312" w:cs="仿宋_GB2312"/>
                <w:sz w:val="24"/>
              </w:rPr>
              <w:t>题库和试卷中练习题均提供扩展学习功能</w:t>
            </w:r>
            <w:r>
              <w:rPr>
                <w:rFonts w:hint="eastAsia" w:ascii="仿宋_GB2312" w:hAnsi="仿宋_GB2312" w:eastAsia="仿宋_GB2312" w:cs="仿宋_GB2312"/>
                <w:sz w:val="24"/>
              </w:rPr>
              <w:t>，</w:t>
            </w:r>
            <w:r>
              <w:rPr>
                <w:rFonts w:ascii="仿宋_GB2312" w:hAnsi="仿宋_GB2312" w:eastAsia="仿宋_GB2312" w:cs="仿宋_GB2312"/>
                <w:sz w:val="24"/>
              </w:rPr>
              <w:t>可跳转至医学数据库进行深度学习</w:t>
            </w:r>
          </w:p>
        </w:tc>
      </w:tr>
      <w:tr w14:paraId="7E954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0" w:hRule="atLeast"/>
        </w:trPr>
        <w:tc>
          <w:tcPr>
            <w:tcW w:w="1859" w:type="dxa"/>
            <w:shd w:val="clear" w:color="auto" w:fill="auto"/>
            <w:vAlign w:val="center"/>
          </w:tcPr>
          <w:p w14:paraId="43A09FD9">
            <w:pPr>
              <w:widowControl/>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服务能力证明</w:t>
            </w:r>
          </w:p>
        </w:tc>
        <w:tc>
          <w:tcPr>
            <w:tcW w:w="7850" w:type="dxa"/>
            <w:shd w:val="clear" w:color="auto" w:fill="auto"/>
            <w:vAlign w:val="center"/>
          </w:tcPr>
          <w:p w14:paraId="79055A56">
            <w:pPr>
              <w:widowControl/>
              <w:jc w:val="left"/>
              <w:rPr>
                <w:rFonts w:ascii="仿宋_GB2312" w:hAnsi="仿宋_GB2312" w:eastAsia="仿宋_GB2312" w:cs="仿宋_GB2312"/>
                <w:sz w:val="24"/>
              </w:rPr>
            </w:pPr>
            <w:r>
              <w:rPr>
                <w:rFonts w:hint="eastAsia" w:ascii="仿宋_GB2312" w:hAnsi="仿宋_GB2312" w:eastAsia="仿宋_GB2312" w:cs="仿宋_GB2312"/>
                <w:kern w:val="0"/>
                <w:sz w:val="24"/>
              </w:rPr>
              <w:t>为保证医院结业考试需求，需满足项目中标后24小时内完成系统安装、调试达到可以正常使用，需需满足医院结业考试前练习现场服务要求，满足所投产品的操作系统为正版软件。保证招标人在使用所提供的任何产品时，不受到第三方提出侵犯专利权、商标权或工业设计权等指控。</w:t>
            </w:r>
          </w:p>
        </w:tc>
      </w:tr>
    </w:tbl>
    <w:p w14:paraId="2B593278"/>
    <w:p w14:paraId="758BD2C5">
      <w:pPr>
        <w:rPr>
          <w:rFonts w:ascii="微软雅黑" w:hAnsi="微软雅黑" w:eastAsia="微软雅黑" w:cs="微软雅黑"/>
          <w:b/>
          <w:sz w:val="28"/>
        </w:rPr>
      </w:pPr>
      <w:r>
        <w:br w:type="page"/>
      </w:r>
    </w:p>
    <w:p w14:paraId="65544BF5">
      <w:pPr>
        <w:jc w:val="center"/>
        <w:rPr>
          <w:rFonts w:ascii="微软雅黑" w:hAnsi="微软雅黑" w:eastAsia="微软雅黑" w:cs="微软雅黑"/>
          <w:b/>
          <w:sz w:val="28"/>
        </w:rPr>
      </w:pPr>
      <w:r>
        <w:rPr>
          <w:rFonts w:hint="eastAsia" w:ascii="微软雅黑" w:hAnsi="微软雅黑" w:eastAsia="微软雅黑" w:cs="微软雅黑"/>
          <w:b/>
          <w:sz w:val="28"/>
        </w:rPr>
        <w:t>综合评分表</w:t>
      </w:r>
    </w:p>
    <w:tbl>
      <w:tblPr>
        <w:tblStyle w:val="8"/>
        <w:tblpPr w:leftFromText="180" w:rightFromText="180" w:vertAnchor="text" w:horzAnchor="page" w:tblpXSpec="center" w:tblpY="643"/>
        <w:tblW w:w="925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9"/>
        <w:gridCol w:w="1096"/>
        <w:gridCol w:w="823"/>
        <w:gridCol w:w="6144"/>
      </w:tblGrid>
      <w:tr w14:paraId="5E5B9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5" w:hRule="atLeast"/>
          <w:jc w:val="center"/>
        </w:trPr>
        <w:tc>
          <w:tcPr>
            <w:tcW w:w="1189" w:type="dxa"/>
            <w:shd w:val="clear" w:color="auto" w:fill="FFFFFF"/>
            <w:vAlign w:val="center"/>
          </w:tcPr>
          <w:p w14:paraId="5F8A11AF">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项目</w:t>
            </w:r>
          </w:p>
        </w:tc>
        <w:tc>
          <w:tcPr>
            <w:tcW w:w="1096" w:type="dxa"/>
            <w:shd w:val="clear" w:color="auto" w:fill="FFFFFF"/>
            <w:vAlign w:val="center"/>
          </w:tcPr>
          <w:p w14:paraId="3CB9EB6A">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分项名称</w:t>
            </w:r>
          </w:p>
        </w:tc>
        <w:tc>
          <w:tcPr>
            <w:tcW w:w="823" w:type="dxa"/>
            <w:shd w:val="clear" w:color="auto" w:fill="FFFFFF"/>
            <w:vAlign w:val="center"/>
          </w:tcPr>
          <w:p w14:paraId="0408465E">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分值(分)</w:t>
            </w:r>
          </w:p>
        </w:tc>
        <w:tc>
          <w:tcPr>
            <w:tcW w:w="6144" w:type="dxa"/>
            <w:shd w:val="clear" w:color="auto" w:fill="FFFFFF"/>
            <w:vAlign w:val="center"/>
          </w:tcPr>
          <w:p w14:paraId="39D36E27">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评分标准</w:t>
            </w:r>
          </w:p>
        </w:tc>
      </w:tr>
      <w:tr w14:paraId="1BFC2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6" w:hRule="atLeast"/>
          <w:jc w:val="center"/>
        </w:trPr>
        <w:tc>
          <w:tcPr>
            <w:tcW w:w="1189" w:type="dxa"/>
            <w:shd w:val="clear" w:color="auto" w:fill="FFFFFF"/>
            <w:vAlign w:val="center"/>
          </w:tcPr>
          <w:p w14:paraId="42C69B87">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价格部分</w:t>
            </w:r>
          </w:p>
          <w:p w14:paraId="1FAB3DD1">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（20分）</w:t>
            </w:r>
          </w:p>
        </w:tc>
        <w:tc>
          <w:tcPr>
            <w:tcW w:w="1096" w:type="dxa"/>
            <w:shd w:val="clear" w:color="auto" w:fill="FFFFFF"/>
            <w:vAlign w:val="center"/>
          </w:tcPr>
          <w:p w14:paraId="7CA8070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报价</w:t>
            </w:r>
          </w:p>
          <w:p w14:paraId="10225B64">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（20分）</w:t>
            </w:r>
          </w:p>
        </w:tc>
        <w:tc>
          <w:tcPr>
            <w:tcW w:w="823" w:type="dxa"/>
            <w:shd w:val="clear" w:color="auto" w:fill="FFFFFF"/>
            <w:vAlign w:val="center"/>
          </w:tcPr>
          <w:p w14:paraId="46FC9B58">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20</w:t>
            </w:r>
          </w:p>
        </w:tc>
        <w:tc>
          <w:tcPr>
            <w:tcW w:w="6144" w:type="dxa"/>
            <w:shd w:val="clear" w:color="auto" w:fill="FFFFFF"/>
          </w:tcPr>
          <w:p w14:paraId="3C61DCD2">
            <w:pPr>
              <w:jc w:val="left"/>
              <w:rPr>
                <w:rFonts w:ascii="仿宋_GB2312" w:hAnsi="仿宋_GB2312" w:eastAsia="仿宋_GB2312" w:cs="仿宋_GB2312"/>
                <w:sz w:val="24"/>
              </w:rPr>
            </w:pPr>
            <w:r>
              <w:rPr>
                <w:rFonts w:hint="eastAsia" w:ascii="仿宋_GB2312" w:hAnsi="仿宋_GB2312" w:eastAsia="仿宋_GB2312" w:cs="仿宋_GB2312"/>
                <w:sz w:val="24"/>
              </w:rPr>
              <w:t>1. 评标基准价：系指满足招标文件要求且投标价格最低的投标报价。</w:t>
            </w:r>
          </w:p>
          <w:p w14:paraId="07D3108F">
            <w:pPr>
              <w:rPr>
                <w:rFonts w:ascii="仿宋_GB2312" w:hAnsi="仿宋_GB2312" w:eastAsia="仿宋_GB2312" w:cs="仿宋_GB2312"/>
                <w:sz w:val="24"/>
              </w:rPr>
            </w:pPr>
            <w:r>
              <w:rPr>
                <w:rFonts w:hint="eastAsia" w:ascii="仿宋_GB2312" w:hAnsi="仿宋_GB2312" w:eastAsia="仿宋_GB2312" w:cs="仿宋_GB2312"/>
                <w:sz w:val="24"/>
              </w:rPr>
              <w:t>2. 投标报价得分＝（评标基准价／投标报价）×25，得分保留至小数点后两位。</w:t>
            </w:r>
          </w:p>
        </w:tc>
      </w:tr>
      <w:tr w14:paraId="17933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jc w:val="center"/>
        </w:trPr>
        <w:tc>
          <w:tcPr>
            <w:tcW w:w="1189" w:type="dxa"/>
            <w:vMerge w:val="restart"/>
            <w:shd w:val="clear" w:color="auto" w:fill="FFFFFF"/>
            <w:vAlign w:val="center"/>
          </w:tcPr>
          <w:p w14:paraId="00C9336E">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技术部分</w:t>
            </w:r>
          </w:p>
          <w:p w14:paraId="077EC286">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（46分）</w:t>
            </w:r>
          </w:p>
        </w:tc>
        <w:tc>
          <w:tcPr>
            <w:tcW w:w="1096" w:type="dxa"/>
            <w:vMerge w:val="restart"/>
            <w:shd w:val="clear" w:color="auto" w:fill="FFFFFF"/>
            <w:vAlign w:val="center"/>
          </w:tcPr>
          <w:p w14:paraId="0EDE4B82">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课程内容（</w:t>
            </w:r>
            <w:r>
              <w:rPr>
                <w:rFonts w:ascii="仿宋_GB2312" w:hAnsi="仿宋_GB2312" w:eastAsia="仿宋_GB2312" w:cs="仿宋_GB2312"/>
                <w:kern w:val="0"/>
                <w:sz w:val="24"/>
              </w:rPr>
              <w:t>32</w:t>
            </w:r>
            <w:r>
              <w:rPr>
                <w:rFonts w:hint="eastAsia" w:ascii="仿宋_GB2312" w:hAnsi="仿宋_GB2312" w:eastAsia="仿宋_GB2312" w:cs="仿宋_GB2312"/>
                <w:kern w:val="0"/>
                <w:sz w:val="24"/>
              </w:rPr>
              <w:t>分）</w:t>
            </w:r>
          </w:p>
        </w:tc>
        <w:tc>
          <w:tcPr>
            <w:tcW w:w="823" w:type="dxa"/>
            <w:shd w:val="clear" w:color="auto" w:fill="FFFFFF"/>
            <w:vAlign w:val="center"/>
          </w:tcPr>
          <w:p w14:paraId="43C3C430">
            <w:pPr>
              <w:widowControl/>
              <w:ind w:firstLine="240" w:firstLineChars="100"/>
              <w:rPr>
                <w:rFonts w:ascii="仿宋_GB2312" w:hAnsi="仿宋_GB2312" w:eastAsia="仿宋_GB2312" w:cs="仿宋_GB2312"/>
                <w:sz w:val="24"/>
              </w:rPr>
            </w:pPr>
            <w:r>
              <w:rPr>
                <w:rFonts w:ascii="仿宋_GB2312" w:hAnsi="仿宋_GB2312" w:eastAsia="仿宋_GB2312" w:cs="仿宋_GB2312"/>
                <w:sz w:val="24"/>
              </w:rPr>
              <w:t>5</w:t>
            </w:r>
          </w:p>
        </w:tc>
        <w:tc>
          <w:tcPr>
            <w:tcW w:w="6144" w:type="dxa"/>
            <w:shd w:val="clear" w:color="auto" w:fill="FFFFFF"/>
          </w:tcPr>
          <w:p w14:paraId="76B9DAA3">
            <w:pPr>
              <w:jc w:val="left"/>
              <w:rPr>
                <w:rFonts w:ascii="仿宋_GB2312" w:hAnsi="仿宋_GB2312" w:eastAsia="仿宋_GB2312" w:cs="仿宋_GB2312"/>
                <w:sz w:val="24"/>
              </w:rPr>
            </w:pPr>
            <w:r>
              <w:rPr>
                <w:rFonts w:hint="eastAsia" w:ascii="仿宋_GB2312" w:hAnsi="仿宋_GB2312" w:eastAsia="仿宋_GB2312" w:cs="仿宋_GB2312"/>
                <w:sz w:val="24"/>
              </w:rPr>
              <w:t>权威题库：覆盖住培全专业，紧扣考试大纲，全面涵盖住院医师规范化培训各专业各轮转科室出科考核所需，汇集海量、权威、专业精品试题，行业专家审核、严格编辑审校，自我测试、自我检验、强化训练、发现盲区、实时修正，随时练习、随时测验、随时学习、随时掌握。</w:t>
            </w:r>
          </w:p>
          <w:p w14:paraId="5AA10A9A">
            <w:pPr>
              <w:jc w:val="left"/>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5DA0A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jc w:val="center"/>
        </w:trPr>
        <w:tc>
          <w:tcPr>
            <w:tcW w:w="1189" w:type="dxa"/>
            <w:vMerge w:val="continue"/>
            <w:shd w:val="clear" w:color="auto" w:fill="FFFFFF"/>
            <w:vAlign w:val="center"/>
          </w:tcPr>
          <w:p w14:paraId="7CBBC35D">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3DFF8E53">
            <w:pPr>
              <w:widowControl/>
              <w:jc w:val="center"/>
              <w:rPr>
                <w:rFonts w:ascii="仿宋_GB2312" w:hAnsi="仿宋_GB2312" w:eastAsia="仿宋_GB2312" w:cs="仿宋_GB2312"/>
                <w:kern w:val="0"/>
                <w:sz w:val="24"/>
              </w:rPr>
            </w:pPr>
          </w:p>
        </w:tc>
        <w:tc>
          <w:tcPr>
            <w:tcW w:w="823" w:type="dxa"/>
            <w:shd w:val="clear" w:color="auto" w:fill="FFFFFF"/>
            <w:vAlign w:val="center"/>
          </w:tcPr>
          <w:p w14:paraId="169441BE">
            <w:pPr>
              <w:widowControl/>
              <w:ind w:firstLine="240" w:firstLineChars="100"/>
              <w:rPr>
                <w:rFonts w:ascii="仿宋_GB2312" w:hAnsi="仿宋_GB2312" w:eastAsia="仿宋_GB2312" w:cs="仿宋_GB2312"/>
                <w:sz w:val="24"/>
              </w:rPr>
            </w:pPr>
            <w:r>
              <w:rPr>
                <w:rFonts w:ascii="仿宋_GB2312" w:hAnsi="仿宋_GB2312" w:eastAsia="仿宋_GB2312" w:cs="仿宋_GB2312"/>
                <w:sz w:val="24"/>
              </w:rPr>
              <w:t>5</w:t>
            </w:r>
          </w:p>
        </w:tc>
        <w:tc>
          <w:tcPr>
            <w:tcW w:w="6144" w:type="dxa"/>
            <w:shd w:val="clear" w:color="auto" w:fill="FFFFFF"/>
          </w:tcPr>
          <w:p w14:paraId="73A5EE01">
            <w:pPr>
              <w:jc w:val="left"/>
              <w:rPr>
                <w:rFonts w:ascii="仿宋_GB2312" w:hAnsi="仿宋_GB2312" w:eastAsia="仿宋_GB2312" w:cs="仿宋_GB2312"/>
                <w:sz w:val="24"/>
              </w:rPr>
            </w:pPr>
            <w:r>
              <w:rPr>
                <w:rFonts w:hint="eastAsia" w:ascii="仿宋_GB2312" w:hAnsi="仿宋_GB2312" w:eastAsia="仿宋_GB2312" w:cs="仿宋_GB2312"/>
                <w:sz w:val="24"/>
              </w:rPr>
              <w:t>精品试卷</w:t>
            </w:r>
          </w:p>
          <w:p w14:paraId="588059D3">
            <w:pPr>
              <w:jc w:val="left"/>
              <w:rPr>
                <w:rFonts w:ascii="仿宋_GB2312" w:hAnsi="仿宋_GB2312" w:eastAsia="仿宋_GB2312" w:cs="仿宋_GB2312"/>
                <w:sz w:val="24"/>
              </w:rPr>
            </w:pPr>
            <w:r>
              <w:rPr>
                <w:rFonts w:hint="eastAsia" w:ascii="仿宋_GB2312" w:hAnsi="仿宋_GB2312" w:eastAsia="仿宋_GB2312" w:cs="仿宋_GB2312"/>
                <w:sz w:val="24"/>
              </w:rPr>
              <w:t>（1）特训试卷：经典试题、专家组卷、通过反复练习，帮助考生查漏补缺，检阅知识点盲区。</w:t>
            </w:r>
          </w:p>
          <w:p w14:paraId="5B5B72DF">
            <w:pPr>
              <w:jc w:val="left"/>
              <w:rPr>
                <w:rFonts w:ascii="仿宋_GB2312" w:hAnsi="仿宋_GB2312" w:eastAsia="仿宋_GB2312" w:cs="仿宋_GB2312"/>
                <w:sz w:val="24"/>
              </w:rPr>
            </w:pPr>
            <w:r>
              <w:rPr>
                <w:rFonts w:hint="eastAsia" w:ascii="仿宋_GB2312" w:hAnsi="仿宋_GB2312" w:eastAsia="仿宋_GB2312" w:cs="仿宋_GB2312"/>
                <w:sz w:val="24"/>
              </w:rPr>
              <w:t>（2）冲刺试卷：临考实战演练，熟悉考试流程及场景，帮助考生考前冲刺，有备无患。</w:t>
            </w:r>
          </w:p>
          <w:p w14:paraId="7DD49F03">
            <w:pPr>
              <w:jc w:val="left"/>
              <w:rPr>
                <w:rFonts w:ascii="仿宋_GB2312" w:hAnsi="仿宋_GB2312" w:eastAsia="仿宋_GB2312" w:cs="仿宋_GB2312"/>
                <w:sz w:val="24"/>
              </w:rPr>
            </w:pPr>
            <w:r>
              <w:rPr>
                <w:rFonts w:hint="eastAsia" w:ascii="仿宋_GB2312" w:hAnsi="仿宋_GB2312" w:eastAsia="仿宋_GB2312" w:cs="仿宋_GB2312"/>
                <w:sz w:val="24"/>
              </w:rPr>
              <w:t>（3）考前密卷：汇集近几年高频考点，编写仿真题目，最贴切的模拟真实考试。</w:t>
            </w:r>
          </w:p>
          <w:p w14:paraId="346D0495">
            <w:pPr>
              <w:jc w:val="left"/>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2F8B9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jc w:val="center"/>
        </w:trPr>
        <w:tc>
          <w:tcPr>
            <w:tcW w:w="1189" w:type="dxa"/>
            <w:vMerge w:val="continue"/>
            <w:shd w:val="clear" w:color="auto" w:fill="FFFFFF"/>
            <w:vAlign w:val="center"/>
          </w:tcPr>
          <w:p w14:paraId="50B56409">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6D1E24FB">
            <w:pPr>
              <w:widowControl/>
              <w:jc w:val="center"/>
              <w:rPr>
                <w:rFonts w:ascii="仿宋_GB2312" w:hAnsi="仿宋_GB2312" w:eastAsia="仿宋_GB2312" w:cs="仿宋_GB2312"/>
                <w:kern w:val="0"/>
                <w:sz w:val="24"/>
              </w:rPr>
            </w:pPr>
          </w:p>
        </w:tc>
        <w:tc>
          <w:tcPr>
            <w:tcW w:w="823" w:type="dxa"/>
            <w:shd w:val="clear" w:color="auto" w:fill="FFFFFF"/>
            <w:vAlign w:val="center"/>
          </w:tcPr>
          <w:p w14:paraId="0666FF82">
            <w:pPr>
              <w:widowControl/>
              <w:ind w:firstLine="240" w:firstLineChars="100"/>
              <w:rPr>
                <w:rFonts w:ascii="仿宋_GB2312" w:hAnsi="仿宋_GB2312" w:eastAsia="仿宋_GB2312" w:cs="仿宋_GB2312"/>
                <w:sz w:val="24"/>
              </w:rPr>
            </w:pPr>
            <w:r>
              <w:rPr>
                <w:rFonts w:ascii="仿宋_GB2312" w:hAnsi="仿宋_GB2312" w:eastAsia="仿宋_GB2312" w:cs="仿宋_GB2312"/>
                <w:sz w:val="24"/>
              </w:rPr>
              <w:t>5</w:t>
            </w:r>
          </w:p>
        </w:tc>
        <w:tc>
          <w:tcPr>
            <w:tcW w:w="6144" w:type="dxa"/>
            <w:shd w:val="clear" w:color="auto" w:fill="FFFFFF"/>
          </w:tcPr>
          <w:p w14:paraId="394709F3">
            <w:pPr>
              <w:jc w:val="left"/>
              <w:rPr>
                <w:rFonts w:ascii="仿宋_GB2312" w:hAnsi="仿宋_GB2312" w:eastAsia="仿宋_GB2312" w:cs="仿宋_GB2312"/>
                <w:sz w:val="24"/>
              </w:rPr>
            </w:pPr>
            <w:r>
              <w:rPr>
                <w:rFonts w:hint="eastAsia" w:ascii="仿宋_GB2312" w:hAnsi="仿宋_GB2312" w:eastAsia="仿宋_GB2312" w:cs="仿宋_GB2312"/>
                <w:sz w:val="24"/>
              </w:rPr>
              <w:t>专业教材</w:t>
            </w:r>
          </w:p>
          <w:p w14:paraId="594779BD">
            <w:pPr>
              <w:jc w:val="left"/>
              <w:rPr>
                <w:rFonts w:ascii="仿宋_GB2312" w:hAnsi="仿宋_GB2312" w:eastAsia="仿宋_GB2312" w:cs="仿宋_GB2312"/>
                <w:sz w:val="24"/>
              </w:rPr>
            </w:pPr>
            <w:r>
              <w:rPr>
                <w:rFonts w:hint="eastAsia" w:ascii="仿宋_GB2312" w:hAnsi="仿宋_GB2312" w:eastAsia="仿宋_GB2312" w:cs="仿宋_GB2312"/>
                <w:sz w:val="24"/>
              </w:rPr>
              <w:t>国家基金项目扶持，多位院士牵头，通过严格学术审校，打造国家级数字规划教材。部分教材含有多媒体教材，图片、动画、表格，使用更方便，记忆更便捷。</w:t>
            </w:r>
          </w:p>
          <w:p w14:paraId="32C4FF6D">
            <w:pPr>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024AE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jc w:val="center"/>
        </w:trPr>
        <w:tc>
          <w:tcPr>
            <w:tcW w:w="1189" w:type="dxa"/>
            <w:vMerge w:val="continue"/>
            <w:shd w:val="clear" w:color="auto" w:fill="FFFFFF"/>
            <w:vAlign w:val="center"/>
          </w:tcPr>
          <w:p w14:paraId="7BEA5ABE">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11504653">
            <w:pPr>
              <w:widowControl/>
              <w:jc w:val="center"/>
              <w:rPr>
                <w:rFonts w:ascii="仿宋_GB2312" w:hAnsi="仿宋_GB2312" w:eastAsia="仿宋_GB2312" w:cs="仿宋_GB2312"/>
                <w:kern w:val="0"/>
                <w:sz w:val="24"/>
              </w:rPr>
            </w:pPr>
          </w:p>
        </w:tc>
        <w:tc>
          <w:tcPr>
            <w:tcW w:w="823" w:type="dxa"/>
            <w:shd w:val="clear" w:color="auto" w:fill="FFFFFF"/>
            <w:vAlign w:val="center"/>
          </w:tcPr>
          <w:p w14:paraId="6F4BF230">
            <w:pPr>
              <w:widowControl/>
              <w:ind w:firstLine="240" w:firstLineChars="100"/>
              <w:rPr>
                <w:rFonts w:ascii="仿宋_GB2312" w:hAnsi="仿宋_GB2312" w:eastAsia="仿宋_GB2312" w:cs="仿宋_GB2312"/>
                <w:sz w:val="24"/>
              </w:rPr>
            </w:pPr>
            <w:r>
              <w:rPr>
                <w:rFonts w:ascii="仿宋_GB2312" w:hAnsi="仿宋_GB2312" w:eastAsia="仿宋_GB2312" w:cs="仿宋_GB2312"/>
                <w:sz w:val="24"/>
              </w:rPr>
              <w:t>5</w:t>
            </w:r>
          </w:p>
        </w:tc>
        <w:tc>
          <w:tcPr>
            <w:tcW w:w="6144" w:type="dxa"/>
            <w:shd w:val="clear" w:color="auto" w:fill="FFFFFF"/>
          </w:tcPr>
          <w:p w14:paraId="403D52BD">
            <w:pPr>
              <w:jc w:val="left"/>
              <w:rPr>
                <w:rFonts w:ascii="仿宋_GB2312" w:hAnsi="仿宋_GB2312" w:eastAsia="仿宋_GB2312" w:cs="仿宋_GB2312"/>
                <w:sz w:val="24"/>
              </w:rPr>
            </w:pPr>
            <w:r>
              <w:rPr>
                <w:rFonts w:hint="eastAsia" w:ascii="仿宋_GB2312" w:hAnsi="仿宋_GB2312" w:eastAsia="仿宋_GB2312" w:cs="仿宋_GB2312"/>
                <w:sz w:val="24"/>
              </w:rPr>
              <w:t>理论冲刺课程</w:t>
            </w:r>
          </w:p>
          <w:p w14:paraId="3F661445">
            <w:pPr>
              <w:jc w:val="left"/>
              <w:rPr>
                <w:rFonts w:ascii="仿宋_GB2312" w:hAnsi="仿宋_GB2312" w:eastAsia="仿宋_GB2312" w:cs="仿宋_GB2312"/>
                <w:sz w:val="24"/>
              </w:rPr>
            </w:pPr>
            <w:r>
              <w:rPr>
                <w:rFonts w:hint="eastAsia" w:ascii="仿宋_GB2312" w:hAnsi="仿宋_GB2312" w:eastAsia="仿宋_GB2312" w:cs="仿宋_GB2312"/>
                <w:sz w:val="24"/>
              </w:rPr>
              <w:t>汇集结业排名前列的优秀基地医院专家，亲自传授结业考试备考经验。学霸提炼高频考点，汇总考试误区，全面扫除学习障碍。</w:t>
            </w:r>
          </w:p>
          <w:p w14:paraId="3388E47C">
            <w:pPr>
              <w:jc w:val="left"/>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68A1F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jc w:val="center"/>
        </w:trPr>
        <w:tc>
          <w:tcPr>
            <w:tcW w:w="1189" w:type="dxa"/>
            <w:vMerge w:val="continue"/>
            <w:shd w:val="clear" w:color="auto" w:fill="FFFFFF"/>
            <w:vAlign w:val="center"/>
          </w:tcPr>
          <w:p w14:paraId="0CCE96BD">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5F3993DE">
            <w:pPr>
              <w:widowControl/>
              <w:jc w:val="center"/>
              <w:rPr>
                <w:rFonts w:ascii="仿宋_GB2312" w:hAnsi="仿宋_GB2312" w:eastAsia="仿宋_GB2312" w:cs="仿宋_GB2312"/>
                <w:kern w:val="0"/>
                <w:sz w:val="24"/>
              </w:rPr>
            </w:pPr>
          </w:p>
        </w:tc>
        <w:tc>
          <w:tcPr>
            <w:tcW w:w="823" w:type="dxa"/>
            <w:shd w:val="clear" w:color="auto" w:fill="FFFFFF"/>
            <w:vAlign w:val="center"/>
          </w:tcPr>
          <w:p w14:paraId="244B9A33">
            <w:pPr>
              <w:widowControl/>
              <w:ind w:firstLine="240" w:firstLineChars="100"/>
              <w:rPr>
                <w:rFonts w:ascii="仿宋_GB2312" w:hAnsi="仿宋_GB2312" w:eastAsia="仿宋_GB2312" w:cs="仿宋_GB2312"/>
                <w:sz w:val="24"/>
              </w:rPr>
            </w:pPr>
            <w:r>
              <w:rPr>
                <w:rFonts w:ascii="仿宋_GB2312" w:hAnsi="仿宋_GB2312" w:eastAsia="仿宋_GB2312" w:cs="仿宋_GB2312"/>
                <w:sz w:val="24"/>
              </w:rPr>
              <w:t>5</w:t>
            </w:r>
          </w:p>
        </w:tc>
        <w:tc>
          <w:tcPr>
            <w:tcW w:w="6144" w:type="dxa"/>
            <w:shd w:val="clear" w:color="auto" w:fill="FFFFFF"/>
          </w:tcPr>
          <w:p w14:paraId="2C1668BB">
            <w:pPr>
              <w:jc w:val="left"/>
              <w:rPr>
                <w:rFonts w:ascii="仿宋_GB2312" w:hAnsi="仿宋_GB2312" w:eastAsia="仿宋_GB2312" w:cs="仿宋_GB2312"/>
                <w:sz w:val="24"/>
              </w:rPr>
            </w:pPr>
            <w:r>
              <w:rPr>
                <w:rFonts w:hint="eastAsia" w:ascii="仿宋_GB2312" w:hAnsi="仿宋_GB2312" w:eastAsia="仿宋_GB2312" w:cs="仿宋_GB2312"/>
                <w:sz w:val="24"/>
              </w:rPr>
              <w:t>临床辅助结果判读卷</w:t>
            </w:r>
          </w:p>
          <w:p w14:paraId="4F2750E3">
            <w:pPr>
              <w:jc w:val="left"/>
              <w:rPr>
                <w:rFonts w:ascii="仿宋_GB2312" w:hAnsi="仿宋_GB2312" w:eastAsia="仿宋_GB2312" w:cs="仿宋_GB2312"/>
                <w:sz w:val="24"/>
              </w:rPr>
            </w:pPr>
            <w:r>
              <w:rPr>
                <w:rFonts w:hint="eastAsia" w:ascii="仿宋_GB2312" w:hAnsi="仿宋_GB2312" w:eastAsia="仿宋_GB2312" w:cs="仿宋_GB2312"/>
                <w:sz w:val="24"/>
              </w:rPr>
              <w:t>内含临床医师必须掌握的心电图、X线片、CT、实验室辅助检查等内容综合试卷，是培养住培考生临床诊断技能、辅助疾病诊疗必备工具。</w:t>
            </w:r>
          </w:p>
          <w:p w14:paraId="2EEF55F8">
            <w:pPr>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7D73B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9" w:hRule="atLeast"/>
          <w:jc w:val="center"/>
        </w:trPr>
        <w:tc>
          <w:tcPr>
            <w:tcW w:w="1189" w:type="dxa"/>
            <w:vMerge w:val="continue"/>
            <w:shd w:val="clear" w:color="auto" w:fill="FFFFFF"/>
            <w:vAlign w:val="center"/>
          </w:tcPr>
          <w:p w14:paraId="4DF3F78A">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545A1B37">
            <w:pPr>
              <w:widowControl/>
              <w:jc w:val="center"/>
              <w:rPr>
                <w:rFonts w:ascii="仿宋_GB2312" w:hAnsi="仿宋_GB2312" w:eastAsia="仿宋_GB2312" w:cs="仿宋_GB2312"/>
                <w:kern w:val="0"/>
                <w:sz w:val="24"/>
              </w:rPr>
            </w:pPr>
          </w:p>
        </w:tc>
        <w:tc>
          <w:tcPr>
            <w:tcW w:w="823" w:type="dxa"/>
            <w:shd w:val="clear" w:color="auto" w:fill="FFFFFF"/>
            <w:vAlign w:val="center"/>
          </w:tcPr>
          <w:p w14:paraId="59545CE6">
            <w:pPr>
              <w:widowControl/>
              <w:ind w:firstLine="240" w:firstLineChars="100"/>
              <w:rPr>
                <w:rFonts w:ascii="仿宋_GB2312" w:hAnsi="仿宋_GB2312" w:eastAsia="仿宋_GB2312" w:cs="仿宋_GB2312"/>
                <w:sz w:val="24"/>
              </w:rPr>
            </w:pPr>
            <w:r>
              <w:rPr>
                <w:rFonts w:ascii="仿宋_GB2312" w:hAnsi="仿宋_GB2312" w:eastAsia="仿宋_GB2312" w:cs="仿宋_GB2312"/>
                <w:sz w:val="24"/>
              </w:rPr>
              <w:t>5</w:t>
            </w:r>
          </w:p>
        </w:tc>
        <w:tc>
          <w:tcPr>
            <w:tcW w:w="6144" w:type="dxa"/>
            <w:shd w:val="clear" w:color="auto" w:fill="FFFFFF"/>
          </w:tcPr>
          <w:p w14:paraId="6C77CB0B">
            <w:pPr>
              <w:jc w:val="left"/>
              <w:rPr>
                <w:rFonts w:ascii="仿宋_GB2312" w:hAnsi="仿宋_GB2312" w:eastAsia="仿宋_GB2312" w:cs="仿宋_GB2312"/>
                <w:sz w:val="24"/>
              </w:rPr>
            </w:pPr>
            <w:r>
              <w:rPr>
                <w:rFonts w:hint="eastAsia" w:ascii="仿宋_GB2312" w:hAnsi="仿宋_GB2312" w:eastAsia="仿宋_GB2312" w:cs="仿宋_GB2312"/>
                <w:sz w:val="24"/>
              </w:rPr>
              <w:t>技能操作规范</w:t>
            </w:r>
          </w:p>
          <w:p w14:paraId="15619D51">
            <w:pPr>
              <w:jc w:val="left"/>
              <w:rPr>
                <w:rFonts w:ascii="仿宋_GB2312" w:hAnsi="仿宋_GB2312" w:eastAsia="仿宋_GB2312" w:cs="仿宋_GB2312"/>
                <w:sz w:val="24"/>
              </w:rPr>
            </w:pPr>
            <w:r>
              <w:rPr>
                <w:rFonts w:hint="eastAsia" w:ascii="仿宋_GB2312" w:hAnsi="仿宋_GB2312" w:eastAsia="仿宋_GB2312" w:cs="仿宋_GB2312"/>
                <w:sz w:val="24"/>
              </w:rPr>
              <w:t>内含技能考核结业操作规范视频，考核通用操作以及各学科实践技能操作教学视频</w:t>
            </w:r>
          </w:p>
          <w:p w14:paraId="29301BD8">
            <w:pPr>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641FC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0" w:hRule="atLeast"/>
          <w:jc w:val="center"/>
        </w:trPr>
        <w:tc>
          <w:tcPr>
            <w:tcW w:w="1189" w:type="dxa"/>
            <w:vMerge w:val="continue"/>
            <w:shd w:val="clear" w:color="auto" w:fill="FFFFFF"/>
            <w:vAlign w:val="center"/>
          </w:tcPr>
          <w:p w14:paraId="18D17F54">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2DF67CA3">
            <w:pPr>
              <w:widowControl/>
              <w:jc w:val="center"/>
              <w:rPr>
                <w:rFonts w:ascii="仿宋_GB2312" w:hAnsi="仿宋_GB2312" w:eastAsia="仿宋_GB2312" w:cs="仿宋_GB2312"/>
                <w:kern w:val="0"/>
                <w:sz w:val="24"/>
              </w:rPr>
            </w:pPr>
          </w:p>
        </w:tc>
        <w:tc>
          <w:tcPr>
            <w:tcW w:w="823" w:type="dxa"/>
            <w:shd w:val="clear" w:color="auto" w:fill="FFFFFF"/>
            <w:vAlign w:val="center"/>
          </w:tcPr>
          <w:p w14:paraId="1A565D66">
            <w:pPr>
              <w:widowControl/>
              <w:jc w:val="center"/>
              <w:rPr>
                <w:rFonts w:ascii="仿宋_GB2312" w:hAnsi="仿宋_GB2312" w:eastAsia="仿宋_GB2312" w:cs="仿宋_GB2312"/>
                <w:kern w:val="0"/>
                <w:sz w:val="24"/>
              </w:rPr>
            </w:pPr>
            <w:r>
              <w:rPr>
                <w:rFonts w:ascii="仿宋_GB2312" w:hAnsi="仿宋_GB2312" w:eastAsia="仿宋_GB2312" w:cs="仿宋_GB2312"/>
                <w:kern w:val="0"/>
                <w:sz w:val="24"/>
              </w:rPr>
              <w:t>2</w:t>
            </w:r>
          </w:p>
        </w:tc>
        <w:tc>
          <w:tcPr>
            <w:tcW w:w="6144" w:type="dxa"/>
            <w:shd w:val="clear" w:color="auto" w:fill="FFFFFF"/>
          </w:tcPr>
          <w:p w14:paraId="7281A01A">
            <w:pPr>
              <w:rPr>
                <w:rFonts w:ascii="仿宋_GB2312" w:hAnsi="仿宋_GB2312" w:eastAsia="仿宋_GB2312" w:cs="仿宋_GB2312"/>
                <w:kern w:val="0"/>
                <w:sz w:val="24"/>
              </w:rPr>
            </w:pPr>
            <w:r>
              <w:rPr>
                <w:rFonts w:hint="eastAsia" w:ascii="仿宋_GB2312" w:hAnsi="仿宋_GB2312" w:eastAsia="仿宋_GB2312" w:cs="仿宋_GB2312"/>
                <w:sz w:val="24"/>
              </w:rPr>
              <w:t>满足</w:t>
            </w:r>
            <w:r>
              <w:rPr>
                <w:rFonts w:hint="eastAsia" w:ascii="仿宋_GB2312" w:hAnsi="仿宋_GB2312" w:eastAsia="仿宋_GB2312" w:cs="仿宋_GB2312"/>
                <w:kern w:val="0"/>
                <w:sz w:val="24"/>
              </w:rPr>
              <w:t>具</w:t>
            </w:r>
            <w:r>
              <w:rPr>
                <w:rFonts w:hint="eastAsia" w:ascii="仿宋_GB2312" w:hAnsi="仿宋_GB2312" w:eastAsia="仿宋_GB2312" w:cs="仿宋_GB2312"/>
                <w:sz w:val="24"/>
              </w:rPr>
              <w:t>有包含国家目前设置</w:t>
            </w:r>
            <w:r>
              <w:rPr>
                <w:rFonts w:hint="eastAsia" w:ascii="仿宋_GB2312" w:hAnsi="仿宋_GB2312" w:eastAsia="仿宋_GB2312" w:cs="仿宋_GB2312"/>
                <w:sz w:val="24"/>
                <w:highlight w:val="yellow"/>
              </w:rPr>
              <w:t>有38个专业</w:t>
            </w:r>
          </w:p>
          <w:p w14:paraId="42371BAF">
            <w:pPr>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6A9ED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96" w:hRule="atLeast"/>
          <w:jc w:val="center"/>
        </w:trPr>
        <w:tc>
          <w:tcPr>
            <w:tcW w:w="1189" w:type="dxa"/>
            <w:vMerge w:val="continue"/>
            <w:shd w:val="clear" w:color="auto" w:fill="FFFFFF"/>
            <w:vAlign w:val="center"/>
          </w:tcPr>
          <w:p w14:paraId="36643F44">
            <w:pPr>
              <w:widowControl/>
              <w:jc w:val="center"/>
              <w:rPr>
                <w:rFonts w:ascii="仿宋_GB2312" w:hAnsi="仿宋_GB2312" w:eastAsia="仿宋_GB2312" w:cs="仿宋_GB2312"/>
                <w:kern w:val="0"/>
                <w:sz w:val="24"/>
              </w:rPr>
            </w:pPr>
          </w:p>
        </w:tc>
        <w:tc>
          <w:tcPr>
            <w:tcW w:w="1096" w:type="dxa"/>
            <w:vMerge w:val="restart"/>
            <w:shd w:val="clear" w:color="auto" w:fill="FFFFFF"/>
            <w:vAlign w:val="center"/>
          </w:tcPr>
          <w:p w14:paraId="3FDA1314">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软件系统（</w:t>
            </w:r>
            <w:r>
              <w:rPr>
                <w:rFonts w:ascii="仿宋_GB2312" w:hAnsi="仿宋_GB2312" w:eastAsia="仿宋_GB2312" w:cs="仿宋_GB2312"/>
                <w:kern w:val="0"/>
                <w:sz w:val="24"/>
              </w:rPr>
              <w:t>14</w:t>
            </w:r>
            <w:r>
              <w:rPr>
                <w:rFonts w:hint="eastAsia" w:ascii="仿宋_GB2312" w:hAnsi="仿宋_GB2312" w:eastAsia="仿宋_GB2312" w:cs="仿宋_GB2312"/>
                <w:kern w:val="0"/>
                <w:sz w:val="24"/>
              </w:rPr>
              <w:t>分）</w:t>
            </w:r>
          </w:p>
        </w:tc>
        <w:tc>
          <w:tcPr>
            <w:tcW w:w="823" w:type="dxa"/>
            <w:shd w:val="clear" w:color="auto" w:fill="FFFFFF"/>
            <w:vAlign w:val="center"/>
          </w:tcPr>
          <w:p w14:paraId="1BF141E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auto"/>
            <w:vAlign w:val="center"/>
          </w:tcPr>
          <w:p w14:paraId="73535C1E">
            <w:pPr>
              <w:rPr>
                <w:rFonts w:ascii="仿宋_GB2312" w:hAnsi="仿宋_GB2312" w:eastAsia="仿宋_GB2312" w:cs="仿宋_GB2312"/>
                <w:kern w:val="0"/>
                <w:sz w:val="24"/>
              </w:rPr>
            </w:pPr>
            <w:r>
              <w:rPr>
                <w:rFonts w:hint="eastAsia" w:ascii="仿宋_GB2312" w:hAnsi="仿宋_GB2312" w:eastAsia="仿宋_GB2312" w:cs="仿宋_GB2312"/>
                <w:kern w:val="0"/>
                <w:sz w:val="24"/>
              </w:rPr>
              <w:t>基于J2EE技术体系，基于B/S框架结构，提供云服务模式，可供院内院外联网使用，无需在院内部署服务器</w:t>
            </w:r>
            <w:r>
              <w:rPr>
                <w:rFonts w:hint="eastAsia" w:ascii="仿宋_GB2312" w:hAnsi="仿宋_GB2312" w:eastAsia="仿宋_GB2312" w:cs="仿宋_GB2312"/>
                <w:sz w:val="24"/>
              </w:rPr>
              <w:t>。（投标人需提供系统截图作为证明材料，不提供不得分）</w:t>
            </w:r>
          </w:p>
        </w:tc>
      </w:tr>
      <w:tr w14:paraId="37714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189" w:type="dxa"/>
            <w:vMerge w:val="continue"/>
            <w:shd w:val="clear" w:color="auto" w:fill="FFFFFF"/>
            <w:vAlign w:val="center"/>
          </w:tcPr>
          <w:p w14:paraId="7E9861BD">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3787C201">
            <w:pPr>
              <w:widowControl/>
              <w:jc w:val="center"/>
              <w:rPr>
                <w:rFonts w:ascii="仿宋_GB2312" w:hAnsi="仿宋_GB2312" w:eastAsia="仿宋_GB2312" w:cs="仿宋_GB2312"/>
                <w:kern w:val="0"/>
                <w:sz w:val="24"/>
              </w:rPr>
            </w:pPr>
          </w:p>
        </w:tc>
        <w:tc>
          <w:tcPr>
            <w:tcW w:w="823" w:type="dxa"/>
            <w:shd w:val="clear" w:color="auto" w:fill="FFFFFF"/>
            <w:vAlign w:val="center"/>
          </w:tcPr>
          <w:p w14:paraId="25812787">
            <w:pPr>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FFFFFF"/>
          </w:tcPr>
          <w:p w14:paraId="304BF47D">
            <w:pPr>
              <w:rPr>
                <w:rFonts w:ascii="仿宋_GB2312" w:hAnsi="仿宋_GB2312" w:eastAsia="仿宋_GB2312" w:cs="仿宋_GB2312"/>
                <w:sz w:val="24"/>
              </w:rPr>
            </w:pPr>
            <w:r>
              <w:rPr>
                <w:rFonts w:hint="eastAsia" w:ascii="仿宋_GB2312" w:hAnsi="仿宋_GB2312" w:eastAsia="仿宋_GB2312" w:cs="仿宋_GB2312"/>
                <w:kern w:val="0"/>
                <w:sz w:val="24"/>
              </w:rPr>
              <w:t>同时支持PC Web端和手机移动端</w:t>
            </w:r>
            <w:r>
              <w:rPr>
                <w:rFonts w:hint="eastAsia" w:ascii="仿宋_GB2312" w:hAnsi="仿宋_GB2312" w:eastAsia="仿宋_GB2312" w:cs="仿宋_GB2312"/>
                <w:sz w:val="24"/>
              </w:rPr>
              <w:t>得2分。</w:t>
            </w:r>
          </w:p>
          <w:p w14:paraId="40D1CD2C">
            <w:pPr>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3C496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jc w:val="center"/>
        </w:trPr>
        <w:tc>
          <w:tcPr>
            <w:tcW w:w="1189" w:type="dxa"/>
            <w:vMerge w:val="continue"/>
            <w:shd w:val="clear" w:color="auto" w:fill="FFFFFF"/>
            <w:vAlign w:val="center"/>
          </w:tcPr>
          <w:p w14:paraId="6249C56B">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2ED92AAA">
            <w:pPr>
              <w:widowControl/>
              <w:jc w:val="center"/>
              <w:rPr>
                <w:rFonts w:ascii="仿宋_GB2312" w:hAnsi="仿宋_GB2312" w:eastAsia="仿宋_GB2312" w:cs="仿宋_GB2312"/>
                <w:kern w:val="0"/>
                <w:sz w:val="24"/>
              </w:rPr>
            </w:pPr>
          </w:p>
        </w:tc>
        <w:tc>
          <w:tcPr>
            <w:tcW w:w="823" w:type="dxa"/>
            <w:shd w:val="clear" w:color="auto" w:fill="FFFFFF"/>
            <w:vAlign w:val="center"/>
          </w:tcPr>
          <w:p w14:paraId="5F3CA64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FFFFFF"/>
          </w:tcPr>
          <w:p w14:paraId="2A20C5FE">
            <w:pPr>
              <w:rPr>
                <w:rFonts w:ascii="仿宋_GB2312" w:hAnsi="仿宋_GB2312" w:eastAsia="仿宋_GB2312" w:cs="仿宋_GB2312"/>
                <w:sz w:val="24"/>
              </w:rPr>
            </w:pPr>
            <w:r>
              <w:rPr>
                <w:rFonts w:hint="eastAsia" w:ascii="仿宋_GB2312" w:hAnsi="仿宋_GB2312" w:eastAsia="仿宋_GB2312" w:cs="仿宋_GB2312"/>
                <w:sz w:val="24"/>
              </w:rPr>
              <w:t>满足</w:t>
            </w:r>
            <w:r>
              <w:rPr>
                <w:rFonts w:hint="eastAsia" w:ascii="仿宋_GB2312" w:hAnsi="仿宋_GB2312" w:eastAsia="仿宋_GB2312" w:cs="仿宋_GB2312"/>
                <w:kern w:val="0"/>
                <w:sz w:val="24"/>
              </w:rPr>
              <w:t>做题数量统计、学生成绩分析</w:t>
            </w:r>
            <w:r>
              <w:rPr>
                <w:rFonts w:hint="eastAsia" w:ascii="仿宋_GB2312" w:hAnsi="仿宋_GB2312" w:eastAsia="仿宋_GB2312" w:cs="仿宋_GB2312"/>
                <w:sz w:val="24"/>
              </w:rPr>
              <w:t>得</w:t>
            </w:r>
            <w:r>
              <w:rPr>
                <w:rFonts w:ascii="仿宋_GB2312" w:hAnsi="仿宋_GB2312" w:eastAsia="仿宋_GB2312" w:cs="仿宋_GB2312"/>
                <w:sz w:val="24"/>
              </w:rPr>
              <w:t>2</w:t>
            </w:r>
            <w:r>
              <w:rPr>
                <w:rFonts w:hint="eastAsia" w:ascii="仿宋_GB2312" w:hAnsi="仿宋_GB2312" w:eastAsia="仿宋_GB2312" w:cs="仿宋_GB2312"/>
                <w:sz w:val="24"/>
              </w:rPr>
              <w:t>分。</w:t>
            </w:r>
          </w:p>
          <w:p w14:paraId="20E79176">
            <w:pPr>
              <w:rPr>
                <w:rFonts w:ascii="仿宋_GB2312" w:hAnsi="仿宋_GB2312" w:eastAsia="仿宋_GB2312" w:cs="仿宋_GB2312"/>
                <w:sz w:val="24"/>
              </w:rPr>
            </w:pPr>
            <w:r>
              <w:rPr>
                <w:rFonts w:hint="eastAsia" w:ascii="仿宋_GB2312" w:hAnsi="仿宋_GB2312" w:eastAsia="仿宋_GB2312" w:cs="仿宋_GB2312"/>
                <w:sz w:val="24"/>
              </w:rPr>
              <w:t>（投标人需提供系统截图作为证明材料，不提供不得分）</w:t>
            </w:r>
          </w:p>
        </w:tc>
      </w:tr>
      <w:tr w14:paraId="5898B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89" w:type="dxa"/>
            <w:vMerge w:val="continue"/>
            <w:shd w:val="clear" w:color="auto" w:fill="FFFFFF"/>
            <w:vAlign w:val="center"/>
          </w:tcPr>
          <w:p w14:paraId="622055B0">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1F74F52A">
            <w:pPr>
              <w:jc w:val="center"/>
              <w:rPr>
                <w:rFonts w:ascii="仿宋_GB2312" w:hAnsi="仿宋_GB2312" w:eastAsia="仿宋_GB2312" w:cs="仿宋_GB2312"/>
                <w:kern w:val="0"/>
                <w:sz w:val="24"/>
              </w:rPr>
            </w:pPr>
          </w:p>
        </w:tc>
        <w:tc>
          <w:tcPr>
            <w:tcW w:w="823" w:type="dxa"/>
            <w:shd w:val="clear" w:color="auto" w:fill="FFFFFF"/>
            <w:vAlign w:val="center"/>
          </w:tcPr>
          <w:p w14:paraId="0996071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FFFFFF"/>
          </w:tcPr>
          <w:p w14:paraId="5B2E0990">
            <w:pPr>
              <w:rPr>
                <w:rFonts w:ascii="仿宋_GB2312" w:hAnsi="仿宋_GB2312" w:eastAsia="仿宋_GB2312" w:cs="仿宋_GB2312"/>
                <w:sz w:val="24"/>
              </w:rPr>
            </w:pPr>
            <w:r>
              <w:rPr>
                <w:rFonts w:hint="eastAsia" w:ascii="仿宋_GB2312" w:hAnsi="仿宋_GB2312" w:eastAsia="仿宋_GB2312" w:cs="仿宋_GB2312"/>
                <w:sz w:val="24"/>
              </w:rPr>
              <w:t>满足学员手机端可进行</w:t>
            </w:r>
            <w:r>
              <w:rPr>
                <w:rFonts w:hint="eastAsia" w:ascii="仿宋_GB2312" w:hAnsi="仿宋_GB2312" w:eastAsia="仿宋_GB2312" w:cs="仿宋_GB2312"/>
                <w:kern w:val="0"/>
                <w:sz w:val="24"/>
              </w:rPr>
              <w:t>练习，试题解析，错题重做、试题收藏、笔记等功能</w:t>
            </w:r>
            <w:r>
              <w:rPr>
                <w:rFonts w:hint="eastAsia" w:ascii="仿宋_GB2312" w:hAnsi="仿宋_GB2312" w:eastAsia="仿宋_GB2312" w:cs="仿宋_GB2312"/>
                <w:sz w:val="24"/>
              </w:rPr>
              <w:t>得</w:t>
            </w:r>
            <w:r>
              <w:rPr>
                <w:rFonts w:ascii="仿宋_GB2312" w:hAnsi="仿宋_GB2312" w:eastAsia="仿宋_GB2312" w:cs="仿宋_GB2312"/>
                <w:sz w:val="24"/>
              </w:rPr>
              <w:t>2</w:t>
            </w:r>
            <w:r>
              <w:rPr>
                <w:rFonts w:hint="eastAsia" w:ascii="仿宋_GB2312" w:hAnsi="仿宋_GB2312" w:eastAsia="仿宋_GB2312" w:cs="仿宋_GB2312"/>
                <w:sz w:val="24"/>
              </w:rPr>
              <w:t>分。（投标人需提供系统截图作为证明材料，不提供不得分）</w:t>
            </w:r>
          </w:p>
        </w:tc>
      </w:tr>
      <w:tr w14:paraId="77D41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jc w:val="center"/>
        </w:trPr>
        <w:tc>
          <w:tcPr>
            <w:tcW w:w="1189" w:type="dxa"/>
            <w:vMerge w:val="continue"/>
            <w:shd w:val="clear" w:color="auto" w:fill="FFFFFF"/>
            <w:vAlign w:val="center"/>
          </w:tcPr>
          <w:p w14:paraId="5CFF8C3D">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69CD9401">
            <w:pPr>
              <w:jc w:val="center"/>
              <w:rPr>
                <w:rFonts w:ascii="仿宋_GB2312" w:hAnsi="仿宋_GB2312" w:eastAsia="仿宋_GB2312" w:cs="仿宋_GB2312"/>
                <w:kern w:val="0"/>
                <w:sz w:val="24"/>
              </w:rPr>
            </w:pPr>
          </w:p>
        </w:tc>
        <w:tc>
          <w:tcPr>
            <w:tcW w:w="823" w:type="dxa"/>
            <w:shd w:val="clear" w:color="auto" w:fill="FFFFFF"/>
            <w:vAlign w:val="center"/>
          </w:tcPr>
          <w:p w14:paraId="28B53EC9">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FFFFFF"/>
          </w:tcPr>
          <w:p w14:paraId="14D87E8E">
            <w:pPr>
              <w:rPr>
                <w:rFonts w:ascii="仿宋_GB2312" w:hAnsi="仿宋_GB2312" w:eastAsia="仿宋_GB2312" w:cs="仿宋_GB2312"/>
                <w:sz w:val="24"/>
              </w:rPr>
            </w:pPr>
            <w:r>
              <w:rPr>
                <w:rFonts w:hint="eastAsia" w:ascii="仿宋_GB2312" w:hAnsi="仿宋_GB2312" w:eastAsia="仿宋_GB2312" w:cs="仿宋_GB2312"/>
                <w:sz w:val="24"/>
              </w:rPr>
              <w:t>满足视频课程在线点播学习，支持课程讲义得</w:t>
            </w:r>
            <w:r>
              <w:rPr>
                <w:rFonts w:ascii="仿宋_GB2312" w:hAnsi="仿宋_GB2312" w:eastAsia="仿宋_GB2312" w:cs="仿宋_GB2312"/>
                <w:sz w:val="24"/>
              </w:rPr>
              <w:t>2</w:t>
            </w:r>
            <w:r>
              <w:rPr>
                <w:rFonts w:hint="eastAsia" w:ascii="仿宋_GB2312" w:hAnsi="仿宋_GB2312" w:eastAsia="仿宋_GB2312" w:cs="仿宋_GB2312"/>
                <w:sz w:val="24"/>
              </w:rPr>
              <w:t>分。（投标人需提供系统截图作为证明材料，不提供不得分）</w:t>
            </w:r>
          </w:p>
        </w:tc>
      </w:tr>
      <w:tr w14:paraId="11EA7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0" w:hRule="atLeast"/>
          <w:jc w:val="center"/>
        </w:trPr>
        <w:tc>
          <w:tcPr>
            <w:tcW w:w="1189" w:type="dxa"/>
            <w:vMerge w:val="continue"/>
            <w:shd w:val="clear" w:color="auto" w:fill="FFFFFF"/>
            <w:vAlign w:val="center"/>
          </w:tcPr>
          <w:p w14:paraId="3BB0213F">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05A8C578">
            <w:pPr>
              <w:jc w:val="center"/>
              <w:rPr>
                <w:rFonts w:ascii="仿宋_GB2312" w:hAnsi="仿宋_GB2312" w:eastAsia="仿宋_GB2312" w:cs="仿宋_GB2312"/>
                <w:kern w:val="0"/>
                <w:sz w:val="24"/>
              </w:rPr>
            </w:pPr>
          </w:p>
        </w:tc>
        <w:tc>
          <w:tcPr>
            <w:tcW w:w="823" w:type="dxa"/>
            <w:shd w:val="clear" w:color="auto" w:fill="FFFFFF"/>
            <w:vAlign w:val="center"/>
          </w:tcPr>
          <w:p w14:paraId="484D4897">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FFFFFF"/>
          </w:tcPr>
          <w:p w14:paraId="3A936BB1">
            <w:pPr>
              <w:rPr>
                <w:rFonts w:ascii="仿宋_GB2312" w:hAnsi="仿宋_GB2312" w:eastAsia="仿宋_GB2312" w:cs="仿宋_GB2312"/>
                <w:sz w:val="24"/>
              </w:rPr>
            </w:pPr>
            <w:r>
              <w:rPr>
                <w:rFonts w:hint="eastAsia" w:ascii="仿宋_GB2312" w:hAnsi="仿宋_GB2312" w:eastAsia="仿宋_GB2312" w:cs="仿宋_GB2312"/>
                <w:sz w:val="24"/>
              </w:rPr>
              <w:t>具备设备绑定功能，可与手机绑定，防止盗用得</w:t>
            </w:r>
            <w:r>
              <w:rPr>
                <w:rFonts w:ascii="仿宋_GB2312" w:hAnsi="仿宋_GB2312" w:eastAsia="仿宋_GB2312" w:cs="仿宋_GB2312"/>
                <w:sz w:val="24"/>
              </w:rPr>
              <w:t>2</w:t>
            </w:r>
            <w:r>
              <w:rPr>
                <w:rFonts w:hint="eastAsia" w:ascii="仿宋_GB2312" w:hAnsi="仿宋_GB2312" w:eastAsia="仿宋_GB2312" w:cs="仿宋_GB2312"/>
                <w:sz w:val="24"/>
              </w:rPr>
              <w:t>分。（投标人需提供系统截图作为证明材料，不提供不得分）</w:t>
            </w:r>
          </w:p>
        </w:tc>
      </w:tr>
      <w:tr w14:paraId="2E72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jc w:val="center"/>
        </w:trPr>
        <w:tc>
          <w:tcPr>
            <w:tcW w:w="1189" w:type="dxa"/>
            <w:vMerge w:val="continue"/>
            <w:shd w:val="clear" w:color="auto" w:fill="FFFFFF"/>
            <w:vAlign w:val="center"/>
          </w:tcPr>
          <w:p w14:paraId="69E6C969">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3F6CB668">
            <w:pPr>
              <w:jc w:val="center"/>
              <w:rPr>
                <w:rFonts w:ascii="仿宋_GB2312" w:hAnsi="仿宋_GB2312" w:eastAsia="仿宋_GB2312" w:cs="仿宋_GB2312"/>
                <w:kern w:val="0"/>
                <w:sz w:val="24"/>
              </w:rPr>
            </w:pPr>
          </w:p>
        </w:tc>
        <w:tc>
          <w:tcPr>
            <w:tcW w:w="823" w:type="dxa"/>
            <w:shd w:val="clear" w:color="auto" w:fill="FFFFFF"/>
            <w:vAlign w:val="center"/>
          </w:tcPr>
          <w:p w14:paraId="05EA55C5">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144" w:type="dxa"/>
            <w:shd w:val="clear" w:color="auto" w:fill="FFFFFF"/>
          </w:tcPr>
          <w:p w14:paraId="642DBECA">
            <w:pPr>
              <w:rPr>
                <w:rFonts w:ascii="仿宋_GB2312" w:hAnsi="仿宋_GB2312" w:eastAsia="仿宋_GB2312" w:cs="仿宋_GB2312"/>
                <w:sz w:val="24"/>
              </w:rPr>
            </w:pPr>
            <w:r>
              <w:rPr>
                <w:rFonts w:ascii="仿宋_GB2312" w:hAnsi="仿宋_GB2312" w:eastAsia="仿宋_GB2312" w:cs="仿宋_GB2312"/>
                <w:sz w:val="24"/>
              </w:rPr>
              <w:t>题库和试卷中练习题均提供扩展学习功能</w:t>
            </w:r>
            <w:r>
              <w:rPr>
                <w:rFonts w:hint="eastAsia" w:ascii="仿宋_GB2312" w:hAnsi="仿宋_GB2312" w:eastAsia="仿宋_GB2312" w:cs="仿宋_GB2312"/>
                <w:sz w:val="24"/>
              </w:rPr>
              <w:t>，</w:t>
            </w:r>
            <w:r>
              <w:rPr>
                <w:rFonts w:ascii="仿宋_GB2312" w:hAnsi="仿宋_GB2312" w:eastAsia="仿宋_GB2312" w:cs="仿宋_GB2312"/>
                <w:sz w:val="24"/>
              </w:rPr>
              <w:t>可跳转至医学数据库进行深度学习</w:t>
            </w:r>
            <w:r>
              <w:rPr>
                <w:rFonts w:hint="eastAsia" w:ascii="仿宋_GB2312" w:hAnsi="仿宋_GB2312" w:eastAsia="仿宋_GB2312" w:cs="仿宋_GB2312"/>
                <w:sz w:val="24"/>
              </w:rPr>
              <w:t>（投标人需提供系统截图作为证明材料，不提供不得分）</w:t>
            </w:r>
          </w:p>
        </w:tc>
      </w:tr>
      <w:tr w14:paraId="3EA27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jc w:val="center"/>
        </w:trPr>
        <w:tc>
          <w:tcPr>
            <w:tcW w:w="1189" w:type="dxa"/>
            <w:vMerge w:val="restart"/>
            <w:shd w:val="clear" w:color="auto" w:fill="FFFFFF"/>
            <w:vAlign w:val="center"/>
          </w:tcPr>
          <w:p w14:paraId="11920B7C">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商务部分</w:t>
            </w:r>
          </w:p>
          <w:p w14:paraId="011C597A">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（18分）</w:t>
            </w:r>
          </w:p>
        </w:tc>
        <w:tc>
          <w:tcPr>
            <w:tcW w:w="1096" w:type="dxa"/>
            <w:vMerge w:val="restart"/>
            <w:shd w:val="clear" w:color="auto" w:fill="FFFFFF"/>
            <w:vAlign w:val="center"/>
          </w:tcPr>
          <w:p w14:paraId="6F1964B9">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资质证明   （8分）</w:t>
            </w:r>
          </w:p>
        </w:tc>
        <w:tc>
          <w:tcPr>
            <w:tcW w:w="823" w:type="dxa"/>
            <w:shd w:val="clear" w:color="auto" w:fill="FFFFFF"/>
            <w:vAlign w:val="center"/>
          </w:tcPr>
          <w:p w14:paraId="3AA7D258">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144" w:type="dxa"/>
            <w:shd w:val="clear" w:color="auto" w:fill="FFFFFF"/>
            <w:vAlign w:val="center"/>
          </w:tcPr>
          <w:p w14:paraId="789246D7">
            <w:pPr>
              <w:rPr>
                <w:rFonts w:ascii="仿宋_GB2312" w:hAnsi="仿宋_GB2312" w:eastAsia="仿宋_GB2312" w:cs="仿宋_GB2312"/>
                <w:sz w:val="24"/>
              </w:rPr>
            </w:pPr>
            <w:r>
              <w:rPr>
                <w:rFonts w:hint="eastAsia" w:ascii="仿宋_GB2312" w:hAnsi="仿宋_GB2312" w:eastAsia="仿宋_GB2312" w:cs="仿宋_GB2312"/>
                <w:sz w:val="24"/>
              </w:rPr>
              <w:t>投标人具备高新技术企业认证得1分，没有不得分。</w:t>
            </w:r>
          </w:p>
          <w:p w14:paraId="3B415FD9">
            <w:pPr>
              <w:rPr>
                <w:rFonts w:ascii="仿宋_GB2312" w:hAnsi="仿宋_GB2312" w:eastAsia="仿宋_GB2312" w:cs="仿宋_GB2312"/>
                <w:b/>
                <w:sz w:val="24"/>
              </w:rPr>
            </w:pPr>
            <w:r>
              <w:rPr>
                <w:rFonts w:hint="eastAsia" w:ascii="仿宋_GB2312" w:hAnsi="仿宋_GB2312" w:eastAsia="仿宋_GB2312" w:cs="仿宋_GB2312"/>
                <w:sz w:val="24"/>
              </w:rPr>
              <w:t>（投标人需提供资质复印件，不提供不得分）</w:t>
            </w:r>
          </w:p>
        </w:tc>
      </w:tr>
      <w:tr w14:paraId="4C186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 w:hRule="atLeast"/>
          <w:jc w:val="center"/>
        </w:trPr>
        <w:tc>
          <w:tcPr>
            <w:tcW w:w="1189" w:type="dxa"/>
            <w:vMerge w:val="continue"/>
            <w:shd w:val="clear" w:color="auto" w:fill="FFFFFF"/>
            <w:vAlign w:val="center"/>
          </w:tcPr>
          <w:p w14:paraId="636A6798">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14275D1F">
            <w:pPr>
              <w:widowControl/>
              <w:jc w:val="center"/>
              <w:rPr>
                <w:rFonts w:ascii="仿宋_GB2312" w:hAnsi="仿宋_GB2312" w:eastAsia="仿宋_GB2312" w:cs="仿宋_GB2312"/>
                <w:kern w:val="0"/>
                <w:sz w:val="24"/>
              </w:rPr>
            </w:pPr>
          </w:p>
        </w:tc>
        <w:tc>
          <w:tcPr>
            <w:tcW w:w="823" w:type="dxa"/>
            <w:shd w:val="clear" w:color="auto" w:fill="FFFFFF"/>
            <w:vAlign w:val="center"/>
          </w:tcPr>
          <w:p w14:paraId="6E01C7F2">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144" w:type="dxa"/>
            <w:shd w:val="clear" w:color="auto" w:fill="FFFFFF"/>
            <w:vAlign w:val="center"/>
          </w:tcPr>
          <w:p w14:paraId="768C26D9">
            <w:pPr>
              <w:rPr>
                <w:rFonts w:ascii="仿宋_GB2312" w:hAnsi="仿宋_GB2312" w:eastAsia="仿宋_GB2312" w:cs="仿宋_GB2312"/>
                <w:sz w:val="24"/>
              </w:rPr>
            </w:pPr>
            <w:r>
              <w:rPr>
                <w:rFonts w:hint="eastAsia" w:ascii="仿宋_GB2312" w:hAnsi="仿宋_GB2312" w:eastAsia="仿宋_GB2312" w:cs="仿宋_GB2312"/>
                <w:sz w:val="24"/>
              </w:rPr>
              <w:t>投标人具备三级安全等保资质得2分，没有不得分。（投标人需提供资质复印件，不提供不得分）</w:t>
            </w:r>
          </w:p>
        </w:tc>
      </w:tr>
      <w:tr w14:paraId="616EB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jc w:val="center"/>
        </w:trPr>
        <w:tc>
          <w:tcPr>
            <w:tcW w:w="1189" w:type="dxa"/>
            <w:vMerge w:val="continue"/>
            <w:shd w:val="clear" w:color="auto" w:fill="FFFFFF"/>
            <w:vAlign w:val="center"/>
          </w:tcPr>
          <w:p w14:paraId="4BAA3642">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5169E014">
            <w:pPr>
              <w:widowControl/>
              <w:jc w:val="center"/>
              <w:rPr>
                <w:rFonts w:ascii="仿宋_GB2312" w:hAnsi="仿宋_GB2312" w:eastAsia="仿宋_GB2312" w:cs="仿宋_GB2312"/>
                <w:kern w:val="0"/>
                <w:sz w:val="24"/>
              </w:rPr>
            </w:pPr>
          </w:p>
        </w:tc>
        <w:tc>
          <w:tcPr>
            <w:tcW w:w="823" w:type="dxa"/>
            <w:shd w:val="clear" w:color="auto" w:fill="FFFFFF"/>
            <w:vAlign w:val="center"/>
          </w:tcPr>
          <w:p w14:paraId="63FA929D">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144" w:type="dxa"/>
            <w:shd w:val="clear" w:color="auto" w:fill="FFFFFF"/>
            <w:vAlign w:val="center"/>
          </w:tcPr>
          <w:p w14:paraId="29AF0B32">
            <w:pPr>
              <w:rPr>
                <w:rFonts w:ascii="仿宋_GB2312" w:hAnsi="仿宋_GB2312" w:eastAsia="仿宋_GB2312" w:cs="仿宋_GB2312"/>
                <w:sz w:val="24"/>
              </w:rPr>
            </w:pPr>
            <w:r>
              <w:rPr>
                <w:rFonts w:hint="eastAsia" w:ascii="仿宋_GB2312" w:hAnsi="仿宋_GB2312" w:eastAsia="仿宋_GB2312" w:cs="仿宋_GB2312"/>
                <w:sz w:val="24"/>
              </w:rPr>
              <w:t>投标人具有独立软件著作权得2分，没有不得分。</w:t>
            </w:r>
          </w:p>
          <w:p w14:paraId="06CF1A1E">
            <w:pPr>
              <w:rPr>
                <w:rFonts w:ascii="仿宋_GB2312" w:hAnsi="仿宋_GB2312" w:eastAsia="仿宋_GB2312" w:cs="仿宋_GB2312"/>
                <w:sz w:val="24"/>
              </w:rPr>
            </w:pPr>
            <w:r>
              <w:rPr>
                <w:rFonts w:hint="eastAsia" w:ascii="仿宋_GB2312" w:hAnsi="仿宋_GB2312" w:eastAsia="仿宋_GB2312" w:cs="仿宋_GB2312"/>
                <w:sz w:val="24"/>
              </w:rPr>
              <w:t>（投标人需提供资质复印件，不提供不得分）</w:t>
            </w:r>
          </w:p>
        </w:tc>
      </w:tr>
      <w:tr w14:paraId="27243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jc w:val="center"/>
        </w:trPr>
        <w:tc>
          <w:tcPr>
            <w:tcW w:w="1189" w:type="dxa"/>
            <w:vMerge w:val="continue"/>
            <w:shd w:val="clear" w:color="auto" w:fill="FFFFFF"/>
            <w:vAlign w:val="center"/>
          </w:tcPr>
          <w:p w14:paraId="2D83C82A">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1CFB8509">
            <w:pPr>
              <w:widowControl/>
              <w:jc w:val="center"/>
              <w:rPr>
                <w:rFonts w:ascii="仿宋_GB2312" w:hAnsi="仿宋_GB2312" w:eastAsia="仿宋_GB2312" w:cs="仿宋_GB2312"/>
                <w:kern w:val="0"/>
                <w:sz w:val="24"/>
              </w:rPr>
            </w:pPr>
          </w:p>
        </w:tc>
        <w:tc>
          <w:tcPr>
            <w:tcW w:w="823" w:type="dxa"/>
            <w:shd w:val="clear" w:color="auto" w:fill="FFFFFF"/>
            <w:vAlign w:val="center"/>
          </w:tcPr>
          <w:p w14:paraId="5C416469">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144" w:type="dxa"/>
            <w:shd w:val="clear" w:color="auto" w:fill="FFFFFF"/>
            <w:vAlign w:val="center"/>
          </w:tcPr>
          <w:p w14:paraId="0B4C110D">
            <w:pPr>
              <w:rPr>
                <w:rFonts w:ascii="仿宋_GB2312" w:hAnsi="仿宋_GB2312" w:eastAsia="仿宋_GB2312" w:cs="仿宋_GB2312"/>
                <w:sz w:val="24"/>
              </w:rPr>
            </w:pPr>
            <w:r>
              <w:rPr>
                <w:rFonts w:hint="eastAsia" w:ascii="仿宋_GB2312" w:hAnsi="仿宋_GB2312" w:eastAsia="仿宋_GB2312" w:cs="仿宋_GB2312"/>
                <w:sz w:val="24"/>
              </w:rPr>
              <w:t>具备近三年内同等或以上规模医院项目经验超过五家得2分。（投标人需提供资质复印件，不提供不得分）</w:t>
            </w:r>
          </w:p>
        </w:tc>
      </w:tr>
      <w:tr w14:paraId="274CB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jc w:val="center"/>
        </w:trPr>
        <w:tc>
          <w:tcPr>
            <w:tcW w:w="1189" w:type="dxa"/>
            <w:vMerge w:val="continue"/>
            <w:shd w:val="clear" w:color="auto" w:fill="FFFFFF"/>
            <w:vAlign w:val="center"/>
          </w:tcPr>
          <w:p w14:paraId="2E5A5625">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6D319C65">
            <w:pPr>
              <w:widowControl/>
              <w:jc w:val="center"/>
              <w:rPr>
                <w:rFonts w:ascii="仿宋_GB2312" w:hAnsi="仿宋_GB2312" w:eastAsia="仿宋_GB2312" w:cs="仿宋_GB2312"/>
                <w:kern w:val="0"/>
                <w:sz w:val="24"/>
              </w:rPr>
            </w:pPr>
          </w:p>
        </w:tc>
        <w:tc>
          <w:tcPr>
            <w:tcW w:w="823" w:type="dxa"/>
            <w:shd w:val="clear" w:color="auto" w:fill="FFFFFF"/>
            <w:vAlign w:val="center"/>
          </w:tcPr>
          <w:p w14:paraId="7867F913">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144" w:type="dxa"/>
            <w:shd w:val="clear" w:color="auto" w:fill="FFFFFF"/>
            <w:vAlign w:val="center"/>
          </w:tcPr>
          <w:p w14:paraId="15D7BB25">
            <w:pPr>
              <w:rPr>
                <w:rFonts w:ascii="仿宋_GB2312" w:hAnsi="仿宋_GB2312" w:eastAsia="仿宋_GB2312" w:cs="仿宋_GB2312"/>
                <w:sz w:val="24"/>
              </w:rPr>
            </w:pPr>
            <w:r>
              <w:rPr>
                <w:rFonts w:hint="eastAsia" w:ascii="仿宋_GB2312" w:hAnsi="仿宋_GB2312" w:eastAsia="仿宋_GB2312" w:cs="仿宋_GB2312"/>
                <w:sz w:val="24"/>
              </w:rPr>
              <w:t>投标人具有中华人民共和国电信与信息服务业务经营许可证得1分，没有不得分。（投标人需提供资质资质复印件，不提供不得分）</w:t>
            </w:r>
          </w:p>
        </w:tc>
      </w:tr>
      <w:tr w14:paraId="0A97C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189" w:type="dxa"/>
            <w:vMerge w:val="continue"/>
            <w:shd w:val="clear" w:color="auto" w:fill="FFFFFF"/>
            <w:vAlign w:val="center"/>
          </w:tcPr>
          <w:p w14:paraId="67F977EA">
            <w:pPr>
              <w:widowControl/>
              <w:jc w:val="center"/>
              <w:rPr>
                <w:rFonts w:ascii="仿宋_GB2312" w:hAnsi="仿宋_GB2312" w:eastAsia="仿宋_GB2312" w:cs="仿宋_GB2312"/>
                <w:kern w:val="0"/>
                <w:sz w:val="24"/>
              </w:rPr>
            </w:pPr>
          </w:p>
        </w:tc>
        <w:tc>
          <w:tcPr>
            <w:tcW w:w="1096" w:type="dxa"/>
            <w:vMerge w:val="restart"/>
            <w:shd w:val="clear" w:color="auto" w:fill="FFFFFF"/>
            <w:vAlign w:val="center"/>
          </w:tcPr>
          <w:p w14:paraId="4188F22F">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综合能力   （10分）</w:t>
            </w:r>
          </w:p>
        </w:tc>
        <w:tc>
          <w:tcPr>
            <w:tcW w:w="823" w:type="dxa"/>
            <w:shd w:val="clear" w:color="auto" w:fill="FFFFFF"/>
            <w:vAlign w:val="center"/>
          </w:tcPr>
          <w:p w14:paraId="781559D8">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6144" w:type="dxa"/>
            <w:shd w:val="clear" w:color="auto" w:fill="FFFFFF"/>
            <w:vAlign w:val="center"/>
          </w:tcPr>
          <w:p w14:paraId="3A7DD25E">
            <w:pPr>
              <w:rPr>
                <w:rFonts w:ascii="仿宋_GB2312" w:hAnsi="仿宋_GB2312" w:eastAsia="仿宋_GB2312" w:cs="仿宋_GB2312"/>
                <w:sz w:val="24"/>
              </w:rPr>
            </w:pPr>
            <w:r>
              <w:rPr>
                <w:rFonts w:hint="eastAsia" w:ascii="仿宋_GB2312" w:hAnsi="仿宋_GB2312" w:eastAsia="仿宋_GB2312" w:cs="仿宋_GB2312"/>
                <w:sz w:val="24"/>
              </w:rPr>
              <w:t>具备国家级毕业后医学教育数字化系统平台项目建设经验得3分，没有经验不得分。</w:t>
            </w:r>
          </w:p>
          <w:p w14:paraId="0DF70258">
            <w:pPr>
              <w:rPr>
                <w:rFonts w:ascii="仿宋_GB2312" w:hAnsi="仿宋_GB2312" w:eastAsia="仿宋_GB2312" w:cs="仿宋_GB2312"/>
                <w:sz w:val="24"/>
              </w:rPr>
            </w:pPr>
            <w:r>
              <w:rPr>
                <w:rFonts w:hint="eastAsia" w:ascii="仿宋_GB2312" w:hAnsi="仿宋_GB2312" w:eastAsia="仿宋_GB2312" w:cs="仿宋_GB2312"/>
                <w:sz w:val="24"/>
              </w:rPr>
              <w:t>（投标人需提供原件证明材料和项目截图，不提供不得分）</w:t>
            </w:r>
          </w:p>
        </w:tc>
      </w:tr>
      <w:tr w14:paraId="72962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189" w:type="dxa"/>
            <w:vMerge w:val="continue"/>
            <w:shd w:val="clear" w:color="auto" w:fill="FFFFFF"/>
            <w:vAlign w:val="center"/>
          </w:tcPr>
          <w:p w14:paraId="345141C5">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53976B1E">
            <w:pPr>
              <w:widowControl/>
              <w:jc w:val="center"/>
              <w:rPr>
                <w:rFonts w:ascii="仿宋_GB2312" w:hAnsi="仿宋_GB2312" w:eastAsia="仿宋_GB2312" w:cs="仿宋_GB2312"/>
                <w:kern w:val="0"/>
                <w:sz w:val="24"/>
              </w:rPr>
            </w:pPr>
          </w:p>
        </w:tc>
        <w:tc>
          <w:tcPr>
            <w:tcW w:w="823" w:type="dxa"/>
            <w:shd w:val="clear" w:color="auto" w:fill="FFFFFF"/>
            <w:vAlign w:val="center"/>
          </w:tcPr>
          <w:p w14:paraId="79E82C0D">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144" w:type="dxa"/>
            <w:shd w:val="clear" w:color="auto" w:fill="FFFFFF"/>
            <w:vAlign w:val="center"/>
          </w:tcPr>
          <w:p w14:paraId="76A0FF6A">
            <w:pPr>
              <w:widowControl/>
              <w:jc w:val="left"/>
              <w:rPr>
                <w:rFonts w:ascii="仿宋_GB2312" w:hAnsi="仿宋_GB2312" w:eastAsia="仿宋_GB2312" w:cs="仿宋_GB2312"/>
                <w:sz w:val="24"/>
              </w:rPr>
            </w:pPr>
            <w:r>
              <w:rPr>
                <w:rFonts w:hint="eastAsia" w:ascii="仿宋_GB2312" w:hAnsi="仿宋_GB2312" w:eastAsia="仿宋_GB2312" w:cs="仿宋_GB2312"/>
                <w:sz w:val="24"/>
              </w:rPr>
              <w:t>具备国家新闻改革发展重大项目建设得1分，没有经验不得分。</w:t>
            </w:r>
          </w:p>
          <w:p w14:paraId="6954A51D">
            <w:pPr>
              <w:rPr>
                <w:rFonts w:ascii="仿宋_GB2312" w:hAnsi="仿宋_GB2312" w:eastAsia="仿宋_GB2312" w:cs="仿宋_GB2312"/>
                <w:sz w:val="24"/>
              </w:rPr>
            </w:pPr>
            <w:r>
              <w:rPr>
                <w:rFonts w:hint="eastAsia" w:ascii="仿宋_GB2312" w:hAnsi="仿宋_GB2312" w:eastAsia="仿宋_GB2312" w:cs="仿宋_GB2312"/>
                <w:sz w:val="24"/>
              </w:rPr>
              <w:t>（投标人需提供证明材料复印件，不提供不得分）</w:t>
            </w:r>
          </w:p>
        </w:tc>
      </w:tr>
      <w:tr w14:paraId="12F40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1189" w:type="dxa"/>
            <w:vMerge w:val="continue"/>
            <w:shd w:val="clear" w:color="auto" w:fill="FFFFFF"/>
            <w:vAlign w:val="center"/>
          </w:tcPr>
          <w:p w14:paraId="2D0CE37B">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6BBDA0AB">
            <w:pPr>
              <w:widowControl/>
              <w:jc w:val="center"/>
              <w:rPr>
                <w:rFonts w:ascii="仿宋_GB2312" w:hAnsi="仿宋_GB2312" w:eastAsia="仿宋_GB2312" w:cs="仿宋_GB2312"/>
                <w:kern w:val="0"/>
                <w:sz w:val="24"/>
              </w:rPr>
            </w:pPr>
          </w:p>
        </w:tc>
        <w:tc>
          <w:tcPr>
            <w:tcW w:w="823" w:type="dxa"/>
            <w:shd w:val="clear" w:color="auto" w:fill="FFFFFF"/>
            <w:vAlign w:val="center"/>
          </w:tcPr>
          <w:p w14:paraId="00FEFB07">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6144" w:type="dxa"/>
            <w:shd w:val="clear" w:color="auto" w:fill="FFFFFF"/>
            <w:vAlign w:val="center"/>
          </w:tcPr>
          <w:p w14:paraId="0384978A">
            <w:pPr>
              <w:rPr>
                <w:rFonts w:ascii="仿宋_GB2312" w:hAnsi="仿宋_GB2312" w:eastAsia="仿宋_GB2312" w:cs="仿宋_GB2312"/>
                <w:sz w:val="24"/>
              </w:rPr>
            </w:pPr>
            <w:r>
              <w:rPr>
                <w:rFonts w:hint="eastAsia" w:ascii="仿宋_GB2312" w:hAnsi="仿宋_GB2312" w:eastAsia="仿宋_GB2312" w:cs="仿宋_GB2312"/>
                <w:sz w:val="24"/>
              </w:rPr>
              <w:t>组织过国家级医学考试-年度业务水平测试得6分，未组织过不得分。</w:t>
            </w:r>
          </w:p>
          <w:p w14:paraId="657A806C">
            <w:pPr>
              <w:widowControl/>
              <w:jc w:val="left"/>
              <w:rPr>
                <w:rFonts w:ascii="仿宋_GB2312" w:hAnsi="仿宋_GB2312" w:eastAsia="仿宋_GB2312" w:cs="仿宋_GB2312"/>
                <w:kern w:val="0"/>
                <w:sz w:val="24"/>
              </w:rPr>
            </w:pPr>
            <w:r>
              <w:rPr>
                <w:rFonts w:hint="eastAsia" w:ascii="仿宋_GB2312" w:hAnsi="仿宋_GB2312" w:eastAsia="仿宋_GB2312" w:cs="仿宋_GB2312"/>
                <w:sz w:val="24"/>
              </w:rPr>
              <w:t>（投标人需提供国家卫生行政管理部门或具有独立法人资格的国家一级社会团体官方微博、新闻报道等作为证明材料，不提供不得分）</w:t>
            </w:r>
          </w:p>
        </w:tc>
      </w:tr>
      <w:tr w14:paraId="3FBBF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6" w:hRule="atLeast"/>
          <w:jc w:val="center"/>
        </w:trPr>
        <w:tc>
          <w:tcPr>
            <w:tcW w:w="1189" w:type="dxa"/>
            <w:vMerge w:val="restart"/>
            <w:shd w:val="clear" w:color="auto" w:fill="FFFFFF"/>
            <w:vAlign w:val="center"/>
          </w:tcPr>
          <w:p w14:paraId="046104A7">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服务部分</w:t>
            </w:r>
          </w:p>
          <w:p w14:paraId="70EB2F20">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（1</w:t>
            </w:r>
            <w:r>
              <w:rPr>
                <w:rFonts w:ascii="仿宋_GB2312" w:hAnsi="仿宋_GB2312" w:eastAsia="仿宋_GB2312" w:cs="仿宋_GB2312"/>
                <w:kern w:val="0"/>
                <w:sz w:val="24"/>
              </w:rPr>
              <w:t>6</w:t>
            </w:r>
            <w:r>
              <w:rPr>
                <w:rFonts w:hint="eastAsia" w:ascii="仿宋_GB2312" w:hAnsi="仿宋_GB2312" w:eastAsia="仿宋_GB2312" w:cs="仿宋_GB2312"/>
                <w:kern w:val="0"/>
                <w:sz w:val="24"/>
              </w:rPr>
              <w:t>分）</w:t>
            </w:r>
          </w:p>
        </w:tc>
        <w:tc>
          <w:tcPr>
            <w:tcW w:w="1096" w:type="dxa"/>
            <w:vMerge w:val="restart"/>
            <w:shd w:val="clear" w:color="auto" w:fill="FFFFFF"/>
            <w:vAlign w:val="center"/>
          </w:tcPr>
          <w:p w14:paraId="19D6167B">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技术支持</w:t>
            </w:r>
          </w:p>
          <w:p w14:paraId="54EEC590">
            <w:pPr>
              <w:widowControl/>
              <w:jc w:val="center"/>
              <w:rPr>
                <w:rFonts w:ascii="仿宋_GB2312" w:hAnsi="仿宋_GB2312" w:eastAsia="仿宋_GB2312" w:cs="仿宋_GB2312"/>
                <w:b/>
                <w:sz w:val="24"/>
              </w:rPr>
            </w:pPr>
            <w:r>
              <w:rPr>
                <w:rFonts w:hint="eastAsia" w:ascii="仿宋_GB2312" w:hAnsi="仿宋_GB2312" w:eastAsia="仿宋_GB2312" w:cs="仿宋_GB2312"/>
                <w:kern w:val="0"/>
                <w:sz w:val="24"/>
              </w:rPr>
              <w:t>（8分）</w:t>
            </w:r>
          </w:p>
        </w:tc>
        <w:tc>
          <w:tcPr>
            <w:tcW w:w="823" w:type="dxa"/>
            <w:shd w:val="clear" w:color="auto" w:fill="FFFFFF"/>
            <w:vAlign w:val="center"/>
          </w:tcPr>
          <w:p w14:paraId="0658915B">
            <w:pPr>
              <w:widowControl/>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144" w:type="dxa"/>
            <w:shd w:val="clear" w:color="auto" w:fill="FFFFFF"/>
            <w:vAlign w:val="center"/>
          </w:tcPr>
          <w:p w14:paraId="0FD68832">
            <w:pPr>
              <w:rPr>
                <w:rFonts w:ascii="仿宋_GB2312" w:hAnsi="仿宋_GB2312" w:eastAsia="仿宋_GB2312" w:cs="仿宋_GB2312"/>
                <w:sz w:val="24"/>
              </w:rPr>
            </w:pPr>
            <w:r>
              <w:rPr>
                <w:rFonts w:hint="eastAsia" w:ascii="仿宋_GB2312" w:hAnsi="仿宋_GB2312" w:eastAsia="仿宋_GB2312" w:cs="仿宋_GB2312"/>
                <w:sz w:val="24"/>
              </w:rPr>
              <w:t>在本省设有专业技术支持，能确保长期稳定提供专业技术服务者得2分，没有不得分。</w:t>
            </w:r>
          </w:p>
          <w:p w14:paraId="19B1683B">
            <w:pPr>
              <w:rPr>
                <w:rFonts w:ascii="仿宋_GB2312" w:hAnsi="仿宋_GB2312" w:eastAsia="仿宋_GB2312" w:cs="仿宋_GB2312"/>
                <w:sz w:val="24"/>
              </w:rPr>
            </w:pPr>
            <w:r>
              <w:rPr>
                <w:rFonts w:hint="eastAsia" w:ascii="仿宋_GB2312" w:hAnsi="仿宋_GB2312" w:eastAsia="仿宋_GB2312" w:cs="仿宋_GB2312"/>
                <w:sz w:val="24"/>
              </w:rPr>
              <w:t>（投标人需提供格式自定义的本地技术支持人员名单，不提供不得分）</w:t>
            </w:r>
          </w:p>
        </w:tc>
      </w:tr>
      <w:tr w14:paraId="66C41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0" w:hRule="atLeast"/>
          <w:jc w:val="center"/>
        </w:trPr>
        <w:tc>
          <w:tcPr>
            <w:tcW w:w="1189" w:type="dxa"/>
            <w:vMerge w:val="continue"/>
            <w:shd w:val="clear" w:color="auto" w:fill="FFFFFF"/>
            <w:vAlign w:val="center"/>
          </w:tcPr>
          <w:p w14:paraId="3EEF2E8C">
            <w:pPr>
              <w:widowControl/>
              <w:jc w:val="center"/>
              <w:rPr>
                <w:rFonts w:ascii="仿宋_GB2312" w:hAnsi="仿宋_GB2312" w:eastAsia="仿宋_GB2312" w:cs="仿宋_GB2312"/>
                <w:kern w:val="0"/>
                <w:sz w:val="24"/>
              </w:rPr>
            </w:pPr>
          </w:p>
        </w:tc>
        <w:tc>
          <w:tcPr>
            <w:tcW w:w="1096" w:type="dxa"/>
            <w:vMerge w:val="continue"/>
            <w:shd w:val="clear" w:color="auto" w:fill="FFFFFF"/>
            <w:vAlign w:val="center"/>
          </w:tcPr>
          <w:p w14:paraId="763CECB7">
            <w:pPr>
              <w:widowControl/>
              <w:jc w:val="center"/>
              <w:rPr>
                <w:rFonts w:ascii="仿宋_GB2312" w:hAnsi="仿宋_GB2312" w:eastAsia="仿宋_GB2312" w:cs="仿宋_GB2312"/>
                <w:sz w:val="24"/>
              </w:rPr>
            </w:pPr>
          </w:p>
        </w:tc>
        <w:tc>
          <w:tcPr>
            <w:tcW w:w="823" w:type="dxa"/>
            <w:shd w:val="clear" w:color="auto" w:fill="FFFFFF"/>
            <w:vAlign w:val="center"/>
          </w:tcPr>
          <w:p w14:paraId="15C11F73">
            <w:pPr>
              <w:widowControl/>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144" w:type="dxa"/>
            <w:shd w:val="clear" w:color="auto" w:fill="FFFFFF"/>
            <w:vAlign w:val="center"/>
          </w:tcPr>
          <w:p w14:paraId="17226791">
            <w:pPr>
              <w:rPr>
                <w:rFonts w:ascii="仿宋_GB2312" w:hAnsi="仿宋_GB2312" w:eastAsia="仿宋_GB2312" w:cs="仿宋_GB2312"/>
                <w:sz w:val="24"/>
              </w:rPr>
            </w:pPr>
            <w:r>
              <w:rPr>
                <w:rFonts w:hint="eastAsia" w:ascii="仿宋_GB2312" w:hAnsi="仿宋_GB2312" w:eastAsia="仿宋_GB2312" w:cs="仿宋_GB2312"/>
                <w:sz w:val="24"/>
              </w:rPr>
              <w:t>承诺可以协助现场组织考试5次以上者，得2分，达不到者不得分。</w:t>
            </w:r>
          </w:p>
        </w:tc>
      </w:tr>
      <w:tr w14:paraId="7DDB9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1" w:hRule="atLeast"/>
          <w:jc w:val="center"/>
        </w:trPr>
        <w:tc>
          <w:tcPr>
            <w:tcW w:w="1189" w:type="dxa"/>
            <w:vMerge w:val="continue"/>
            <w:shd w:val="clear" w:color="auto" w:fill="FFFFFF"/>
            <w:vAlign w:val="center"/>
          </w:tcPr>
          <w:p w14:paraId="2568D66F">
            <w:pPr>
              <w:rPr>
                <w:rFonts w:ascii="仿宋_GB2312" w:hAnsi="仿宋_GB2312" w:eastAsia="仿宋_GB2312" w:cs="仿宋_GB2312"/>
                <w:sz w:val="24"/>
              </w:rPr>
            </w:pPr>
          </w:p>
        </w:tc>
        <w:tc>
          <w:tcPr>
            <w:tcW w:w="1096" w:type="dxa"/>
            <w:vMerge w:val="continue"/>
            <w:tcBorders>
              <w:bottom w:val="single" w:color="000000" w:sz="6" w:space="0"/>
            </w:tcBorders>
            <w:shd w:val="clear" w:color="auto" w:fill="FFFFFF"/>
            <w:vAlign w:val="center"/>
          </w:tcPr>
          <w:p w14:paraId="1282B28D">
            <w:pPr>
              <w:widowControl/>
              <w:jc w:val="center"/>
              <w:rPr>
                <w:rFonts w:ascii="仿宋_GB2312" w:hAnsi="仿宋_GB2312" w:eastAsia="仿宋_GB2312" w:cs="仿宋_GB2312"/>
                <w:b/>
                <w:sz w:val="24"/>
              </w:rPr>
            </w:pPr>
          </w:p>
        </w:tc>
        <w:tc>
          <w:tcPr>
            <w:tcW w:w="823" w:type="dxa"/>
            <w:tcBorders>
              <w:bottom w:val="single" w:color="000000" w:sz="6" w:space="0"/>
            </w:tcBorders>
            <w:shd w:val="clear" w:color="auto" w:fill="FFFFFF"/>
            <w:vAlign w:val="center"/>
          </w:tcPr>
          <w:p w14:paraId="78D0D70B">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6144" w:type="dxa"/>
            <w:tcBorders>
              <w:bottom w:val="single" w:color="000000" w:sz="6" w:space="0"/>
            </w:tcBorders>
            <w:shd w:val="clear" w:color="auto" w:fill="FFFFFF"/>
          </w:tcPr>
          <w:p w14:paraId="382D0AB8">
            <w:pPr>
              <w:rPr>
                <w:rFonts w:ascii="仿宋_GB2312" w:hAnsi="仿宋_GB2312" w:eastAsia="仿宋_GB2312" w:cs="仿宋_GB2312"/>
                <w:sz w:val="24"/>
              </w:rPr>
            </w:pPr>
            <w:r>
              <w:rPr>
                <w:rFonts w:hint="eastAsia" w:ascii="仿宋_GB2312" w:hAnsi="仿宋_GB2312" w:eastAsia="仿宋_GB2312" w:cs="仿宋_GB2312"/>
                <w:sz w:val="24"/>
              </w:rPr>
              <w:t>对投标文件中的培训计划、培训服务内容进行比较打分，能够保证使用单位熟练操作和正常使用的，优秀得4分，良好得3分，一般得2分。</w:t>
            </w:r>
          </w:p>
        </w:tc>
      </w:tr>
      <w:tr w14:paraId="3C75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1189" w:type="dxa"/>
            <w:vMerge w:val="continue"/>
            <w:tcBorders>
              <w:bottom w:val="single" w:color="000000" w:sz="6" w:space="0"/>
            </w:tcBorders>
            <w:shd w:val="clear" w:color="auto" w:fill="FFFFFF"/>
            <w:vAlign w:val="center"/>
          </w:tcPr>
          <w:p w14:paraId="0D23300C">
            <w:pPr>
              <w:rPr>
                <w:rFonts w:ascii="仿宋_GB2312" w:hAnsi="仿宋_GB2312" w:eastAsia="仿宋_GB2312" w:cs="仿宋_GB2312"/>
                <w:sz w:val="24"/>
              </w:rPr>
            </w:pPr>
          </w:p>
        </w:tc>
        <w:tc>
          <w:tcPr>
            <w:tcW w:w="1096" w:type="dxa"/>
            <w:tcBorders>
              <w:bottom w:val="single" w:color="000000" w:sz="6" w:space="0"/>
            </w:tcBorders>
            <w:shd w:val="clear" w:color="auto" w:fill="FFFFFF"/>
            <w:vAlign w:val="center"/>
          </w:tcPr>
          <w:p w14:paraId="26CD87DC">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出现故障解决方案</w:t>
            </w:r>
          </w:p>
          <w:p w14:paraId="5070CB83">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w:t>
            </w:r>
            <w:r>
              <w:rPr>
                <w:rFonts w:ascii="仿宋_GB2312" w:hAnsi="仿宋_GB2312" w:eastAsia="仿宋_GB2312" w:cs="仿宋_GB2312"/>
                <w:kern w:val="0"/>
                <w:sz w:val="24"/>
              </w:rPr>
              <w:t>8</w:t>
            </w:r>
            <w:r>
              <w:rPr>
                <w:rFonts w:hint="eastAsia" w:ascii="仿宋_GB2312" w:hAnsi="仿宋_GB2312" w:eastAsia="仿宋_GB2312" w:cs="仿宋_GB2312"/>
                <w:kern w:val="0"/>
                <w:sz w:val="24"/>
              </w:rPr>
              <w:t>分）</w:t>
            </w:r>
          </w:p>
        </w:tc>
        <w:tc>
          <w:tcPr>
            <w:tcW w:w="823" w:type="dxa"/>
            <w:tcBorders>
              <w:bottom w:val="single" w:color="000000" w:sz="6" w:space="0"/>
            </w:tcBorders>
            <w:shd w:val="clear" w:color="auto" w:fill="FFFFFF"/>
            <w:vAlign w:val="center"/>
          </w:tcPr>
          <w:p w14:paraId="1A601C64">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6144" w:type="dxa"/>
            <w:tcBorders>
              <w:bottom w:val="single" w:color="000000" w:sz="6" w:space="0"/>
            </w:tcBorders>
            <w:shd w:val="clear" w:color="auto" w:fill="FFFFFF"/>
          </w:tcPr>
          <w:p w14:paraId="04B76C1A">
            <w:pPr>
              <w:rPr>
                <w:rFonts w:ascii="仿宋_GB2312" w:hAnsi="仿宋_GB2312" w:eastAsia="仿宋_GB2312" w:cs="仿宋_GB2312"/>
                <w:sz w:val="24"/>
              </w:rPr>
            </w:pPr>
            <w:r>
              <w:rPr>
                <w:rFonts w:hint="eastAsia" w:ascii="仿宋_GB2312" w:hAnsi="仿宋_GB2312" w:eastAsia="仿宋_GB2312" w:cs="仿宋_GB2312"/>
                <w:sz w:val="24"/>
              </w:rPr>
              <w:t>对投标文件中的产品出现故障解决方案进行比较打分，具体、完备、可行的，优秀得</w:t>
            </w:r>
            <w:r>
              <w:rPr>
                <w:rFonts w:ascii="仿宋_GB2312" w:hAnsi="仿宋_GB2312" w:eastAsia="仿宋_GB2312" w:cs="仿宋_GB2312"/>
                <w:sz w:val="24"/>
              </w:rPr>
              <w:t>8</w:t>
            </w:r>
            <w:r>
              <w:rPr>
                <w:rFonts w:hint="eastAsia" w:ascii="仿宋_GB2312" w:hAnsi="仿宋_GB2312" w:eastAsia="仿宋_GB2312" w:cs="仿宋_GB2312"/>
                <w:sz w:val="24"/>
              </w:rPr>
              <w:t>分，良好得</w:t>
            </w:r>
            <w:r>
              <w:rPr>
                <w:rFonts w:ascii="仿宋_GB2312" w:hAnsi="仿宋_GB2312" w:eastAsia="仿宋_GB2312" w:cs="仿宋_GB2312"/>
                <w:sz w:val="24"/>
              </w:rPr>
              <w:t>4</w:t>
            </w:r>
            <w:r>
              <w:rPr>
                <w:rFonts w:hint="eastAsia" w:ascii="仿宋_GB2312" w:hAnsi="仿宋_GB2312" w:eastAsia="仿宋_GB2312" w:cs="仿宋_GB2312"/>
                <w:sz w:val="24"/>
              </w:rPr>
              <w:t>分，一般得</w:t>
            </w:r>
            <w:r>
              <w:rPr>
                <w:rFonts w:ascii="仿宋_GB2312" w:hAnsi="仿宋_GB2312" w:eastAsia="仿宋_GB2312" w:cs="仿宋_GB2312"/>
                <w:sz w:val="24"/>
              </w:rPr>
              <w:t>2</w:t>
            </w:r>
            <w:r>
              <w:rPr>
                <w:rFonts w:hint="eastAsia" w:ascii="仿宋_GB2312" w:hAnsi="仿宋_GB2312" w:eastAsia="仿宋_GB2312" w:cs="仿宋_GB2312"/>
                <w:sz w:val="24"/>
              </w:rPr>
              <w:t>分。</w:t>
            </w:r>
          </w:p>
        </w:tc>
      </w:tr>
      <w:tr w14:paraId="6F91D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 w:hRule="atLeast"/>
          <w:jc w:val="center"/>
        </w:trPr>
        <w:tc>
          <w:tcPr>
            <w:tcW w:w="2287" w:type="dxa"/>
            <w:gridSpan w:val="2"/>
            <w:tcBorders>
              <w:bottom w:val="single" w:color="000000" w:sz="6" w:space="0"/>
            </w:tcBorders>
            <w:shd w:val="clear" w:color="auto" w:fill="FFFFFF"/>
            <w:vAlign w:val="center"/>
          </w:tcPr>
          <w:p w14:paraId="0F31D79D">
            <w:pPr>
              <w:widowControl/>
              <w:jc w:val="center"/>
              <w:rPr>
                <w:rFonts w:ascii="仿宋_GB2312" w:hAnsi="仿宋_GB2312" w:eastAsia="仿宋_GB2312" w:cs="仿宋_GB2312"/>
                <w:sz w:val="24"/>
              </w:rPr>
            </w:pPr>
            <w:r>
              <w:rPr>
                <w:rFonts w:hint="eastAsia" w:ascii="仿宋_GB2312" w:hAnsi="仿宋_GB2312" w:eastAsia="仿宋_GB2312" w:cs="仿宋_GB2312"/>
                <w:kern w:val="0"/>
                <w:sz w:val="24"/>
              </w:rPr>
              <w:t>合计</w:t>
            </w:r>
          </w:p>
        </w:tc>
        <w:tc>
          <w:tcPr>
            <w:tcW w:w="823" w:type="dxa"/>
            <w:tcBorders>
              <w:bottom w:val="single" w:color="000000" w:sz="6" w:space="0"/>
            </w:tcBorders>
            <w:shd w:val="clear" w:color="auto" w:fill="FFFFFF"/>
            <w:vAlign w:val="center"/>
          </w:tcPr>
          <w:p w14:paraId="2ECAB478">
            <w:pPr>
              <w:widowControl/>
              <w:rPr>
                <w:rFonts w:ascii="仿宋_GB2312" w:hAnsi="仿宋_GB2312" w:eastAsia="仿宋_GB2312" w:cs="仿宋_GB2312"/>
                <w:sz w:val="24"/>
              </w:rPr>
            </w:pPr>
            <w:r>
              <w:rPr>
                <w:rFonts w:hint="eastAsia" w:ascii="仿宋_GB2312" w:hAnsi="仿宋_GB2312" w:eastAsia="仿宋_GB2312" w:cs="仿宋_GB2312"/>
                <w:kern w:val="0"/>
                <w:sz w:val="24"/>
              </w:rPr>
              <w:t>100</w:t>
            </w:r>
          </w:p>
        </w:tc>
        <w:tc>
          <w:tcPr>
            <w:tcW w:w="6144" w:type="dxa"/>
            <w:tcBorders>
              <w:bottom w:val="single" w:color="000000" w:sz="6" w:space="0"/>
            </w:tcBorders>
            <w:shd w:val="clear" w:color="auto" w:fill="FFFFFF"/>
          </w:tcPr>
          <w:p w14:paraId="024EED62">
            <w:pPr>
              <w:widowControl/>
              <w:rPr>
                <w:rFonts w:ascii="仿宋_GB2312" w:hAnsi="仿宋_GB2312" w:eastAsia="仿宋_GB2312" w:cs="仿宋_GB2312"/>
                <w:sz w:val="24"/>
              </w:rPr>
            </w:pPr>
          </w:p>
        </w:tc>
      </w:tr>
    </w:tbl>
    <w:p w14:paraId="1E637EEE">
      <w:pPr>
        <w:rPr>
          <w:rFonts w:ascii="微软雅黑" w:hAnsi="微软雅黑" w:eastAsia="微软雅黑" w:cs="微软雅黑"/>
        </w:rPr>
      </w:pPr>
    </w:p>
    <w:sectPr>
      <w:pgSz w:w="11905" w:h="16837" w:orient="landscape"/>
      <w:pgMar w:top="1440" w:right="1080" w:bottom="1440" w:left="108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NGQ4MDY4NjMxYWVlMzc3ODM2NDE0MmU1ODUxYzYifQ=="/>
  </w:docVars>
  <w:rsids>
    <w:rsidRoot w:val="00000000"/>
    <w:rsid w:val="135106C9"/>
    <w:rsid w:val="313F75CC"/>
    <w:rsid w:val="3AAE4064"/>
    <w:rsid w:val="42014C57"/>
    <w:rsid w:val="450D4607"/>
    <w:rsid w:val="46401681"/>
    <w:rsid w:val="4AAA4C4F"/>
    <w:rsid w:val="4C643B3C"/>
    <w:rsid w:val="51EE73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caption"/>
    <w:basedOn w:val="1"/>
    <w:next w:val="1"/>
    <w:qFormat/>
    <w:uiPriority w:val="0"/>
    <w:rPr>
      <w:rFonts w:eastAsia="黑体" w:asciiTheme="majorHAnsi" w:hAnsiTheme="majorHAnsi" w:cstheme="majorBidi"/>
      <w:sz w:val="20"/>
    </w:rPr>
  </w:style>
  <w:style w:type="paragraph" w:styleId="3">
    <w:name w:val="index 4"/>
    <w:basedOn w:val="1"/>
    <w:next w:val="1"/>
    <w:qFormat/>
    <w:uiPriority w:val="0"/>
    <w:rPr>
      <w:b/>
      <w:sz w:val="24"/>
    </w:rPr>
  </w:style>
  <w:style w:type="paragraph" w:styleId="4">
    <w:name w:val="footer"/>
    <w:basedOn w:val="1"/>
    <w:qFormat/>
    <w:uiPriority w:val="0"/>
    <w:pPr>
      <w:jc w:val="left"/>
    </w:pPr>
    <w:rPr>
      <w:sz w:val="18"/>
    </w:rPr>
  </w:style>
  <w:style w:type="paragraph" w:styleId="5">
    <w:name w:val="header"/>
    <w:basedOn w:val="1"/>
    <w:qFormat/>
    <w:uiPriority w:val="0"/>
    <w:pPr>
      <w:pBdr>
        <w:bottom w:val="single" w:color="000000" w:sz="6" w:space="1"/>
      </w:pBdr>
      <w:jc w:val="center"/>
    </w:pPr>
    <w:rPr>
      <w:sz w:val="18"/>
    </w:rPr>
  </w:style>
  <w:style w:type="paragraph" w:styleId="6">
    <w:name w:val="Normal (Web)"/>
    <w:basedOn w:val="1"/>
    <w:qFormat/>
    <w:uiPriority w:val="0"/>
    <w:pPr>
      <w:widowControl/>
      <w:spacing w:before="100" w:after="100" w:afterAutospacing="1"/>
      <w:jc w:val="left"/>
    </w:pPr>
    <w:rPr>
      <w:rFonts w:ascii="宋体" w:hAnsi="宋体" w:eastAsia="宋体" w:cs="宋体"/>
      <w:kern w:val="0"/>
      <w:sz w:val="24"/>
    </w:rPr>
  </w:style>
  <w:style w:type="table" w:styleId="8">
    <w:name w:val="Table Grid"/>
    <w:basedOn w:val="7"/>
    <w:qFormat/>
    <w:uiPriority w:val="0"/>
    <w:pPr>
      <w:widowControl w:val="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脚 Char"/>
    <w:basedOn w:val="9"/>
    <w:qFormat/>
    <w:uiPriority w:val="0"/>
    <w:rPr>
      <w:rFonts w:asciiTheme="minorHAnsi" w:hAnsiTheme="minorHAnsi" w:eastAsiaTheme="minorEastAsia" w:cstheme="minorBidi"/>
      <w:kern w:val="2"/>
      <w:sz w:val="18"/>
    </w:rPr>
  </w:style>
  <w:style w:type="character" w:customStyle="1" w:styleId="11">
    <w:name w:val="页眉 Char"/>
    <w:basedOn w:val="9"/>
    <w:qFormat/>
    <w:uiPriority w:val="0"/>
    <w:rPr>
      <w:rFonts w:asciiTheme="minorHAnsi" w:hAnsiTheme="minorHAnsi" w:eastAsiaTheme="minorEastAsia" w:cstheme="minorBidi"/>
      <w:kern w:val="2"/>
      <w:sz w:val="18"/>
    </w:rPr>
  </w:style>
  <w:style w:type="character" w:customStyle="1" w:styleId="12">
    <w:name w:val="font11"/>
    <w:basedOn w:val="9"/>
    <w:qFormat/>
    <w:uiPriority w:val="0"/>
    <w:rPr>
      <w:rFonts w:hint="eastAsia" w:ascii="微软雅黑" w:hAnsi="微软雅黑" w:eastAsia="微软雅黑" w:cs="微软雅黑"/>
      <w:b/>
      <w:color w:val="FF000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2882</Words>
  <Characters>2952</Characters>
  <TotalTime>2</TotalTime>
  <ScaleCrop>false</ScaleCrop>
  <LinksUpToDate>false</LinksUpToDate>
  <CharactersWithSpaces>2962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1970-01-01T00:00:00Z</dcterms:created>
  <dc:creator>DingTalk</dc:creator>
  <dc:description>DingTalk Document</dc:description>
  <cp:lastModifiedBy>羽琪 Aries</cp:lastModifiedBy>
  <dcterms:modified xsi:type="dcterms:W3CDTF">2026-01-27T01:57:21Z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DF7A3ADA69A8454285C405408A16E155_13</vt:lpwstr>
  </property>
  <property fmtid="{D5CDD505-2E9C-101B-9397-08002B2CF9AE}" pid="4" name="KSOTemplateDocerSaveRecord">
    <vt:lpwstr>eyJoZGlkIjoiZjJlYzYxZTk0OWQzNDZmZDQ4MjFkNDg0NWI4N2QwYTgiLCJ1c2VySWQiOiI0NDY2NDgyMDQifQ==</vt:lpwstr>
  </property>
</Properties>
</file>