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7A7B75D">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水洗棉被褥项目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2026年3月20日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4"/>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199"/>
        <w:gridCol w:w="1569"/>
        <w:gridCol w:w="826"/>
        <w:gridCol w:w="1338"/>
        <w:gridCol w:w="1873"/>
      </w:tblGrid>
      <w:tr w14:paraId="6EF2B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047D0DB8">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199" w:type="dxa"/>
            <w:vAlign w:val="center"/>
          </w:tcPr>
          <w:p w14:paraId="0C8CE58C">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569" w:type="dxa"/>
            <w:vAlign w:val="center"/>
          </w:tcPr>
          <w:p w14:paraId="7C87624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76E6A5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5C36C54A">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873" w:type="dxa"/>
            <w:vAlign w:val="center"/>
          </w:tcPr>
          <w:p w14:paraId="3AD217ED">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23FD7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9DD9784">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199" w:type="dxa"/>
            <w:vAlign w:val="center"/>
          </w:tcPr>
          <w:p w14:paraId="7234F65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被芯</w:t>
            </w:r>
          </w:p>
        </w:tc>
        <w:tc>
          <w:tcPr>
            <w:tcW w:w="1569" w:type="dxa"/>
            <w:vAlign w:val="center"/>
          </w:tcPr>
          <w:p w14:paraId="76133F8A">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个</w:t>
            </w:r>
          </w:p>
        </w:tc>
        <w:tc>
          <w:tcPr>
            <w:tcW w:w="826" w:type="dxa"/>
            <w:vAlign w:val="center"/>
          </w:tcPr>
          <w:p w14:paraId="53F77C36">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w:t>
            </w:r>
          </w:p>
        </w:tc>
        <w:tc>
          <w:tcPr>
            <w:tcW w:w="1338" w:type="dxa"/>
            <w:vAlign w:val="center"/>
          </w:tcPr>
          <w:p w14:paraId="32B23193">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115</w:t>
            </w:r>
          </w:p>
        </w:tc>
        <w:tc>
          <w:tcPr>
            <w:tcW w:w="1873" w:type="dxa"/>
            <w:vAlign w:val="center"/>
          </w:tcPr>
          <w:p w14:paraId="0458646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57500</w:t>
            </w:r>
          </w:p>
        </w:tc>
      </w:tr>
      <w:tr w14:paraId="2214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446E75C">
            <w:pPr>
              <w:jc w:val="left"/>
              <w:rPr>
                <w:rFonts w:hint="eastAsia" w:ascii="宋体" w:hAnsi="宋体" w:eastAsia="宋体" w:cs="宋体"/>
                <w:kern w:val="0"/>
                <w:sz w:val="28"/>
                <w:szCs w:val="28"/>
              </w:rPr>
            </w:pPr>
          </w:p>
        </w:tc>
        <w:tc>
          <w:tcPr>
            <w:tcW w:w="2199" w:type="dxa"/>
            <w:vAlign w:val="center"/>
          </w:tcPr>
          <w:p w14:paraId="1C75D38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褥子</w:t>
            </w:r>
          </w:p>
        </w:tc>
        <w:tc>
          <w:tcPr>
            <w:tcW w:w="1569" w:type="dxa"/>
            <w:vAlign w:val="center"/>
          </w:tcPr>
          <w:p w14:paraId="3CDC76E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个</w:t>
            </w:r>
          </w:p>
        </w:tc>
        <w:tc>
          <w:tcPr>
            <w:tcW w:w="826" w:type="dxa"/>
            <w:vAlign w:val="center"/>
          </w:tcPr>
          <w:p w14:paraId="21E79797">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w:t>
            </w:r>
          </w:p>
        </w:tc>
        <w:tc>
          <w:tcPr>
            <w:tcW w:w="1338" w:type="dxa"/>
            <w:vAlign w:val="center"/>
          </w:tcPr>
          <w:p w14:paraId="72064CBC">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w:t>
            </w:r>
          </w:p>
        </w:tc>
        <w:tc>
          <w:tcPr>
            <w:tcW w:w="1873" w:type="dxa"/>
            <w:vAlign w:val="center"/>
          </w:tcPr>
          <w:p w14:paraId="74FBBA2B">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39000</w:t>
            </w:r>
          </w:p>
        </w:tc>
      </w:tr>
      <w:tr w14:paraId="2E3C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79D831E">
            <w:pPr>
              <w:jc w:val="left"/>
              <w:rPr>
                <w:rFonts w:hint="eastAsia" w:ascii="宋体" w:hAnsi="宋体" w:eastAsia="宋体" w:cs="宋体"/>
                <w:kern w:val="0"/>
                <w:sz w:val="28"/>
                <w:szCs w:val="28"/>
              </w:rPr>
            </w:pPr>
          </w:p>
        </w:tc>
        <w:tc>
          <w:tcPr>
            <w:tcW w:w="2199" w:type="dxa"/>
            <w:vAlign w:val="center"/>
          </w:tcPr>
          <w:p w14:paraId="5F577B8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枕芯</w:t>
            </w:r>
          </w:p>
        </w:tc>
        <w:tc>
          <w:tcPr>
            <w:tcW w:w="1569" w:type="dxa"/>
            <w:vAlign w:val="center"/>
          </w:tcPr>
          <w:p w14:paraId="78056B35">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个</w:t>
            </w:r>
          </w:p>
        </w:tc>
        <w:tc>
          <w:tcPr>
            <w:tcW w:w="826" w:type="dxa"/>
            <w:vAlign w:val="center"/>
          </w:tcPr>
          <w:p w14:paraId="78A3065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w:t>
            </w:r>
          </w:p>
        </w:tc>
        <w:tc>
          <w:tcPr>
            <w:tcW w:w="1338" w:type="dxa"/>
            <w:vAlign w:val="center"/>
          </w:tcPr>
          <w:p w14:paraId="07885FD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22</w:t>
            </w:r>
          </w:p>
        </w:tc>
        <w:tc>
          <w:tcPr>
            <w:tcW w:w="1873" w:type="dxa"/>
            <w:vAlign w:val="center"/>
          </w:tcPr>
          <w:p w14:paraId="45A180B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11000</w:t>
            </w:r>
          </w:p>
        </w:tc>
      </w:tr>
      <w:tr w14:paraId="7671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582D1C2">
            <w:pPr>
              <w:jc w:val="left"/>
              <w:rPr>
                <w:rFonts w:hint="eastAsia" w:ascii="宋体" w:hAnsi="宋体" w:eastAsia="宋体" w:cs="宋体"/>
                <w:kern w:val="0"/>
                <w:sz w:val="28"/>
                <w:szCs w:val="28"/>
                <w:lang w:val="en-US" w:eastAsia="zh-CN"/>
              </w:rPr>
            </w:pPr>
          </w:p>
        </w:tc>
        <w:tc>
          <w:tcPr>
            <w:tcW w:w="5932" w:type="dxa"/>
            <w:gridSpan w:val="4"/>
            <w:vAlign w:val="center"/>
          </w:tcPr>
          <w:p w14:paraId="2AFC0585">
            <w:pPr>
              <w:ind w:firstLine="3080" w:firstLineChars="11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873" w:type="dxa"/>
            <w:vAlign w:val="center"/>
          </w:tcPr>
          <w:p w14:paraId="628C6D73">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107500</w:t>
            </w:r>
          </w:p>
        </w:tc>
      </w:tr>
      <w:tr w14:paraId="5FB69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BD425E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199" w:type="dxa"/>
            <w:vAlign w:val="center"/>
          </w:tcPr>
          <w:p w14:paraId="0BAA9A76">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06" w:type="dxa"/>
            <w:gridSpan w:val="4"/>
            <w:vAlign w:val="center"/>
          </w:tcPr>
          <w:p w14:paraId="5253A54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合同签订后按需7日内送货到总务库房</w:t>
            </w:r>
          </w:p>
        </w:tc>
      </w:tr>
      <w:tr w14:paraId="5D6B7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6E380DB6">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199" w:type="dxa"/>
            <w:vAlign w:val="center"/>
          </w:tcPr>
          <w:p w14:paraId="79AADF8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06" w:type="dxa"/>
            <w:gridSpan w:val="4"/>
            <w:vAlign w:val="center"/>
          </w:tcPr>
          <w:p w14:paraId="2FDBCB4D">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3975E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E5DEBC2">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199" w:type="dxa"/>
            <w:vAlign w:val="center"/>
          </w:tcPr>
          <w:p w14:paraId="6483C65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06" w:type="dxa"/>
            <w:gridSpan w:val="4"/>
            <w:vAlign w:val="center"/>
          </w:tcPr>
          <w:p w14:paraId="11BC96B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验收合格后60日内付款</w:t>
            </w:r>
          </w:p>
        </w:tc>
      </w:tr>
      <w:tr w14:paraId="2FB5E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1286DFA7">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199" w:type="dxa"/>
            <w:vAlign w:val="center"/>
          </w:tcPr>
          <w:p w14:paraId="69E386C2">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06" w:type="dxa"/>
            <w:gridSpan w:val="4"/>
            <w:vAlign w:val="center"/>
          </w:tcPr>
          <w:p w14:paraId="69C5111F">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我院东康两部水洗棉被褥存量不足，为了满足我院两部水洗棉被褥使用需求，拟采购500套水洗棉被褥预算金额10.75万元。</w:t>
      </w:r>
    </w:p>
    <w:p w14:paraId="791F348D">
      <w:pPr>
        <w:spacing w:line="360" w:lineRule="auto"/>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p w14:paraId="76969D8F">
      <w:pPr>
        <w:spacing w:line="360" w:lineRule="auto"/>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参数：被芯、褥子、枕芯</w:t>
      </w:r>
    </w:p>
    <w:tbl>
      <w:tblPr>
        <w:tblStyle w:val="13"/>
        <w:tblW w:w="9810" w:type="dxa"/>
        <w:jc w:val="center"/>
        <w:tblLayout w:type="fixed"/>
        <w:tblCellMar>
          <w:top w:w="0" w:type="dxa"/>
          <w:left w:w="108" w:type="dxa"/>
          <w:bottom w:w="0" w:type="dxa"/>
          <w:right w:w="108" w:type="dxa"/>
        </w:tblCellMar>
      </w:tblPr>
      <w:tblGrid>
        <w:gridCol w:w="1080"/>
        <w:gridCol w:w="1088"/>
        <w:gridCol w:w="7642"/>
      </w:tblGrid>
      <w:tr w14:paraId="60152F2C">
        <w:tblPrEx>
          <w:tblCellMar>
            <w:top w:w="0" w:type="dxa"/>
            <w:left w:w="108" w:type="dxa"/>
            <w:bottom w:w="0" w:type="dxa"/>
            <w:right w:w="108" w:type="dxa"/>
          </w:tblCellMar>
        </w:tblPrEx>
        <w:trPr>
          <w:trHeight w:val="48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8643102">
            <w:pPr>
              <w:widowControl/>
              <w:jc w:val="center"/>
              <w:rPr>
                <w:rFonts w:hint="eastAsia" w:ascii="宋体" w:hAnsi="宋体" w:eastAsia="宋体" w:cs="宋体"/>
                <w:sz w:val="28"/>
                <w:szCs w:val="28"/>
              </w:rPr>
            </w:pPr>
            <w:r>
              <w:rPr>
                <w:rFonts w:hint="eastAsia" w:ascii="宋体" w:hAnsi="宋体" w:eastAsia="宋体" w:cs="宋体"/>
                <w:sz w:val="28"/>
                <w:szCs w:val="28"/>
              </w:rPr>
              <w:t>参数</w:t>
            </w:r>
          </w:p>
          <w:p w14:paraId="6290ACE6">
            <w:pPr>
              <w:widowControl/>
              <w:jc w:val="center"/>
              <w:rPr>
                <w:rFonts w:hint="eastAsia" w:ascii="宋体" w:hAnsi="宋体" w:eastAsia="宋体" w:cs="宋体"/>
                <w:sz w:val="28"/>
                <w:szCs w:val="28"/>
              </w:rPr>
            </w:pPr>
            <w:r>
              <w:rPr>
                <w:rFonts w:hint="eastAsia" w:ascii="宋体" w:hAnsi="宋体" w:eastAsia="宋体" w:cs="宋体"/>
                <w:sz w:val="28"/>
                <w:szCs w:val="28"/>
              </w:rPr>
              <w:t>性质</w:t>
            </w:r>
          </w:p>
        </w:tc>
        <w:tc>
          <w:tcPr>
            <w:tcW w:w="1088" w:type="dxa"/>
            <w:tcBorders>
              <w:top w:val="single" w:color="auto" w:sz="4" w:space="0"/>
              <w:left w:val="nil"/>
              <w:bottom w:val="single" w:color="auto" w:sz="4" w:space="0"/>
              <w:right w:val="single" w:color="auto" w:sz="4" w:space="0"/>
            </w:tcBorders>
            <w:vAlign w:val="center"/>
          </w:tcPr>
          <w:p w14:paraId="7E31C922">
            <w:pPr>
              <w:widowControl/>
              <w:jc w:val="center"/>
              <w:rPr>
                <w:rFonts w:hint="eastAsia" w:ascii="宋体" w:hAnsi="宋体" w:eastAsia="宋体" w:cs="宋体"/>
                <w:sz w:val="28"/>
                <w:szCs w:val="28"/>
              </w:rPr>
            </w:pPr>
            <w:r>
              <w:rPr>
                <w:rFonts w:hint="eastAsia" w:ascii="宋体" w:hAnsi="宋体" w:eastAsia="宋体" w:cs="宋体"/>
                <w:sz w:val="28"/>
                <w:szCs w:val="28"/>
              </w:rPr>
              <w:t>编号</w:t>
            </w:r>
          </w:p>
        </w:tc>
        <w:tc>
          <w:tcPr>
            <w:tcW w:w="7642" w:type="dxa"/>
            <w:tcBorders>
              <w:top w:val="single" w:color="auto" w:sz="4" w:space="0"/>
              <w:left w:val="nil"/>
              <w:bottom w:val="single" w:color="auto" w:sz="4" w:space="0"/>
              <w:right w:val="single" w:color="auto" w:sz="4" w:space="0"/>
            </w:tcBorders>
            <w:vAlign w:val="center"/>
          </w:tcPr>
          <w:p w14:paraId="3313F31F">
            <w:pPr>
              <w:widowControl/>
              <w:jc w:val="center"/>
              <w:rPr>
                <w:rFonts w:hint="eastAsia" w:ascii="宋体" w:hAnsi="宋体" w:eastAsia="宋体" w:cs="宋体"/>
                <w:sz w:val="28"/>
                <w:szCs w:val="28"/>
              </w:rPr>
            </w:pPr>
            <w:r>
              <w:rPr>
                <w:rFonts w:hint="eastAsia" w:ascii="宋体" w:hAnsi="宋体" w:eastAsia="宋体" w:cs="宋体"/>
                <w:sz w:val="28"/>
                <w:szCs w:val="28"/>
              </w:rPr>
              <w:t>技术参数和要求</w:t>
            </w:r>
          </w:p>
        </w:tc>
      </w:tr>
      <w:tr w14:paraId="6DFE925C">
        <w:tblPrEx>
          <w:tblCellMar>
            <w:top w:w="0" w:type="dxa"/>
            <w:left w:w="108" w:type="dxa"/>
            <w:bottom w:w="0" w:type="dxa"/>
            <w:right w:w="108" w:type="dxa"/>
          </w:tblCellMar>
        </w:tblPrEx>
        <w:trPr>
          <w:trHeight w:val="48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5779835">
            <w:pPr>
              <w:widowControl/>
              <w:jc w:val="center"/>
              <w:rPr>
                <w:rFonts w:hint="eastAsia" w:ascii="宋体" w:hAnsi="宋体" w:eastAsia="宋体" w:cs="宋体"/>
                <w:sz w:val="28"/>
                <w:szCs w:val="28"/>
              </w:rPr>
            </w:pPr>
          </w:p>
        </w:tc>
        <w:tc>
          <w:tcPr>
            <w:tcW w:w="1088" w:type="dxa"/>
            <w:tcBorders>
              <w:top w:val="single" w:color="auto" w:sz="4" w:space="0"/>
              <w:left w:val="nil"/>
              <w:bottom w:val="single" w:color="auto" w:sz="4" w:space="0"/>
              <w:right w:val="single" w:color="auto" w:sz="4" w:space="0"/>
            </w:tcBorders>
            <w:vAlign w:val="center"/>
          </w:tcPr>
          <w:p w14:paraId="6E97D3C3">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7642" w:type="dxa"/>
            <w:tcBorders>
              <w:top w:val="single" w:color="auto" w:sz="4" w:space="0"/>
              <w:left w:val="nil"/>
              <w:bottom w:val="single" w:color="auto" w:sz="4" w:space="0"/>
              <w:right w:val="single" w:color="auto" w:sz="4" w:space="0"/>
            </w:tcBorders>
            <w:vAlign w:val="center"/>
          </w:tcPr>
          <w:p w14:paraId="2D3ADE2D">
            <w:pPr>
              <w:widowControl/>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执行标准</w:t>
            </w:r>
          </w:p>
          <w:p w14:paraId="24952EA1">
            <w:pPr>
              <w:widowControl/>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①符合GB 18401-2010《国家纺织产品基本安全技术规范》（B 类，直接接触皮肤）</w:t>
            </w:r>
          </w:p>
          <w:p w14:paraId="2E79D484">
            <w:pPr>
              <w:widowControl/>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②符合GB 18383-2007《絮用纤维制品通用技术要求》</w:t>
            </w:r>
          </w:p>
        </w:tc>
      </w:tr>
      <w:tr w14:paraId="3C350D34">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6E37C66">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88" w:type="dxa"/>
            <w:tcBorders>
              <w:top w:val="single" w:color="auto" w:sz="4" w:space="0"/>
              <w:left w:val="nil"/>
              <w:bottom w:val="single" w:color="auto" w:sz="4" w:space="0"/>
              <w:right w:val="single" w:color="auto" w:sz="4" w:space="0"/>
            </w:tcBorders>
            <w:vAlign w:val="center"/>
          </w:tcPr>
          <w:p w14:paraId="1C965446">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7642" w:type="dxa"/>
            <w:tcBorders>
              <w:top w:val="single" w:color="auto" w:sz="4" w:space="0"/>
              <w:left w:val="nil"/>
              <w:bottom w:val="single" w:color="auto" w:sz="4" w:space="0"/>
              <w:right w:val="single" w:color="auto" w:sz="4" w:space="0"/>
            </w:tcBorders>
            <w:vAlign w:val="center"/>
          </w:tcPr>
          <w:p w14:paraId="3FD0EA60">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面料技术参数（水洗棉）</w:t>
            </w:r>
          </w:p>
          <w:p w14:paraId="54DC4D1F">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①成分：100％聚酯纤维，纱支≥40S*40S，密度≥133*72根/英寸，面料克重≥75g/㎡。</w:t>
            </w:r>
          </w:p>
          <w:p w14:paraId="25463EEC">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②断裂强度：经向≥350N，纬向≥300N。</w:t>
            </w:r>
          </w:p>
          <w:p w14:paraId="3723FD01">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③撕破强力：≥15N。</w:t>
            </w:r>
          </w:p>
          <w:p w14:paraId="1048D623">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④水洗尺寸变化率：≤ ±3%。</w:t>
            </w:r>
          </w:p>
          <w:p w14:paraId="6BA53D20">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⑤色牢度：耐水洗≥4 级，耐干摩擦≥3-4 级，耐汗渍≥4 级</w:t>
            </w:r>
          </w:p>
          <w:p w14:paraId="39E9B1C6">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⑥甲醛含量：≤75 mg/kg，pH值：4.0～8.5，无荧光、</w:t>
            </w:r>
            <w:r>
              <w:rPr>
                <w:rFonts w:ascii="宋体" w:hAnsi="宋体" w:eastAsia="宋体" w:cs="宋体"/>
                <w:sz w:val="24"/>
                <w:szCs w:val="24"/>
              </w:rPr>
              <w:t>无致癌芳香胺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无异味</w:t>
            </w:r>
            <w:r>
              <w:rPr>
                <w:rFonts w:hint="eastAsia" w:ascii="宋体" w:hAnsi="宋体" w:eastAsia="宋体" w:cs="宋体"/>
                <w:i w:val="0"/>
                <w:iCs w:val="0"/>
                <w:color w:val="000000"/>
                <w:kern w:val="0"/>
                <w:sz w:val="28"/>
                <w:szCs w:val="28"/>
                <w:u w:val="none"/>
                <w:lang w:val="en-US" w:eastAsia="zh-CN" w:bidi="ar"/>
              </w:rPr>
              <w:t>。</w:t>
            </w:r>
          </w:p>
          <w:p w14:paraId="23699FDA">
            <w:pPr>
              <w:keepNext w:val="0"/>
              <w:keepLines w:val="0"/>
              <w:widowControl/>
              <w:suppressLineNumbers w:val="0"/>
              <w:jc w:val="left"/>
              <w:textAlignment w:val="center"/>
              <w:rPr>
                <w:rFonts w:hint="default" w:ascii="宋体" w:hAnsi="宋体" w:eastAsia="宋体" w:cs="宋体"/>
                <w:sz w:val="28"/>
                <w:szCs w:val="28"/>
                <w:lang w:val="en-US"/>
              </w:rPr>
            </w:pPr>
            <w:r>
              <w:rPr>
                <w:rFonts w:hint="eastAsia" w:ascii="宋体" w:hAnsi="宋体" w:eastAsia="宋体" w:cs="宋体"/>
                <w:b/>
                <w:bCs/>
                <w:i w:val="0"/>
                <w:iCs w:val="0"/>
                <w:color w:val="000000"/>
                <w:kern w:val="0"/>
                <w:sz w:val="28"/>
                <w:szCs w:val="28"/>
                <w:u w:val="none"/>
                <w:lang w:val="en-US" w:eastAsia="zh-CN" w:bidi="ar"/>
              </w:rPr>
              <w:t>以上参数需提供近 1 年内具有 CMA或CNAS 资质的第三方检测报告</w:t>
            </w:r>
          </w:p>
        </w:tc>
      </w:tr>
      <w:tr w14:paraId="1B256BD1">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BA28542">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88" w:type="dxa"/>
            <w:tcBorders>
              <w:top w:val="single" w:color="auto" w:sz="4" w:space="0"/>
              <w:left w:val="nil"/>
              <w:bottom w:val="single" w:color="auto" w:sz="4" w:space="0"/>
              <w:right w:val="single" w:color="auto" w:sz="4" w:space="0"/>
            </w:tcBorders>
            <w:vAlign w:val="center"/>
          </w:tcPr>
          <w:p w14:paraId="22480177">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7642" w:type="dxa"/>
            <w:tcBorders>
              <w:top w:val="single" w:color="auto" w:sz="4" w:space="0"/>
              <w:left w:val="nil"/>
              <w:bottom w:val="single" w:color="auto" w:sz="4" w:space="0"/>
              <w:right w:val="single" w:color="auto" w:sz="4" w:space="0"/>
            </w:tcBorders>
            <w:vAlign w:val="center"/>
          </w:tcPr>
          <w:p w14:paraId="4F74A236">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填充物技术参数（羽丝棉）</w:t>
            </w:r>
          </w:p>
          <w:p w14:paraId="0F4E213B">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①填充物成分：100% 聚酯纤维</w:t>
            </w:r>
          </w:p>
          <w:p w14:paraId="04FA6898">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②纤维细度：0.7D～1.5D 超细旦</w:t>
            </w:r>
          </w:p>
          <w:p w14:paraId="43BF8FC9">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③压缩回弹率：≥90%</w:t>
            </w:r>
          </w:p>
          <w:p w14:paraId="21ECB851">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④蓬松度：≥320cm³/g</w:t>
            </w:r>
          </w:p>
          <w:p w14:paraId="201F0853">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以上参数需提供近 1 年内具有 CMA或CNAS 资质的第三方检测报告</w:t>
            </w:r>
          </w:p>
        </w:tc>
      </w:tr>
      <w:tr w14:paraId="7D1E913F">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15A39BF">
            <w:pPr>
              <w:widowControl/>
              <w:jc w:val="center"/>
              <w:rPr>
                <w:rFonts w:hint="eastAsia" w:ascii="宋体" w:hAnsi="宋体" w:eastAsia="宋体" w:cs="宋体"/>
                <w:sz w:val="28"/>
                <w:szCs w:val="28"/>
                <w:lang w:val="en-US" w:eastAsia="zh-CN"/>
              </w:rPr>
            </w:pPr>
          </w:p>
        </w:tc>
        <w:tc>
          <w:tcPr>
            <w:tcW w:w="1088" w:type="dxa"/>
            <w:tcBorders>
              <w:top w:val="single" w:color="auto" w:sz="4" w:space="0"/>
              <w:left w:val="nil"/>
              <w:bottom w:val="single" w:color="auto" w:sz="4" w:space="0"/>
              <w:right w:val="single" w:color="auto" w:sz="4" w:space="0"/>
            </w:tcBorders>
            <w:vAlign w:val="center"/>
          </w:tcPr>
          <w:p w14:paraId="68465F85">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7642" w:type="dxa"/>
            <w:tcBorders>
              <w:top w:val="single" w:color="auto" w:sz="4" w:space="0"/>
              <w:left w:val="nil"/>
              <w:bottom w:val="single" w:color="auto" w:sz="4" w:space="0"/>
              <w:right w:val="single" w:color="auto" w:sz="4" w:space="0"/>
            </w:tcBorders>
            <w:vAlign w:val="center"/>
          </w:tcPr>
          <w:p w14:paraId="34861DB1">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被芯技术参数</w:t>
            </w:r>
          </w:p>
          <w:p w14:paraId="4AFF2E29">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规格尺寸：150cm×200cm（允许偏差 ±2cm）</w:t>
            </w:r>
          </w:p>
          <w:p w14:paraId="40DB80B6">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面料：水洗棉 100% 聚酯纤维</w:t>
            </w:r>
          </w:p>
          <w:p w14:paraId="174424E0">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填充物：</w:t>
            </w:r>
            <w:r>
              <w:rPr>
                <w:rFonts w:hint="eastAsia" w:ascii="宋体" w:hAnsi="宋体" w:eastAsia="宋体" w:cs="宋体"/>
                <w:i w:val="0"/>
                <w:iCs w:val="0"/>
                <w:color w:val="000000"/>
                <w:kern w:val="0"/>
                <w:sz w:val="28"/>
                <w:szCs w:val="28"/>
                <w:u w:val="none"/>
                <w:lang w:val="en-US" w:eastAsia="zh-CN" w:bidi="ar"/>
              </w:rPr>
              <w:t>羽丝棉</w:t>
            </w:r>
          </w:p>
          <w:p w14:paraId="426B24EC">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填充重量：≥</w:t>
            </w:r>
            <w:r>
              <w:rPr>
                <w:rFonts w:hint="eastAsia" w:ascii="宋体" w:hAnsi="宋体" w:eastAsia="宋体" w:cs="宋体"/>
                <w:i w:val="0"/>
                <w:iCs w:val="0"/>
                <w:color w:val="000000"/>
                <w:kern w:val="0"/>
                <w:sz w:val="28"/>
                <w:szCs w:val="28"/>
                <w:u w:val="none"/>
                <w:lang w:val="en-US" w:eastAsia="zh-CN" w:bidi="ar"/>
              </w:rPr>
              <w:t>24</w:t>
            </w:r>
            <w:r>
              <w:rPr>
                <w:rFonts w:hint="default" w:ascii="宋体" w:hAnsi="宋体" w:eastAsia="宋体" w:cs="宋体"/>
                <w:i w:val="0"/>
                <w:iCs w:val="0"/>
                <w:color w:val="000000"/>
                <w:kern w:val="0"/>
                <w:sz w:val="28"/>
                <w:szCs w:val="28"/>
                <w:u w:val="none"/>
                <w:lang w:val="en-US" w:eastAsia="zh-CN" w:bidi="ar"/>
              </w:rPr>
              <w:t>00g / 条</w:t>
            </w:r>
          </w:p>
          <w:p w14:paraId="5DC4FF7A">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成品重量：≥</w:t>
            </w:r>
            <w:r>
              <w:rPr>
                <w:rFonts w:hint="eastAsia" w:ascii="宋体" w:hAnsi="宋体" w:eastAsia="宋体" w:cs="宋体"/>
                <w:i w:val="0"/>
                <w:iCs w:val="0"/>
                <w:color w:val="000000"/>
                <w:kern w:val="0"/>
                <w:sz w:val="28"/>
                <w:szCs w:val="28"/>
                <w:u w:val="none"/>
                <w:lang w:val="en-US" w:eastAsia="zh-CN" w:bidi="ar"/>
              </w:rPr>
              <w:t>25</w:t>
            </w:r>
            <w:r>
              <w:rPr>
                <w:rFonts w:hint="default" w:ascii="宋体" w:hAnsi="宋体" w:eastAsia="宋体" w:cs="宋体"/>
                <w:i w:val="0"/>
                <w:iCs w:val="0"/>
                <w:color w:val="000000"/>
                <w:kern w:val="0"/>
                <w:sz w:val="28"/>
                <w:szCs w:val="28"/>
                <w:u w:val="none"/>
                <w:lang w:val="en-US" w:eastAsia="zh-CN" w:bidi="ar"/>
              </w:rPr>
              <w:t>00g / 条</w:t>
            </w:r>
          </w:p>
          <w:p w14:paraId="24FF82BF">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工艺：整体定位绗缝，四角固定，不跑棉、不移位</w:t>
            </w:r>
          </w:p>
          <w:p w14:paraId="1ACD205E">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性能：可水洗、蓬松柔软、透气保暖、经久耐用</w:t>
            </w:r>
          </w:p>
        </w:tc>
      </w:tr>
      <w:tr w14:paraId="20785BFF">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BF4693F">
            <w:pPr>
              <w:widowControl/>
              <w:jc w:val="center"/>
              <w:rPr>
                <w:rFonts w:hint="default" w:ascii="宋体" w:hAnsi="宋体" w:eastAsia="宋体" w:cs="宋体"/>
                <w:sz w:val="28"/>
                <w:szCs w:val="28"/>
                <w:lang w:val="en-US" w:eastAsia="zh-CN"/>
              </w:rPr>
            </w:pPr>
          </w:p>
        </w:tc>
        <w:tc>
          <w:tcPr>
            <w:tcW w:w="1088" w:type="dxa"/>
            <w:tcBorders>
              <w:top w:val="single" w:color="auto" w:sz="4" w:space="0"/>
              <w:left w:val="nil"/>
              <w:bottom w:val="single" w:color="auto" w:sz="4" w:space="0"/>
              <w:right w:val="single" w:color="auto" w:sz="4" w:space="0"/>
            </w:tcBorders>
            <w:vAlign w:val="center"/>
          </w:tcPr>
          <w:p w14:paraId="041B10DC">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7642" w:type="dxa"/>
            <w:tcBorders>
              <w:top w:val="single" w:color="auto" w:sz="4" w:space="0"/>
              <w:left w:val="nil"/>
              <w:bottom w:val="single" w:color="auto" w:sz="4" w:space="0"/>
              <w:right w:val="single" w:color="auto" w:sz="4" w:space="0"/>
            </w:tcBorders>
            <w:vAlign w:val="center"/>
          </w:tcPr>
          <w:p w14:paraId="1378D53A">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褥子技术参数</w:t>
            </w:r>
          </w:p>
          <w:p w14:paraId="1DFBF847">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产品名称：水洗棉褥子</w:t>
            </w:r>
          </w:p>
          <w:p w14:paraId="5F32ACE0">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规格尺寸：90cm×200cm（允许偏差 ±2cm）</w:t>
            </w:r>
          </w:p>
          <w:p w14:paraId="59018644">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面料：水洗棉 100% 聚酯纤维</w:t>
            </w:r>
          </w:p>
          <w:p w14:paraId="7308ED0C">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填充物：</w:t>
            </w:r>
            <w:r>
              <w:rPr>
                <w:rFonts w:hint="eastAsia" w:ascii="宋体" w:hAnsi="宋体" w:eastAsia="宋体" w:cs="宋体"/>
                <w:i w:val="0"/>
                <w:iCs w:val="0"/>
                <w:color w:val="000000"/>
                <w:kern w:val="0"/>
                <w:sz w:val="28"/>
                <w:szCs w:val="28"/>
                <w:u w:val="none"/>
                <w:lang w:val="en-US" w:eastAsia="zh-CN" w:bidi="ar"/>
              </w:rPr>
              <w:t>羽丝棉</w:t>
            </w:r>
          </w:p>
          <w:p w14:paraId="722D0D4F">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填充重量：≥1</w:t>
            </w:r>
            <w:r>
              <w:rPr>
                <w:rFonts w:hint="eastAsia" w:ascii="宋体" w:hAnsi="宋体" w:eastAsia="宋体" w:cs="宋体"/>
                <w:i w:val="0"/>
                <w:iCs w:val="0"/>
                <w:color w:val="000000"/>
                <w:kern w:val="0"/>
                <w:sz w:val="28"/>
                <w:szCs w:val="28"/>
                <w:u w:val="none"/>
                <w:lang w:val="en-US" w:eastAsia="zh-CN" w:bidi="ar"/>
              </w:rPr>
              <w:t>9</w:t>
            </w:r>
            <w:r>
              <w:rPr>
                <w:rFonts w:hint="default" w:ascii="宋体" w:hAnsi="宋体" w:eastAsia="宋体" w:cs="宋体"/>
                <w:i w:val="0"/>
                <w:iCs w:val="0"/>
                <w:color w:val="000000"/>
                <w:kern w:val="0"/>
                <w:sz w:val="28"/>
                <w:szCs w:val="28"/>
                <w:u w:val="none"/>
                <w:lang w:val="en-US" w:eastAsia="zh-CN" w:bidi="ar"/>
              </w:rPr>
              <w:t>00g / 条</w:t>
            </w:r>
          </w:p>
          <w:p w14:paraId="30F19C68">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成品重量：≥</w:t>
            </w:r>
            <w:r>
              <w:rPr>
                <w:rFonts w:hint="eastAsia" w:ascii="宋体" w:hAnsi="宋体" w:eastAsia="宋体" w:cs="宋体"/>
                <w:i w:val="0"/>
                <w:iCs w:val="0"/>
                <w:color w:val="000000"/>
                <w:kern w:val="0"/>
                <w:sz w:val="28"/>
                <w:szCs w:val="28"/>
                <w:u w:val="none"/>
                <w:lang w:val="en-US" w:eastAsia="zh-CN" w:bidi="ar"/>
              </w:rPr>
              <w:t>20</w:t>
            </w:r>
            <w:r>
              <w:rPr>
                <w:rFonts w:hint="default" w:ascii="宋体" w:hAnsi="宋体" w:eastAsia="宋体" w:cs="宋体"/>
                <w:i w:val="0"/>
                <w:iCs w:val="0"/>
                <w:color w:val="000000"/>
                <w:kern w:val="0"/>
                <w:sz w:val="28"/>
                <w:szCs w:val="28"/>
                <w:u w:val="none"/>
                <w:lang w:val="en-US" w:eastAsia="zh-CN" w:bidi="ar"/>
              </w:rPr>
              <w:t>00g / 条</w:t>
            </w:r>
          </w:p>
          <w:p w14:paraId="7E6FC4F4">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厚度：≥3cm</w:t>
            </w:r>
          </w:p>
          <w:p w14:paraId="313C7438">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工艺：绗缝定型，精密包边，不塌陷、不变形</w:t>
            </w:r>
          </w:p>
          <w:p w14:paraId="707E4492">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性能：可水洗、软硬适中、支撑性好、防滑透气</w:t>
            </w:r>
          </w:p>
        </w:tc>
      </w:tr>
      <w:tr w14:paraId="185DD5F9">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A60EC1C">
            <w:pPr>
              <w:widowControl/>
              <w:jc w:val="center"/>
              <w:rPr>
                <w:rFonts w:hint="eastAsia" w:ascii="宋体" w:hAnsi="宋体" w:eastAsia="宋体" w:cs="宋体"/>
                <w:sz w:val="28"/>
                <w:szCs w:val="28"/>
                <w:lang w:val="en-US" w:eastAsia="zh-CN"/>
              </w:rPr>
            </w:pPr>
          </w:p>
        </w:tc>
        <w:tc>
          <w:tcPr>
            <w:tcW w:w="1088" w:type="dxa"/>
            <w:tcBorders>
              <w:top w:val="single" w:color="auto" w:sz="4" w:space="0"/>
              <w:left w:val="nil"/>
              <w:bottom w:val="single" w:color="auto" w:sz="4" w:space="0"/>
              <w:right w:val="single" w:color="auto" w:sz="4" w:space="0"/>
            </w:tcBorders>
            <w:vAlign w:val="center"/>
          </w:tcPr>
          <w:p w14:paraId="3FA1733D">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7642" w:type="dxa"/>
            <w:tcBorders>
              <w:top w:val="single" w:color="auto" w:sz="4" w:space="0"/>
              <w:left w:val="nil"/>
              <w:bottom w:val="single" w:color="auto" w:sz="4" w:space="0"/>
              <w:right w:val="single" w:color="auto" w:sz="4" w:space="0"/>
            </w:tcBorders>
            <w:vAlign w:val="center"/>
          </w:tcPr>
          <w:p w14:paraId="5204BEA0">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枕芯技术参数</w:t>
            </w:r>
          </w:p>
          <w:p w14:paraId="44DE8D03">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产品名称：水洗棉枕芯</w:t>
            </w:r>
          </w:p>
          <w:p w14:paraId="49CD6A64">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规格尺寸：40cm×60cm（允许偏差 ±2cm）</w:t>
            </w:r>
          </w:p>
          <w:p w14:paraId="2534032D">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面料：水洗棉 100% 聚酯纤维</w:t>
            </w:r>
          </w:p>
          <w:p w14:paraId="41BF9B76">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填充物：羽丝棉</w:t>
            </w:r>
          </w:p>
          <w:p w14:paraId="034E67D3">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填充重量：≥700g / 只</w:t>
            </w:r>
          </w:p>
          <w:p w14:paraId="6423D2CC">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成品重量：≥80</w:t>
            </w:r>
            <w:bookmarkStart w:id="1" w:name="_GoBack"/>
            <w:bookmarkEnd w:id="1"/>
            <w:r>
              <w:rPr>
                <w:rFonts w:hint="eastAsia" w:ascii="宋体" w:hAnsi="宋体" w:eastAsia="宋体" w:cs="宋体"/>
                <w:i w:val="0"/>
                <w:iCs w:val="0"/>
                <w:color w:val="000000"/>
                <w:kern w:val="0"/>
                <w:sz w:val="28"/>
                <w:szCs w:val="28"/>
                <w:u w:val="none"/>
                <w:lang w:val="en-US" w:eastAsia="zh-CN" w:bidi="ar"/>
              </w:rPr>
              <w:t>0g / 只</w:t>
            </w:r>
          </w:p>
          <w:p w14:paraId="5980D42F">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工艺：立体绗缝，饱满均匀</w:t>
            </w:r>
          </w:p>
          <w:p w14:paraId="2F8B79D7">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性能：回弹迅速、护颈舒适、透气不闷、可水洗、久睡不塌</w:t>
            </w:r>
          </w:p>
        </w:tc>
      </w:tr>
      <w:tr w14:paraId="033E9BA5">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9A910C2">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88" w:type="dxa"/>
            <w:tcBorders>
              <w:top w:val="single" w:color="auto" w:sz="4" w:space="0"/>
              <w:left w:val="nil"/>
              <w:bottom w:val="single" w:color="auto" w:sz="4" w:space="0"/>
              <w:right w:val="single" w:color="auto" w:sz="4" w:space="0"/>
            </w:tcBorders>
            <w:vAlign w:val="center"/>
          </w:tcPr>
          <w:p w14:paraId="66DB4CC4">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7642" w:type="dxa"/>
            <w:tcBorders>
              <w:top w:val="single" w:color="auto" w:sz="4" w:space="0"/>
              <w:left w:val="nil"/>
              <w:bottom w:val="single" w:color="auto" w:sz="4" w:space="0"/>
              <w:right w:val="single" w:color="auto" w:sz="4" w:space="0"/>
            </w:tcBorders>
            <w:vAlign w:val="center"/>
          </w:tcPr>
          <w:p w14:paraId="47DBB740">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开标时需提供样品（被芯1条，褥子1条，枕芯1只）</w:t>
            </w:r>
          </w:p>
        </w:tc>
      </w:tr>
      <w:tr w14:paraId="67828DBD">
        <w:tblPrEx>
          <w:tblCellMar>
            <w:top w:w="0" w:type="dxa"/>
            <w:left w:w="108" w:type="dxa"/>
            <w:bottom w:w="0" w:type="dxa"/>
            <w:right w:w="108" w:type="dxa"/>
          </w:tblCellMar>
        </w:tblPrEx>
        <w:trPr>
          <w:trHeight w:val="488"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06BF5188">
            <w:pPr>
              <w:keepNext w:val="0"/>
              <w:keepLines w:val="0"/>
              <w:widowControl/>
              <w:suppressLineNumbers w:val="0"/>
              <w:jc w:val="left"/>
              <w:textAlignment w:val="center"/>
              <w:rPr>
                <w:rStyle w:val="27"/>
                <w:rFonts w:hint="default"/>
                <w:sz w:val="28"/>
                <w:szCs w:val="28"/>
                <w:lang w:val="en-US" w:eastAsia="zh-CN" w:bidi="ar"/>
              </w:rPr>
            </w:pPr>
            <w:r>
              <w:rPr>
                <w:rStyle w:val="27"/>
                <w:rFonts w:hint="eastAsia"/>
                <w:sz w:val="28"/>
                <w:szCs w:val="28"/>
                <w:lang w:val="en-US" w:eastAsia="zh-CN" w:bidi="ar"/>
              </w:rPr>
              <w:t>标</w:t>
            </w:r>
            <w:r>
              <w:rPr>
                <w:rFonts w:hint="eastAsia" w:ascii="宋体" w:hAnsi="宋体" w:eastAsia="宋体" w:cs="宋体"/>
                <w:sz w:val="28"/>
                <w:szCs w:val="28"/>
                <w:lang w:val="en-US" w:eastAsia="zh-CN"/>
              </w:rPr>
              <w:t>★</w:t>
            </w:r>
            <w:r>
              <w:rPr>
                <w:rStyle w:val="27"/>
                <w:rFonts w:hint="eastAsia"/>
                <w:sz w:val="28"/>
                <w:szCs w:val="28"/>
                <w:lang w:val="en-US" w:eastAsia="zh-CN" w:bidi="ar"/>
              </w:rPr>
              <w:t>项为重要技术参数，任意一条不满足则导致响应无效</w:t>
            </w:r>
          </w:p>
        </w:tc>
      </w:tr>
    </w:tbl>
    <w:p w14:paraId="691A9EA7">
      <w:pPr>
        <w:spacing w:line="360" w:lineRule="auto"/>
        <w:jc w:val="left"/>
        <w:rPr>
          <w:rFonts w:hint="default" w:ascii="宋体" w:hAnsi="宋体" w:eastAsia="宋体"/>
          <w:sz w:val="32"/>
          <w:szCs w:val="32"/>
          <w:lang w:val="en-US" w:eastAsia="zh-CN"/>
        </w:rPr>
      </w:pPr>
    </w:p>
    <w:p w14:paraId="37652AF7">
      <w:pPr>
        <w:spacing w:line="360" w:lineRule="auto"/>
        <w:jc w:val="left"/>
        <w:rPr>
          <w:rFonts w:hint="default" w:ascii="宋体" w:hAnsi="宋体" w:eastAsia="宋体"/>
          <w:sz w:val="32"/>
          <w:szCs w:val="32"/>
          <w:lang w:val="en-US" w:eastAsia="zh-CN"/>
        </w:rPr>
      </w:pPr>
    </w:p>
    <w:p w14:paraId="60650E79">
      <w:pPr>
        <w:spacing w:line="360" w:lineRule="auto"/>
        <w:jc w:val="left"/>
        <w:rPr>
          <w:rFonts w:hint="default" w:ascii="宋体" w:hAnsi="宋体" w:eastAsia="宋体"/>
          <w:sz w:val="32"/>
          <w:szCs w:val="32"/>
          <w:lang w:val="en-US" w:eastAsia="zh-CN"/>
        </w:rPr>
      </w:pPr>
    </w:p>
    <w:p w14:paraId="1E724250">
      <w:pPr>
        <w:spacing w:line="360" w:lineRule="auto"/>
        <w:jc w:val="left"/>
        <w:rPr>
          <w:rFonts w:hint="default" w:ascii="宋体" w:hAnsi="宋体" w:eastAsia="宋体"/>
          <w:sz w:val="32"/>
          <w:szCs w:val="32"/>
          <w:lang w:val="en-US" w:eastAsia="zh-CN"/>
        </w:rPr>
      </w:pPr>
    </w:p>
    <w:p w14:paraId="78D66CAA">
      <w:pPr>
        <w:spacing w:line="360" w:lineRule="auto"/>
        <w:jc w:val="left"/>
        <w:rPr>
          <w:rFonts w:hint="default" w:ascii="宋体" w:hAnsi="宋体" w:eastAsia="宋体"/>
          <w:sz w:val="32"/>
          <w:szCs w:val="32"/>
          <w:lang w:val="en-US" w:eastAsia="zh-CN"/>
        </w:rPr>
      </w:pPr>
    </w:p>
    <w:p w14:paraId="6322F630">
      <w:pPr>
        <w:spacing w:line="360" w:lineRule="auto"/>
        <w:jc w:val="left"/>
        <w:rPr>
          <w:rFonts w:hint="default" w:ascii="宋体" w:hAnsi="宋体" w:eastAsia="宋体"/>
          <w:sz w:val="32"/>
          <w:szCs w:val="32"/>
          <w:lang w:val="en-US" w:eastAsia="zh-CN"/>
        </w:rPr>
      </w:pPr>
    </w:p>
    <w:p w14:paraId="4B2B1652">
      <w:pPr>
        <w:spacing w:line="360" w:lineRule="auto"/>
        <w:jc w:val="left"/>
        <w:rPr>
          <w:rFonts w:hint="default" w:ascii="宋体" w:hAnsi="宋体" w:eastAsia="宋体"/>
          <w:sz w:val="32"/>
          <w:szCs w:val="32"/>
          <w:lang w:val="en-US" w:eastAsia="zh-CN"/>
        </w:rPr>
      </w:pPr>
    </w:p>
    <w:p w14:paraId="6D72F281">
      <w:pPr>
        <w:spacing w:line="360" w:lineRule="auto"/>
        <w:jc w:val="left"/>
        <w:rPr>
          <w:rFonts w:hint="default" w:ascii="宋体" w:hAnsi="宋体" w:eastAsia="宋体"/>
          <w:sz w:val="32"/>
          <w:szCs w:val="32"/>
          <w:lang w:val="en-US" w:eastAsia="zh-CN"/>
        </w:rPr>
      </w:pPr>
    </w:p>
    <w:p w14:paraId="38866083">
      <w:pPr>
        <w:spacing w:line="360" w:lineRule="auto"/>
        <w:jc w:val="left"/>
        <w:rPr>
          <w:rFonts w:hint="default" w:ascii="宋体" w:hAnsi="宋体" w:eastAsia="宋体"/>
          <w:sz w:val="32"/>
          <w:szCs w:val="32"/>
          <w:lang w:val="en-US" w:eastAsia="zh-CN"/>
        </w:rPr>
      </w:pPr>
    </w:p>
    <w:p w14:paraId="36EC8681">
      <w:pPr>
        <w:spacing w:line="360" w:lineRule="auto"/>
        <w:jc w:val="left"/>
        <w:rPr>
          <w:rFonts w:hint="default" w:ascii="宋体" w:hAnsi="宋体" w:eastAsia="宋体"/>
          <w:sz w:val="32"/>
          <w:szCs w:val="32"/>
          <w:lang w:val="en-US" w:eastAsia="zh-CN"/>
        </w:rPr>
      </w:pPr>
    </w:p>
    <w:p w14:paraId="1C7D9C65">
      <w:pPr>
        <w:spacing w:line="360" w:lineRule="auto"/>
        <w:jc w:val="left"/>
        <w:rPr>
          <w:rFonts w:hint="default" w:ascii="宋体" w:hAnsi="宋体" w:eastAsia="宋体"/>
          <w:sz w:val="32"/>
          <w:szCs w:val="32"/>
          <w:lang w:val="en-US" w:eastAsia="zh-CN"/>
        </w:rPr>
      </w:pPr>
    </w:p>
    <w:p w14:paraId="2BA806CB">
      <w:pPr>
        <w:spacing w:line="360" w:lineRule="auto"/>
        <w:jc w:val="left"/>
        <w:rPr>
          <w:rFonts w:hint="default" w:ascii="宋体" w:hAnsi="宋体" w:eastAsia="宋体"/>
          <w:sz w:val="32"/>
          <w:szCs w:val="32"/>
          <w:lang w:val="en-US" w:eastAsia="zh-CN"/>
        </w:rPr>
      </w:pPr>
    </w:p>
    <w:p w14:paraId="2AB5FA34">
      <w:pPr>
        <w:spacing w:line="360" w:lineRule="auto"/>
        <w:jc w:val="left"/>
        <w:rPr>
          <w:rFonts w:hint="default" w:ascii="宋体" w:hAnsi="宋体" w:eastAsia="宋体"/>
          <w:sz w:val="32"/>
          <w:szCs w:val="32"/>
          <w:lang w:val="en-US" w:eastAsia="zh-CN"/>
        </w:rPr>
      </w:pPr>
    </w:p>
    <w:p w14:paraId="2192F79D">
      <w:pPr>
        <w:spacing w:line="360" w:lineRule="auto"/>
        <w:jc w:val="left"/>
        <w:rPr>
          <w:rFonts w:hint="default" w:ascii="宋体" w:hAnsi="宋体" w:eastAsia="宋体"/>
          <w:sz w:val="32"/>
          <w:szCs w:val="32"/>
          <w:lang w:val="en-US" w:eastAsia="zh-CN"/>
        </w:rPr>
      </w:pPr>
    </w:p>
    <w:p w14:paraId="039A7AEB">
      <w:pPr>
        <w:spacing w:line="360" w:lineRule="auto"/>
        <w:jc w:val="left"/>
        <w:rPr>
          <w:rFonts w:hint="default" w:ascii="宋体" w:hAnsi="宋体" w:eastAsia="宋体"/>
          <w:sz w:val="32"/>
          <w:szCs w:val="32"/>
          <w:lang w:val="en-US" w:eastAsia="zh-CN"/>
        </w:rPr>
      </w:pPr>
    </w:p>
    <w:p w14:paraId="37C88CA5">
      <w:pPr>
        <w:spacing w:line="360" w:lineRule="auto"/>
        <w:jc w:val="left"/>
        <w:rPr>
          <w:rFonts w:hint="default" w:ascii="宋体" w:hAnsi="宋体" w:eastAsia="宋体"/>
          <w:sz w:val="32"/>
          <w:szCs w:val="3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6D649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1AE349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8A10F5">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4CA536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（包括检测报告等资料）</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887E79"/>
    <w:rsid w:val="1CA63C50"/>
    <w:rsid w:val="1CC159D7"/>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A31533C"/>
    <w:rsid w:val="2A990550"/>
    <w:rsid w:val="2B28723B"/>
    <w:rsid w:val="2B5C1706"/>
    <w:rsid w:val="2B8A6B32"/>
    <w:rsid w:val="2BAC4D24"/>
    <w:rsid w:val="2BF926F1"/>
    <w:rsid w:val="2D1D3BDB"/>
    <w:rsid w:val="2D833519"/>
    <w:rsid w:val="2DFB03C5"/>
    <w:rsid w:val="2FC378C6"/>
    <w:rsid w:val="2FCE0EAD"/>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824FC0"/>
    <w:rsid w:val="67D14995"/>
    <w:rsid w:val="68204E22"/>
    <w:rsid w:val="6C0D60E9"/>
    <w:rsid w:val="6C36144B"/>
    <w:rsid w:val="6C746C9E"/>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 w:val="7F816829"/>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5"/>
    <w:autoRedefine/>
    <w:qFormat/>
    <w:uiPriority w:val="0"/>
    <w:rPr>
      <w:rFonts w:hint="eastAsia" w:ascii="宋体" w:hAnsi="宋体" w:eastAsia="宋体" w:cs="宋体"/>
      <w:color w:val="000000"/>
      <w:sz w:val="24"/>
      <w:szCs w:val="24"/>
      <w:u w:val="none"/>
    </w:rPr>
  </w:style>
  <w:style w:type="character" w:customStyle="1" w:styleId="20">
    <w:name w:val="font31"/>
    <w:basedOn w:val="15"/>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5"/>
    <w:autoRedefine/>
    <w:qFormat/>
    <w:uiPriority w:val="0"/>
    <w:rPr>
      <w:rFonts w:ascii="Calibri" w:hAnsi="Calibri" w:cs="Calibri"/>
      <w:color w:val="000000"/>
      <w:sz w:val="28"/>
      <w:szCs w:val="28"/>
      <w:u w:val="none"/>
    </w:rPr>
  </w:style>
  <w:style w:type="character" w:customStyle="1" w:styleId="23">
    <w:name w:val="font21"/>
    <w:basedOn w:val="15"/>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7">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5413</Words>
  <Characters>6182</Characters>
  <Lines>0</Lines>
  <Paragraphs>0</Paragraphs>
  <TotalTime>3</TotalTime>
  <ScaleCrop>false</ScaleCrop>
  <LinksUpToDate>false</LinksUpToDate>
  <CharactersWithSpaces>6397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2026-03-20T12:27:42Z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024EB677AD404250BF597C30B85430E0_13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