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D4CCAFD">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东康两部新增门禁、监控摄像机项目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2026年4月17日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3"/>
        <w:tblW w:w="8976" w:type="dxa"/>
        <w:tblInd w:w="-4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766"/>
        <w:gridCol w:w="100"/>
        <w:gridCol w:w="2763"/>
        <w:gridCol w:w="900"/>
        <w:gridCol w:w="825"/>
        <w:gridCol w:w="1402"/>
        <w:gridCol w:w="1653"/>
      </w:tblGrid>
      <w:tr w14:paraId="617D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97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D46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东胜部监控方案</w:t>
            </w:r>
          </w:p>
        </w:tc>
      </w:tr>
      <w:tr w14:paraId="47FF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E3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B2CD">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项目名称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38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AE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40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预算单价</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DB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预算总价</w:t>
            </w:r>
          </w:p>
        </w:tc>
      </w:tr>
      <w:tr w14:paraId="162A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restart"/>
            <w:tcBorders>
              <w:top w:val="single" w:color="000000" w:sz="4" w:space="0"/>
              <w:left w:val="single" w:color="000000" w:sz="4" w:space="0"/>
              <w:right w:val="single" w:color="000000" w:sz="4" w:space="0"/>
            </w:tcBorders>
            <w:shd w:val="clear" w:color="auto" w:fill="auto"/>
            <w:vAlign w:val="center"/>
          </w:tcPr>
          <w:p w14:paraId="697EE53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 </w:t>
            </w:r>
          </w:p>
          <w:p w14:paraId="43835A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D4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Calibri" w:hAnsi="Calibri" w:eastAsia="宋体" w:cs="Calibri"/>
                <w:i w:val="0"/>
                <w:iCs w:val="0"/>
                <w:color w:val="000000"/>
                <w:sz w:val="28"/>
                <w:szCs w:val="28"/>
                <w:u w:val="none"/>
              </w:rPr>
              <w:t>①</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BD5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网络摄像机安装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15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B8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 </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1D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D3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7840 </w:t>
            </w:r>
          </w:p>
        </w:tc>
      </w:tr>
      <w:tr w14:paraId="67A5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3383ED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7AC3">
            <w:pPr>
              <w:keepNext w:val="0"/>
              <w:keepLines w:val="0"/>
              <w:widowControl/>
              <w:suppressLineNumbers w:val="0"/>
              <w:jc w:val="center"/>
              <w:textAlignment w:val="center"/>
              <w:rPr>
                <w:rFonts w:hint="eastAsia" w:ascii="Calibri" w:hAnsi="Calibri" w:eastAsia="宋体" w:cs="Calibri"/>
                <w:i w:val="0"/>
                <w:iCs w:val="0"/>
                <w:color w:val="000000"/>
                <w:sz w:val="28"/>
                <w:szCs w:val="28"/>
                <w:u w:val="none"/>
              </w:rPr>
            </w:pPr>
            <w:r>
              <w:rPr>
                <w:rFonts w:hint="default" w:ascii="Calibri" w:hAnsi="Calibri" w:eastAsia="宋体" w:cs="Calibri"/>
                <w:i w:val="0"/>
                <w:iCs w:val="0"/>
                <w:color w:val="000000"/>
                <w:sz w:val="28"/>
                <w:szCs w:val="28"/>
                <w:u w:val="none"/>
              </w:rPr>
              <w:t>②</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D03C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单端口光学分配器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5C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87E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19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19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 </w:t>
            </w:r>
          </w:p>
        </w:tc>
      </w:tr>
      <w:tr w14:paraId="322C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761FA8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1ADD">
            <w:pPr>
              <w:keepNext w:val="0"/>
              <w:keepLines w:val="0"/>
              <w:widowControl/>
              <w:suppressLineNumbers w:val="0"/>
              <w:jc w:val="center"/>
              <w:textAlignment w:val="center"/>
              <w:rPr>
                <w:rFonts w:hint="eastAsia" w:ascii="Calibri" w:hAnsi="Calibri" w:eastAsia="宋体" w:cs="Calibri"/>
                <w:i w:val="0"/>
                <w:iCs w:val="0"/>
                <w:color w:val="000000"/>
                <w:sz w:val="28"/>
                <w:szCs w:val="28"/>
                <w:u w:val="none"/>
              </w:rPr>
            </w:pPr>
            <w:r>
              <w:rPr>
                <w:rFonts w:hint="default" w:ascii="Calibri" w:hAnsi="Calibri" w:eastAsia="宋体" w:cs="Calibri"/>
                <w:i w:val="0"/>
                <w:iCs w:val="0"/>
                <w:color w:val="000000"/>
                <w:sz w:val="28"/>
                <w:szCs w:val="28"/>
                <w:u w:val="none"/>
              </w:rPr>
              <w:t>③</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53F8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六类网线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46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B3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1540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8E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C2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7700 </w:t>
            </w:r>
          </w:p>
        </w:tc>
      </w:tr>
      <w:tr w14:paraId="347B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0ACDAE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B5A4">
            <w:pPr>
              <w:keepNext w:val="0"/>
              <w:keepLines w:val="0"/>
              <w:widowControl/>
              <w:suppressLineNumbers w:val="0"/>
              <w:jc w:val="center"/>
              <w:textAlignment w:val="center"/>
              <w:rPr>
                <w:rFonts w:hint="eastAsia" w:ascii="Calibri" w:hAnsi="Calibri" w:eastAsia="宋体" w:cs="Calibri"/>
                <w:i w:val="0"/>
                <w:iCs w:val="0"/>
                <w:color w:val="000000"/>
                <w:sz w:val="28"/>
                <w:szCs w:val="28"/>
                <w:u w:val="none"/>
              </w:rPr>
            </w:pPr>
            <w:r>
              <w:rPr>
                <w:rFonts w:hint="eastAsia" w:ascii="Calibri" w:hAnsi="Calibri" w:eastAsia="宋体" w:cs="Calibri"/>
                <w:i w:val="0"/>
                <w:iCs w:val="0"/>
                <w:color w:val="000000"/>
                <w:sz w:val="28"/>
                <w:szCs w:val="28"/>
                <w:u w:val="none"/>
              </w:rPr>
              <w:t>④</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6429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技术服务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12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E1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1E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49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r>
      <w:tr w14:paraId="5BE8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29097D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BA3D">
            <w:pPr>
              <w:keepNext w:val="0"/>
              <w:keepLines w:val="0"/>
              <w:widowControl/>
              <w:suppressLineNumbers w:val="0"/>
              <w:jc w:val="center"/>
              <w:textAlignment w:val="center"/>
              <w:rPr>
                <w:rFonts w:hint="eastAsia" w:ascii="Calibri" w:hAnsi="Calibri" w:eastAsia="宋体" w:cs="Calibri"/>
                <w:i w:val="0"/>
                <w:iCs w:val="0"/>
                <w:color w:val="000000"/>
                <w:sz w:val="28"/>
                <w:szCs w:val="28"/>
                <w:u w:val="none"/>
              </w:rPr>
            </w:pPr>
            <w:r>
              <w:rPr>
                <w:rFonts w:hint="eastAsia" w:ascii="Calibri" w:hAnsi="Calibri" w:eastAsia="宋体" w:cs="Calibri"/>
                <w:i w:val="0"/>
                <w:iCs w:val="0"/>
                <w:color w:val="000000"/>
                <w:sz w:val="28"/>
                <w:szCs w:val="28"/>
                <w:u w:val="none"/>
              </w:rPr>
              <w:t>⑤</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03E2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一键报警点位授权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DF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32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A0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89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r>
      <w:tr w14:paraId="7391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bottom w:val="single" w:color="000000" w:sz="4" w:space="0"/>
              <w:right w:val="single" w:color="000000" w:sz="4" w:space="0"/>
            </w:tcBorders>
            <w:shd w:val="clear" w:color="auto" w:fill="auto"/>
            <w:vAlign w:val="center"/>
          </w:tcPr>
          <w:p w14:paraId="0231DD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2C1E">
            <w:pPr>
              <w:keepNext w:val="0"/>
              <w:keepLines w:val="0"/>
              <w:widowControl/>
              <w:suppressLineNumbers w:val="0"/>
              <w:jc w:val="center"/>
              <w:textAlignment w:val="center"/>
              <w:rPr>
                <w:rFonts w:hint="eastAsia" w:ascii="Calibri" w:hAnsi="Calibri" w:eastAsia="宋体" w:cs="Calibri"/>
                <w:i w:val="0"/>
                <w:iCs w:val="0"/>
                <w:color w:val="000000"/>
                <w:sz w:val="28"/>
                <w:szCs w:val="28"/>
                <w:u w:val="none"/>
              </w:rPr>
            </w:pPr>
            <w:r>
              <w:rPr>
                <w:rFonts w:hint="eastAsia" w:ascii="Calibri" w:hAnsi="Calibri" w:eastAsia="宋体" w:cs="Calibri"/>
                <w:i w:val="0"/>
                <w:iCs w:val="0"/>
                <w:color w:val="000000"/>
                <w:sz w:val="28"/>
                <w:szCs w:val="28"/>
                <w:u w:val="none"/>
              </w:rPr>
              <w:t>⑥</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0ED0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B1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5A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90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18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1120 </w:t>
            </w:r>
          </w:p>
        </w:tc>
      </w:tr>
      <w:tr w14:paraId="7CD6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97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E6E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东胜部门禁方案</w:t>
            </w:r>
          </w:p>
        </w:tc>
      </w:tr>
      <w:tr w14:paraId="0DF6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restart"/>
            <w:tcBorders>
              <w:top w:val="single" w:color="000000" w:sz="4" w:space="0"/>
              <w:left w:val="single" w:color="000000" w:sz="4" w:space="0"/>
              <w:right w:val="single" w:color="000000" w:sz="4" w:space="0"/>
            </w:tcBorders>
            <w:shd w:val="clear" w:color="auto" w:fill="auto"/>
            <w:vAlign w:val="center"/>
          </w:tcPr>
          <w:p w14:paraId="14AC0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w:t>
            </w:r>
            <w:r>
              <w:rPr>
                <w:rFonts w:hint="eastAsia" w:ascii="宋体" w:hAnsi="宋体" w:eastAsia="宋体" w:cs="宋体"/>
                <w:i w:val="0"/>
                <w:iCs w:val="0"/>
                <w:color w:val="000000"/>
                <w:sz w:val="28"/>
                <w:szCs w:val="28"/>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23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Calibri" w:hAnsi="Calibri" w:eastAsia="宋体" w:cs="Calibri"/>
                <w:i w:val="0"/>
                <w:iCs w:val="0"/>
                <w:color w:val="000000"/>
                <w:sz w:val="28"/>
                <w:szCs w:val="28"/>
                <w:u w:val="none"/>
              </w:rPr>
              <w:t>①</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0B1C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身份信息识别产品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EA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12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29 </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B6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1780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90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51620 </w:t>
            </w:r>
          </w:p>
        </w:tc>
      </w:tr>
      <w:tr w14:paraId="4BFB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607D88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006C">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default" w:ascii="Calibri" w:hAnsi="Calibri" w:eastAsia="宋体" w:cs="Calibri"/>
                <w:i w:val="0"/>
                <w:iCs w:val="0"/>
                <w:color w:val="000000"/>
                <w:sz w:val="28"/>
                <w:szCs w:val="28"/>
                <w:u w:val="none"/>
                <w:lang w:val="en-US" w:eastAsia="zh-CN"/>
              </w:rPr>
              <w:t>②</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D425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电源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62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B7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 </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2E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180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F4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1800 </w:t>
            </w:r>
          </w:p>
        </w:tc>
      </w:tr>
      <w:tr w14:paraId="5ED7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67" w:type="dxa"/>
            <w:vMerge w:val="continue"/>
            <w:tcBorders>
              <w:left w:val="single" w:color="000000" w:sz="4" w:space="0"/>
              <w:right w:val="single" w:color="000000" w:sz="4" w:space="0"/>
            </w:tcBorders>
            <w:shd w:val="clear" w:color="auto" w:fill="auto"/>
            <w:vAlign w:val="center"/>
          </w:tcPr>
          <w:p w14:paraId="534052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0F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Calibri" w:hAnsi="Calibri" w:eastAsia="宋体" w:cs="Calibri"/>
                <w:i w:val="0"/>
                <w:iCs w:val="0"/>
                <w:color w:val="000000"/>
                <w:sz w:val="28"/>
                <w:szCs w:val="28"/>
                <w:u w:val="none"/>
              </w:rPr>
              <w:t>③</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B28A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单门磁力锁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C2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13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 </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6A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450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92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2700 </w:t>
            </w:r>
          </w:p>
        </w:tc>
      </w:tr>
      <w:tr w14:paraId="70A1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0418A4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24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微软雅黑" w:hAnsi="微软雅黑" w:eastAsia="微软雅黑" w:cs="微软雅黑"/>
                <w:i w:val="0"/>
                <w:iCs w:val="0"/>
                <w:color w:val="000000"/>
                <w:sz w:val="28"/>
                <w:szCs w:val="28"/>
                <w:u w:val="none"/>
              </w:rPr>
              <w:t>④</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6745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规范化连接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E4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DA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29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65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8C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8120 </w:t>
            </w:r>
          </w:p>
        </w:tc>
      </w:tr>
      <w:tr w14:paraId="7BA5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bottom w:val="single" w:color="000000" w:sz="4" w:space="0"/>
              <w:right w:val="single" w:color="000000" w:sz="4" w:space="0"/>
            </w:tcBorders>
            <w:shd w:val="clear" w:color="auto" w:fill="auto"/>
            <w:vAlign w:val="center"/>
          </w:tcPr>
          <w:p w14:paraId="67F597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27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微软雅黑" w:hAnsi="微软雅黑" w:eastAsia="微软雅黑" w:cs="微软雅黑"/>
                <w:i w:val="0"/>
                <w:iCs w:val="0"/>
                <w:color w:val="000000"/>
                <w:sz w:val="28"/>
                <w:szCs w:val="28"/>
                <w:u w:val="none"/>
              </w:rPr>
              <w:t>⑤</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74D9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辅料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67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5B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29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DC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B8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1160 </w:t>
            </w:r>
          </w:p>
        </w:tc>
      </w:tr>
      <w:tr w14:paraId="4355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97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48F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康巴什部监控方案</w:t>
            </w:r>
          </w:p>
        </w:tc>
      </w:tr>
      <w:tr w14:paraId="6FF6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5B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E78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02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B4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7E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单价(元)</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C8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小计(元)</w:t>
            </w:r>
          </w:p>
        </w:tc>
      </w:tr>
      <w:tr w14:paraId="7EB3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restart"/>
            <w:tcBorders>
              <w:top w:val="single" w:color="000000" w:sz="4" w:space="0"/>
              <w:left w:val="single" w:color="000000" w:sz="4" w:space="0"/>
              <w:right w:val="single" w:color="000000" w:sz="4" w:space="0"/>
            </w:tcBorders>
            <w:shd w:val="clear" w:color="auto" w:fill="auto"/>
            <w:vAlign w:val="center"/>
          </w:tcPr>
          <w:p w14:paraId="1D9DEF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 </w:t>
            </w:r>
          </w:p>
          <w:p w14:paraId="373660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CF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Calibri" w:hAnsi="Calibri" w:eastAsia="宋体" w:cs="Calibri"/>
                <w:i w:val="0"/>
                <w:iCs w:val="0"/>
                <w:color w:val="000000"/>
                <w:sz w:val="28"/>
                <w:szCs w:val="28"/>
                <w:u w:val="none"/>
              </w:rPr>
              <w:t>①</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DEB9B">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网络摄像机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3A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68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32 </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E1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610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62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19520 </w:t>
            </w:r>
          </w:p>
        </w:tc>
      </w:tr>
      <w:tr w14:paraId="69E9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05A4C6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3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Calibri" w:hAnsi="Calibri" w:eastAsia="宋体" w:cs="Calibri"/>
                <w:i w:val="0"/>
                <w:iCs w:val="0"/>
                <w:color w:val="000000"/>
                <w:sz w:val="28"/>
                <w:szCs w:val="28"/>
                <w:u w:val="none"/>
              </w:rPr>
              <w:t>②</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340F2">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网络摄像机安装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02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D9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 </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5E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CC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3360 </w:t>
            </w:r>
          </w:p>
        </w:tc>
      </w:tr>
      <w:tr w14:paraId="5A3E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1E37AB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D2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Calibri" w:hAnsi="Calibri" w:eastAsia="宋体" w:cs="Calibri"/>
                <w:i w:val="0"/>
                <w:iCs w:val="0"/>
                <w:color w:val="000000"/>
                <w:sz w:val="28"/>
                <w:szCs w:val="28"/>
                <w:u w:val="none"/>
              </w:rPr>
              <w:t>③</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ABF31">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单端口光学分配器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02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EAB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1E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9A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 </w:t>
            </w:r>
          </w:p>
        </w:tc>
      </w:tr>
      <w:tr w14:paraId="108D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7A934A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14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微软雅黑" w:hAnsi="微软雅黑" w:eastAsia="微软雅黑" w:cs="微软雅黑"/>
                <w:i w:val="0"/>
                <w:iCs w:val="0"/>
                <w:color w:val="000000"/>
                <w:sz w:val="28"/>
                <w:szCs w:val="28"/>
                <w:u w:val="none"/>
              </w:rPr>
              <w:t>④</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B7074">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硬盘录像机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D4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81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6D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77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r>
      <w:tr w14:paraId="778E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66D607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0A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微软雅黑" w:hAnsi="微软雅黑" w:eastAsia="微软雅黑" w:cs="微软雅黑"/>
                <w:i w:val="0"/>
                <w:iCs w:val="0"/>
                <w:color w:val="000000"/>
                <w:sz w:val="28"/>
                <w:szCs w:val="28"/>
                <w:u w:val="none"/>
              </w:rPr>
              <w:t>⑤</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8DB75">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硬盘录像机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74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4E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46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46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7000 </w:t>
            </w:r>
          </w:p>
        </w:tc>
      </w:tr>
      <w:tr w14:paraId="7A0D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739CD1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7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微软雅黑" w:hAnsi="微软雅黑" w:eastAsia="微软雅黑" w:cs="微软雅黑"/>
                <w:i w:val="0"/>
                <w:iCs w:val="0"/>
                <w:color w:val="000000"/>
                <w:sz w:val="28"/>
                <w:szCs w:val="28"/>
                <w:u w:val="none"/>
              </w:rPr>
              <w:t>⑥</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018EC">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六类网线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FA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CC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2420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6B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2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12100 </w:t>
            </w:r>
          </w:p>
        </w:tc>
      </w:tr>
      <w:tr w14:paraId="6152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right w:val="single" w:color="000000" w:sz="4" w:space="0"/>
            </w:tcBorders>
            <w:shd w:val="clear" w:color="auto" w:fill="auto"/>
            <w:vAlign w:val="center"/>
          </w:tcPr>
          <w:p w14:paraId="6452E2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E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微软雅黑" w:hAnsi="微软雅黑" w:eastAsia="微软雅黑" w:cs="微软雅黑"/>
                <w:i w:val="0"/>
                <w:iCs w:val="0"/>
                <w:color w:val="000000"/>
                <w:sz w:val="28"/>
                <w:szCs w:val="28"/>
                <w:u w:val="none"/>
              </w:rPr>
              <w:t>⑦</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6A2AD">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技术服务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A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48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2E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18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r>
      <w:tr w14:paraId="7F66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bottom w:val="single" w:color="000000" w:sz="4" w:space="0"/>
              <w:right w:val="single" w:color="000000" w:sz="4" w:space="0"/>
            </w:tcBorders>
            <w:shd w:val="clear" w:color="auto" w:fill="auto"/>
            <w:vAlign w:val="center"/>
          </w:tcPr>
          <w:p w14:paraId="691CB7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BB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微软雅黑" w:hAnsi="微软雅黑" w:eastAsia="微软雅黑" w:cs="微软雅黑"/>
                <w:i w:val="0"/>
                <w:iCs w:val="0"/>
                <w:color w:val="000000"/>
                <w:sz w:val="28"/>
                <w:szCs w:val="28"/>
                <w:u w:val="none"/>
              </w:rPr>
              <w:t>⑧</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11376">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辅料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F4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A9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 </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5A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3C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1760 </w:t>
            </w:r>
          </w:p>
        </w:tc>
      </w:tr>
      <w:tr w14:paraId="6A37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97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B2A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康巴什部门禁方案</w:t>
            </w:r>
          </w:p>
        </w:tc>
      </w:tr>
      <w:tr w14:paraId="2456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restart"/>
            <w:tcBorders>
              <w:top w:val="single" w:color="000000" w:sz="4" w:space="0"/>
              <w:left w:val="single" w:color="000000" w:sz="4" w:space="0"/>
              <w:right w:val="single" w:color="000000" w:sz="4" w:space="0"/>
            </w:tcBorders>
            <w:shd w:val="clear" w:color="auto" w:fill="auto"/>
            <w:vAlign w:val="center"/>
          </w:tcPr>
          <w:p w14:paraId="52E000F6">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9A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Calibri" w:hAnsi="Calibri" w:eastAsia="宋体" w:cs="Calibri"/>
                <w:i w:val="0"/>
                <w:iCs w:val="0"/>
                <w:color w:val="000000"/>
                <w:sz w:val="28"/>
                <w:szCs w:val="28"/>
                <w:u w:val="none"/>
              </w:rPr>
              <w:t>①</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76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身份信息识别产品安装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F9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7C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 </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09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0D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 </w:t>
            </w:r>
          </w:p>
        </w:tc>
      </w:tr>
      <w:tr w14:paraId="7DF1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67" w:type="dxa"/>
            <w:vMerge w:val="continue"/>
            <w:tcBorders>
              <w:left w:val="single" w:color="000000" w:sz="4" w:space="0"/>
              <w:bottom w:val="single" w:color="000000" w:sz="4" w:space="0"/>
              <w:right w:val="single" w:color="000000" w:sz="4" w:space="0"/>
            </w:tcBorders>
            <w:shd w:val="clear" w:color="auto" w:fill="auto"/>
            <w:vAlign w:val="center"/>
          </w:tcPr>
          <w:p w14:paraId="75B295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99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Calibri" w:hAnsi="Calibri" w:eastAsia="宋体" w:cs="Calibri"/>
                <w:i w:val="0"/>
                <w:iCs w:val="0"/>
                <w:color w:val="000000"/>
                <w:sz w:val="28"/>
                <w:szCs w:val="28"/>
                <w:u w:val="none"/>
              </w:rPr>
              <w:t>②</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A087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电源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57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38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 </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53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180 </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66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180 </w:t>
            </w:r>
          </w:p>
        </w:tc>
      </w:tr>
      <w:tr w14:paraId="6BEB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1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EF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合计总价：</w:t>
            </w:r>
          </w:p>
        </w:tc>
        <w:tc>
          <w:tcPr>
            <w:tcW w:w="47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AF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143680 </w:t>
            </w:r>
          </w:p>
        </w:tc>
      </w:tr>
      <w:tr w14:paraId="238B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FC4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c>
          <w:tcPr>
            <w:tcW w:w="2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211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付款条件</w:t>
            </w:r>
          </w:p>
        </w:tc>
        <w:tc>
          <w:tcPr>
            <w:tcW w:w="47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DB0A">
            <w:pPr>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kern w:val="0"/>
                <w:sz w:val="28"/>
                <w:szCs w:val="28"/>
                <w:lang w:val="en-US" w:eastAsia="zh-CN"/>
              </w:rPr>
              <w:t>验收合格后一次性付清</w:t>
            </w:r>
          </w:p>
        </w:tc>
      </w:tr>
      <w:tr w14:paraId="042F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E9E4">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w:t>
            </w:r>
          </w:p>
        </w:tc>
        <w:tc>
          <w:tcPr>
            <w:tcW w:w="2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2AC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交付使用时间</w:t>
            </w:r>
          </w:p>
        </w:tc>
        <w:tc>
          <w:tcPr>
            <w:tcW w:w="47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5DEA">
            <w:pPr>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kern w:val="0"/>
                <w:sz w:val="28"/>
                <w:szCs w:val="28"/>
                <w:lang w:val="en-US" w:eastAsia="zh-CN"/>
              </w:rPr>
              <w:t>合同签订后30日内</w:t>
            </w:r>
          </w:p>
        </w:tc>
      </w:tr>
      <w:tr w14:paraId="5D18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97C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245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质保期</w:t>
            </w:r>
          </w:p>
        </w:tc>
        <w:tc>
          <w:tcPr>
            <w:tcW w:w="47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9FDE">
            <w:pPr>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kern w:val="0"/>
                <w:sz w:val="28"/>
                <w:szCs w:val="28"/>
                <w:lang w:val="en-US" w:eastAsia="zh-CN"/>
              </w:rPr>
              <w:t>一年</w:t>
            </w:r>
          </w:p>
        </w:tc>
      </w:tr>
      <w:tr w14:paraId="306E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395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w:t>
            </w:r>
          </w:p>
        </w:tc>
        <w:tc>
          <w:tcPr>
            <w:tcW w:w="2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81D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交付地点</w:t>
            </w:r>
          </w:p>
        </w:tc>
        <w:tc>
          <w:tcPr>
            <w:tcW w:w="47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C7A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鄂尔多斯市中心医院（东康两部）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0980964D">
      <w:pPr>
        <w:pStyle w:val="11"/>
        <w:keepNext w:val="0"/>
        <w:keepLines w:val="0"/>
        <w:widowControl/>
        <w:suppressLineNumbers w:val="0"/>
        <w:shd w:val="clear" w:fill="FFFFFF"/>
        <w:spacing w:before="0" w:beforeAutospacing="0" w:after="0" w:afterAutospacing="0"/>
        <w:ind w:left="0" w:right="0" w:firstLine="0"/>
        <w:rPr>
          <w:rFonts w:hint="eastAsia" w:ascii="宋体" w:hAnsi="宋体" w:eastAsia="宋体" w:cs="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我院东胜部和康巴什部，部分科室要求将门禁设备及监控盲区优化，经我科室实地查看，为便于医护人员出入管理确需新增安装门禁，部分公共区域存在盲区，需新增摄像头。</w:t>
      </w:r>
    </w:p>
    <w:p w14:paraId="7E736323">
      <w:pPr>
        <w:spacing w:line="360" w:lineRule="auto"/>
        <w:jc w:val="left"/>
        <w:rPr>
          <w:rFonts w:hint="eastAsia" w:ascii="宋体" w:hAnsi="宋体" w:eastAsia="宋体" w:cs="宋体"/>
          <w:sz w:val="32"/>
          <w:szCs w:val="32"/>
        </w:rPr>
      </w:pPr>
      <w:r>
        <w:rPr>
          <w:rFonts w:hint="eastAsia" w:ascii="宋体" w:hAnsi="宋体" w:eastAsia="宋体" w:cs="宋体"/>
          <w:sz w:val="32"/>
          <w:szCs w:val="32"/>
        </w:rPr>
        <w:t>（2）技术参数和要求（功能和质量）</w:t>
      </w: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6"/>
        <w:gridCol w:w="585"/>
        <w:gridCol w:w="2535"/>
        <w:gridCol w:w="4163"/>
      </w:tblGrid>
      <w:tr w14:paraId="0CB0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3B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东胜部监控方案</w:t>
            </w:r>
          </w:p>
        </w:tc>
      </w:tr>
      <w:tr w14:paraId="4606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7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D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F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技术参数和性能指标</w:t>
            </w:r>
          </w:p>
        </w:tc>
      </w:tr>
      <w:tr w14:paraId="729B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6B80">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2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7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网络摄像机安装</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2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国标（含所有配件）</w:t>
            </w:r>
          </w:p>
        </w:tc>
      </w:tr>
      <w:tr w14:paraId="26A6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455C">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0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单端口光学分配器</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7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单进四出高可靠分配模块</w:t>
            </w:r>
          </w:p>
        </w:tc>
      </w:tr>
      <w:tr w14:paraId="5E4C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9177">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6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D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六类网线</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7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国标6类4对双绞线（含人工）</w:t>
            </w:r>
          </w:p>
        </w:tc>
      </w:tr>
      <w:tr w14:paraId="226F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7DDF">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0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C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技术服务</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D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平台疏通，维修监视器2台</w:t>
            </w:r>
          </w:p>
        </w:tc>
      </w:tr>
      <w:tr w14:paraId="6A74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18A9">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F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F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一键报警点位授权</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B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厂家授权</w:t>
            </w:r>
          </w:p>
        </w:tc>
      </w:tr>
      <w:tr w14:paraId="7980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45BB">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2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7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辅料</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32A4">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所有辅料符合国标标准</w:t>
            </w:r>
          </w:p>
        </w:tc>
      </w:tr>
      <w:tr w14:paraId="1FF2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4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68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东胜部门禁方案</w:t>
            </w:r>
          </w:p>
        </w:tc>
      </w:tr>
      <w:tr w14:paraId="33E0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086A">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A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06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身份信息识别产品</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B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设备应采用嵌入式 linux 系统。</w:t>
            </w:r>
          </w:p>
        </w:tc>
      </w:tr>
      <w:tr w14:paraId="5612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D4A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0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B666">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4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前面板防破坏能力应满足 IK07 的要求；结构后壳防破坏能力应满足 IK10 lx的要求；防水等级应大于IP65；应支持选择嵌入式、壁挂、桌面、立式、人员通道安装；</w:t>
            </w:r>
          </w:p>
        </w:tc>
      </w:tr>
      <w:tr w14:paraId="6539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E66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C2DC5">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B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1.LAN╳1，支持 10M/100M/1000M 网络自适应配置；2.RS-485 串口╳1 个；3.输入、输出韦根接口╳1 个（平台可配置）；4.USB 接口╳2 个，包括 type C 接口、micro USB 接口和普通 USB 连接口（需扩展线）；5.内置扬声器╳1 个；6.门锁 I/O 输出╳1 个；7.门磁 I/O 输入╳1 个；8.开门按钮 I/O 输入╳1 个；（平台可配置）</w:t>
            </w:r>
          </w:p>
        </w:tc>
      </w:tr>
      <w:tr w14:paraId="653A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A569">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F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4CAF">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7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 接口╳2 个，包括 type C 接口、micro USB 接口和普通 USB 连接口（需扩展线）；</w:t>
            </w:r>
          </w:p>
        </w:tc>
      </w:tr>
      <w:tr w14:paraId="63C0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9877">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E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3F9A">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2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内置扬声器╳1 个；</w:t>
            </w:r>
          </w:p>
        </w:tc>
      </w:tr>
      <w:tr w14:paraId="6DBD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D936">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3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0F4F">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0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门锁 I/O 输出╳1 个；</w:t>
            </w:r>
          </w:p>
        </w:tc>
      </w:tr>
      <w:tr w14:paraId="7F57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C38D">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A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E1FA">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5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门磁 I/O 输入╳1 个；</w:t>
            </w:r>
          </w:p>
        </w:tc>
      </w:tr>
      <w:tr w14:paraId="2B58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D11B">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C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8BB8">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0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开门按钮 I/O 输入╳1 个；</w:t>
            </w:r>
          </w:p>
        </w:tc>
      </w:tr>
      <w:tr w14:paraId="6444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EF82">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6802">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E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 I/O 输出╳1 个；</w:t>
            </w:r>
          </w:p>
        </w:tc>
      </w:tr>
      <w:tr w14:paraId="0803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C30C">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0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F889">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F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报警事件 I/O 输入╳2 个；</w:t>
            </w:r>
          </w:p>
        </w:tc>
      </w:tr>
      <w:tr w14:paraId="17BB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E157">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E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15FB">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0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机械防拆开关╳1 个；</w:t>
            </w:r>
          </w:p>
        </w:tc>
      </w:tr>
      <w:tr w14:paraId="16E4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1D9A">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6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F72A">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C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 3.5mm 音频输出接口╳1 个;</w:t>
            </w:r>
          </w:p>
        </w:tc>
      </w:tr>
      <w:tr w14:paraId="1149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5901">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right w:val="single" w:color="000000" w:sz="4" w:space="0"/>
            </w:tcBorders>
            <w:shd w:val="clear" w:color="auto" w:fill="auto"/>
            <w:vAlign w:val="center"/>
          </w:tcPr>
          <w:p w14:paraId="794C7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E4B7">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right w:val="single" w:color="000000" w:sz="4" w:space="0"/>
            </w:tcBorders>
            <w:shd w:val="clear" w:color="auto" w:fill="auto"/>
            <w:vAlign w:val="center"/>
          </w:tcPr>
          <w:p w14:paraId="52A1EB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 micro SD 卡槽扩展；</w:t>
            </w:r>
          </w:p>
          <w:p w14:paraId="6E94C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 MIC 音频输入采集。</w:t>
            </w:r>
          </w:p>
        </w:tc>
      </w:tr>
      <w:tr w14:paraId="0BC8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458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D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09990">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8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屏幕应为 7 英寸触摸屏；应采用水滴屏全贴合工艺；玻璃屏占比≥90%。屏幕流明度≥600cd/m2；屏幕分辨率应不低于600*1024；屏显下端应具有圆形指示灯，指示灯应支持固定频率的亮起和熄灭（呼吸状态）及识别状态提示。</w:t>
            </w:r>
          </w:p>
        </w:tc>
      </w:tr>
      <w:tr w14:paraId="7CBE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9D7B">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2A1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E5A9">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7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应能在 0.001lux 低照度无补光环境下正常实现人脸验证，可在强光、逆光、暗光环境条件的人脸验证；在无可见光补光及低照度环境下实现全彩图输出预览图像；应支持防假体攻击功能，对视频、电子照片、打印照片、头模、3D 模型攻击应能防伪；显示图像具有美颜功能，美颜功能开启后支持美白参数及磨皮参数配置；应支持 5 个人脸同时做人脸验证，并分别输出比对结果；人脸验证垂直及水平区域范围应能设置 ，应支持人脸在上下、左右角度偏转±45°范围内识别；应支持人脸验证角度调节范围 0°～90°自由设置，应支持不低于 5 个人脸比对阈值设置。</w:t>
            </w:r>
          </w:p>
        </w:tc>
      </w:tr>
      <w:tr w14:paraId="2CE9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8966">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60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549AF">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TCP/IP 有线网络通信，支持 10M/100M/1000M 网络自适应配置，应支持局域网、互联网环境的网络通信；应支持 TCP/IP 有线网络通信，应支持通过 IPV4 或 IPV6 网络地址登录。</w:t>
            </w:r>
          </w:p>
        </w:tc>
      </w:tr>
      <w:tr w14:paraId="66DB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31F">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48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81A63">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D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 IC 卡识读；支持识读模块的扩展功能，模块支持热插拔连接，形成一体化识别终端；应支持人脸、刷卡、指纹、二维码、蓝牙和密码认证；蓝牙识读区域直径范围应≥3 米，基于蓝牙识读的开门时间应≤1 秒；二维码模块应支持静态及动态二维码识读，应能对由 512 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p>
        </w:tc>
      </w:tr>
      <w:tr w14:paraId="68D9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C72E">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3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84F8">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9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应采用 200W 像素双目摄像头，帧率应≥25 帧/s；应支持接入 NVR 设备，实现视频监控录像；</w:t>
            </w:r>
          </w:p>
        </w:tc>
      </w:tr>
      <w:tr w14:paraId="582B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8060">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5E6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B1292">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C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应支持双码流技术，主码流和子码流均为 1280×720@25fps 输出；在 IE 浏览器下，视频编码格式具有 H.265、H.264、MPEG-4、MJPEG 设置选项；可将 H.265、H.264 格式设置为Baseline/Mai n/High Profile。</w:t>
            </w:r>
          </w:p>
        </w:tc>
      </w:tr>
      <w:tr w14:paraId="4FF6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293F">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A0B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9F3D">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2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设备离线应支持 10000个用户（用户权限应能配置为管理员）、 10000 张人脸库、 50000 张卡片容量、150000 笔记录存储 、 10000 个密码、10000个掌纹掌静脉特征。</w:t>
            </w:r>
          </w:p>
        </w:tc>
      </w:tr>
      <w:tr w14:paraId="3589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C06C">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13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7AEC">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6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应支持通过文字转换为提示语音的 TTS 功能；应支持本地广告信息播放；应支持广告节目编排播放，播放时间可自定义；应支持图片、文字、视频广告节目播放；应支持在设备端查看人员信息、设备状态、显示模式（认证模式、广告模式和简洁模式）。</w:t>
            </w:r>
          </w:p>
        </w:tc>
      </w:tr>
      <w:tr w14:paraId="5439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1F98">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B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AD4A3">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F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佩戴口罩情况下的人脸验证功能，提示模式应分为提醒模式或强制模式；提醒模式下，未佩戴口罩时，应能做身份验证及考勤签到，身份验证通过后提醒佩戴口罩；强制模式下未佩戴口罩时，应无法做身份验证，并提醒佩戴口罩。</w:t>
            </w:r>
          </w:p>
        </w:tc>
      </w:tr>
      <w:tr w14:paraId="29CE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064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8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DA84">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2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w:t>
            </w:r>
          </w:p>
        </w:tc>
      </w:tr>
      <w:tr w14:paraId="18D4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BF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0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CFB9">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4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应支持通过 WEB 端进行设备信息查询、用户信息管理、设备时间管理、系统维护、安全操作管理、人脸或指纹等技术参数配置、 设备图像参数配置、图像美颜参数配置、梯控项目配置、待机广告界面图片下发及播放时间配置、比对结果提示语音自定义配置，支持按时段配置自定义语音，每天最大支持8 个时段自定义。</w:t>
            </w:r>
          </w:p>
        </w:tc>
      </w:tr>
      <w:tr w14:paraId="1854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63C2">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58E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C86F">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4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应支持设备本地人脸注册；应支持远程下发人脸、APP 采集人脸并注册下发；应支持本地 U 盘导入人员信息；支持中心下发黑名单信息，具有本地黑名单事件报警功能，报警信息应能上传至平台；设备支持本地 U 盘升级、在线远程升级功能。</w:t>
            </w:r>
          </w:p>
        </w:tc>
      </w:tr>
      <w:tr w14:paraId="2C4D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ABF7">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B8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41DAC">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7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人脸比对平均时间应＜120ms （1:1对比方式）；最大人脸验证距离：＞4m；最小人脸验证距离：＜0.2m；认假率（FAR）= 认假总次数/负样本对×100%；拒真率（FRR）= 拒真总次数/正样本对×100%；准确率=（正样本通过次数+负样本拒绝次数）/比对总次数×100%；FAR＜0.0002% ；FRR＜1%；准确率＞99.95%</w:t>
            </w:r>
          </w:p>
        </w:tc>
      </w:tr>
      <w:tr w14:paraId="6BE7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C56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62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0AC6C">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D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p>
        </w:tc>
      </w:tr>
      <w:tr w14:paraId="6041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F79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714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396C6">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8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支持本地非明文存储比对结果、身份信息及抓拍人脸照片；支持实时非明文上传比对结果、身份信息及抓拍人脸照片等至管理中心；支持断网续传离线记录非明文数据功能；支持对 USB 导出数据（事件记录及人脸等）应采用非明文方案；支持抓拍图片本地存储功能开启/关闭；支持抓拍图片上传管理平台软件功能开启/关闭；支持设备本地比对结果用户信息脱敏显示功能开启/关闭，即隐藏姓名和工号信息；用户数据及比对记录采用非明文方式导出。</w:t>
            </w:r>
          </w:p>
        </w:tc>
      </w:tr>
      <w:tr w14:paraId="2CE1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90B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304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864E">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F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应支持在没有用户使用时自动切换到屏保或息屏待机状态，人员靠近自动唤醒待机设备，唤醒距离应能调节；应采用软硬件低功耗管理模式，设备待机运行功耗应不超过 6W。</w:t>
            </w:r>
          </w:p>
        </w:tc>
      </w:tr>
      <w:tr w14:paraId="3587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9F9F">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49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9CD2">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F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应能对门的开启方式，卡（人脸、密码）的各种使用权限进行组合设置，实现不同场景的权限管理：多重卡认证开门；多重卡+中心远程认证开门；多重卡+超级密码开门；多重卡+超级卡开门；首卡开门；超级权限开门；管理中心远程开门；APP 远程开门；系统主要操作响应时间应＜2s；应支持普通、来宾、胁迫、超级、巡更、黑名单等多种用户类型权限设置；支持按时间分时段管控门禁权限，支持 255 组时段计划管理，支持 1024 个假日计划管理，支持 64 个假日组管理，支持 128 周计划管理；支持常开、常闭时段管理；支持首卡开门管理；支持反潜回（防尾随）功能。</w:t>
            </w:r>
          </w:p>
        </w:tc>
      </w:tr>
      <w:tr w14:paraId="433D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0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4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54EE">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1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设定事件的联动关系，当检测到该事件发生时，应能触发对应的动作；发生以下情况时，系统应报警：1.当连续若干次在目标信息识读设备或管理/控制部分上实施错误操作时；2.未经正常操作而使出入口开启时；3.出入口开启时间超过设定值时；4.设备被拆除时；5.胁迫卡和胁迫码；6.黑名单卡刷卡时；7.设备在被异常拆除或破坏时；8.设备应具有 2 路入侵探测接口，能联动报警输出。</w:t>
            </w:r>
          </w:p>
        </w:tc>
      </w:tr>
      <w:tr w14:paraId="0902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3D8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2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C6AF">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1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p>
        </w:tc>
      </w:tr>
      <w:tr w14:paraId="6FA1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EF3C">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F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1E8D">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5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高温（80±2）℃、2h，试验期间及试验后样品应能正常工作；低温（-40±3）℃、2h，试验期间及试验后样品应能正常工作；恒定湿热（+40℃±2）℃、RH(93−3+2)%,48h，试验期间及试验后样品应能正常工作。</w:t>
            </w:r>
          </w:p>
        </w:tc>
      </w:tr>
      <w:tr w14:paraId="6D53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D96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6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73E27">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4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产品生产商应具有符合ISO/IEC 27701：2019要求的隐私信息管理体系认证。</w:t>
            </w:r>
          </w:p>
        </w:tc>
      </w:tr>
      <w:tr w14:paraId="6253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3A9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C7D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987F5">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1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应具有拓展GPS定位模块能力，应能通过事件方式定时上报设备位置信息</w:t>
            </w:r>
          </w:p>
        </w:tc>
      </w:tr>
      <w:tr w14:paraId="13CB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D44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C65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E5325">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F8A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符合GB/T 24021-2024 idt IS014021:2016《环境管理环境标志与声明自我环境声明(Ⅱ型环境标志)》的要求。</w:t>
            </w:r>
          </w:p>
        </w:tc>
      </w:tr>
      <w:tr w14:paraId="496F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21B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CBE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8875">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6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设备应支持掌纹掌静脉识别功能。应具有掌纹掌静脉防假功能，应能抵御视频、电子照片、打印照片、3D模型等类型的掌纹呈现攻击，活体检测准确率应≥99.5%。</w:t>
            </w:r>
          </w:p>
        </w:tc>
      </w:tr>
      <w:tr w14:paraId="66F1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1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AE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2EB14">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3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设备掌纹掌静脉比对时间应＜200ms，准确率应＞99.95%，识别距离在5cm~12cm范围内。</w:t>
            </w:r>
          </w:p>
        </w:tc>
      </w:tr>
      <w:tr w14:paraId="59F1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0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EF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409E">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C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应支持对显示页面进行编辑的功能：1.应能提供至少5种页面类型进行选择，每种页面均能插入文字和图片；2.应能调整插入文字的位置和大小，具有修改文字大小、字体颜色、背景填充、对齐格式等操作；3.应能调整插入图片的位置和大小，具有背景填充功能。</w:t>
            </w:r>
          </w:p>
        </w:tc>
      </w:tr>
      <w:tr w14:paraId="6F12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BA8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03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D81C">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764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以上标“★”参数为主要功能性参数，须提供第三方权威检测报告并加盖原厂公章。若不提供即视为弃标。</w:t>
            </w:r>
          </w:p>
        </w:tc>
      </w:tr>
      <w:tr w14:paraId="423B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5D19">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0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CD13">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A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包含实施安装、包含门禁授权</w:t>
            </w:r>
          </w:p>
        </w:tc>
      </w:tr>
      <w:tr w14:paraId="7509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55E9">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C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0D3E">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2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本次采购的门禁主机，须包含实现其基本门禁控制功能所需的全部配套组件及安装辅材，以确保设备到场后可完成基础功能的安装与调试。</w:t>
            </w:r>
          </w:p>
        </w:tc>
      </w:tr>
      <w:tr w14:paraId="5B6D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2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9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042C">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C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支持远程开门。</w:t>
            </w:r>
          </w:p>
        </w:tc>
      </w:tr>
      <w:tr w14:paraId="2D55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C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9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02DA5">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E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项目实施与验收：投标人须在投标文件中提供详细的项目实施计划、验收方案及培训计划。中标后，须在设备到场后7个工作日内完成单台设备的安装与基础功能调试</w:t>
            </w:r>
          </w:p>
        </w:tc>
      </w:tr>
      <w:tr w14:paraId="192D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F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B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4084">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8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协议开放性：设备需提供完整的二次开发SDK包及API接口文档，明确支持ONVIF Profile S &amp; T标准协议，以确保与现有安防平台无缝对接，并可以无损任何功能接入现有软件。</w:t>
            </w:r>
          </w:p>
        </w:tc>
      </w:tr>
      <w:tr w14:paraId="5E6E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06AA">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A84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46</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A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3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输入电压：100-240VAC；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输出电压：12VDC；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输出电流：4.17A；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输出功率：50W；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工作温度：-10℃-+50℃；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工作湿度：＜95%；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尺寸：99*82*30mm；</w:t>
            </w:r>
          </w:p>
        </w:tc>
      </w:tr>
      <w:tr w14:paraId="512D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DF8B">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8DE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47</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5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单门磁力锁</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8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锁体主体颜色为：氧化银。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最大静态直线拉力：280kg ± 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断电开锁，满足消防要求；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具有电锁状态指示灯（红灯为开锁状态， 绿灯为上锁状态）；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支持锁状态侦测信号(门磁)输出：NO/NC/COM接点；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工作电压：12V/500mA 或 24V/250mA；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锁体尺寸：长240*宽48.8*厚27.5(mm)；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吸板尺寸：长180*宽38.8*高13(mm)；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使用环境：室内（不防水）；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适用门型：木门、玻璃门、金属门、防火门。,含人工</w:t>
            </w:r>
          </w:p>
        </w:tc>
      </w:tr>
      <w:tr w14:paraId="67C0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48D5C">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4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92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规范化连接</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6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1、剥离导线绝缘层时，不得损伤线芯。使用专用工具将接头处氧化层彻底清除，确保金属导体暴露原有光泽。</w:t>
            </w:r>
          </w:p>
        </w:tc>
      </w:tr>
      <w:tr w14:paraId="0A78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99A3">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01C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B398">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right w:val="single" w:color="000000" w:sz="4" w:space="0"/>
            </w:tcBorders>
            <w:shd w:val="clear" w:color="auto" w:fill="auto"/>
            <w:vAlign w:val="center"/>
          </w:tcPr>
          <w:p w14:paraId="4B21D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2外观检验：接头光滑、饱满；绝缘层平整、无气泡、无裸露。</w:t>
            </w:r>
          </w:p>
        </w:tc>
      </w:tr>
      <w:tr w14:paraId="52FB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A3EA3">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62663">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E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3机械强度检验：轻微拉扯无松动、脱落。</w:t>
            </w:r>
          </w:p>
        </w:tc>
      </w:tr>
      <w:tr w14:paraId="0B76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5BF0">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3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3A70">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A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4.电气性能检验：修复后，需使用绝缘电阻测试仪对线路进行测试，绝缘电阻值必须符合国家标准的相关规定（通常要求不低于0.5MΩ）。</w:t>
            </w:r>
          </w:p>
        </w:tc>
      </w:tr>
      <w:tr w14:paraId="09FE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FE4CB">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8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471B">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5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5.通电试验：在负载状态下持续运行一段时间，接头无异常发热、打火现象。</w:t>
            </w:r>
          </w:p>
        </w:tc>
      </w:tr>
      <w:tr w14:paraId="0EC1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8593">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D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5AE4">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0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6.实施人员不得低于4人。需出示相关从业证书。</w:t>
            </w:r>
          </w:p>
        </w:tc>
      </w:tr>
      <w:tr w14:paraId="0A83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1C31">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B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8831">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C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7.实施期间为晚上操作，断电时间低于3小时</w:t>
            </w:r>
          </w:p>
        </w:tc>
      </w:tr>
      <w:tr w14:paraId="70A2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4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50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康巴什部监控方案</w:t>
            </w:r>
          </w:p>
        </w:tc>
      </w:tr>
      <w:tr w14:paraId="6E39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7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95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网络摄像头</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6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在2560x1440@25fps下分辨力可达到1400TVL</w:t>
            </w:r>
          </w:p>
        </w:tc>
      </w:tr>
      <w:tr w14:paraId="7C46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2605">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8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123B">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5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靶面尺寸为1/2.7英寸</w:t>
            </w:r>
          </w:p>
        </w:tc>
      </w:tr>
      <w:tr w14:paraId="54DE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FFC3">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8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ECE73">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C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信噪比不小于55dB。</w:t>
            </w:r>
          </w:p>
        </w:tc>
      </w:tr>
      <w:tr w14:paraId="181A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AF7F">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D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4832">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3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支持红外补光、白光补光，有效补光距离均能达到30m</w:t>
            </w:r>
          </w:p>
        </w:tc>
      </w:tr>
      <w:tr w14:paraId="5FB4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715B">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0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41A86">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摄像机应能在额定电源电压 DC12V的±25%范围内正常工作，且支持POE供电</w:t>
            </w:r>
          </w:p>
        </w:tc>
      </w:tr>
      <w:tr w14:paraId="3C30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872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8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E448">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B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内置1个麦克风，1个RJ45网络接口</w:t>
            </w:r>
          </w:p>
        </w:tc>
      </w:tr>
      <w:tr w14:paraId="2C67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F0E6">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5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A3B73">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1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需支持IP66防尘防水。</w:t>
            </w:r>
          </w:p>
        </w:tc>
      </w:tr>
      <w:tr w14:paraId="2A01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6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C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9D02C">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3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以上标“★”参数为主要功能性参数，须提供公安部检测报告复印件并加盖原厂公章。若不提供即视为弃标。</w:t>
            </w:r>
          </w:p>
        </w:tc>
      </w:tr>
      <w:tr w14:paraId="247B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876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B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1A65">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9.安装到指定位置.</w:t>
            </w:r>
          </w:p>
        </w:tc>
      </w:tr>
      <w:tr w14:paraId="3E70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07D0">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B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9076">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5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10.设备接入指定平台</w:t>
            </w:r>
          </w:p>
        </w:tc>
      </w:tr>
      <w:tr w14:paraId="6385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5C02">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1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0820">
            <w:pPr>
              <w:jc w:val="center"/>
              <w:rPr>
                <w:rFonts w:hint="eastAsia" w:ascii="宋体" w:hAnsi="宋体" w:eastAsia="宋体" w:cs="宋体"/>
                <w:i w:val="0"/>
                <w:iCs w:val="0"/>
                <w:color w:val="000000"/>
                <w:sz w:val="22"/>
                <w:szCs w:val="22"/>
                <w:u w:val="none"/>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F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11、含所有配件</w:t>
            </w:r>
          </w:p>
        </w:tc>
      </w:tr>
      <w:tr w14:paraId="182F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7295">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A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网络摄像机安装</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5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国标（含所有配件）</w:t>
            </w:r>
          </w:p>
        </w:tc>
      </w:tr>
      <w:tr w14:paraId="188B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0927">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C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C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单端口光学分配器</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1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单进四出高可靠分配模块</w:t>
            </w:r>
          </w:p>
        </w:tc>
      </w:tr>
      <w:tr w14:paraId="146B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F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B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4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1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8路硬盘录像机含硬盘存储不少于3个月</w:t>
            </w:r>
          </w:p>
        </w:tc>
      </w:tr>
      <w:tr w14:paraId="74D9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4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A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E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E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16路硬盘录像机含硬盘存储不少于3个月</w:t>
            </w:r>
          </w:p>
        </w:tc>
      </w:tr>
      <w:tr w14:paraId="4541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C128">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C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3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六类网线</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A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国标6类4对双绞线（含人工）</w:t>
            </w:r>
          </w:p>
        </w:tc>
      </w:tr>
      <w:tr w14:paraId="0FD3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51E1">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3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1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技术服务</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8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摄像头挪到指定位置、配置存储单元</w:t>
            </w:r>
          </w:p>
        </w:tc>
      </w:tr>
      <w:tr w14:paraId="79F0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4809">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3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3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辅料</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9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r>
      <w:tr w14:paraId="5C6F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4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86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康巴什部门禁方案</w:t>
            </w:r>
          </w:p>
        </w:tc>
      </w:tr>
      <w:tr w14:paraId="4B4B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A95C">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E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6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身份信息识别产品安装</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4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按要求安装调试</w:t>
            </w:r>
          </w:p>
        </w:tc>
      </w:tr>
      <w:tr w14:paraId="1577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30AC">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0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B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B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输入电压：100-240VAC；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输出电压：12VDC；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输出电流：4.17A；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输出功率：50W；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工作温度：-10℃-+50℃；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工作湿度：＜95%；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尺寸：99*82*30mm；</w:t>
            </w:r>
          </w:p>
        </w:tc>
      </w:tr>
      <w:tr w14:paraId="73F7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4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AB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1"/>
                <w:szCs w:val="21"/>
                <w:lang w:val="en-US" w:eastAsia="zh-CN"/>
              </w:rPr>
              <w:t>注：以上所有“参数性质”标“★”表示此参数为主要技术参数，任意一条不满足或负偏离则导致响应无效。</w:t>
            </w:r>
          </w:p>
        </w:tc>
      </w:tr>
    </w:tbl>
    <w:p w14:paraId="42A3D276">
      <w:pPr>
        <w:spacing w:line="360" w:lineRule="auto"/>
        <w:jc w:val="left"/>
        <w:rPr>
          <w:rFonts w:hint="default" w:ascii="宋体" w:hAnsi="宋体" w:eastAsia="宋体"/>
          <w:sz w:val="32"/>
          <w:szCs w:val="32"/>
          <w:lang w:val="en-US" w:eastAsia="zh-CN"/>
        </w:rPr>
      </w:pPr>
    </w:p>
    <w:p w14:paraId="4F9142D2">
      <w:pPr>
        <w:spacing w:line="360" w:lineRule="auto"/>
        <w:jc w:val="left"/>
        <w:rPr>
          <w:rFonts w:hint="default" w:ascii="宋体" w:hAnsi="宋体" w:eastAsia="宋体"/>
          <w:sz w:val="32"/>
          <w:szCs w:val="32"/>
          <w:lang w:val="en-US" w:eastAsia="zh-CN"/>
        </w:rPr>
      </w:pPr>
    </w:p>
    <w:p w14:paraId="1F80ED1E">
      <w:pPr>
        <w:spacing w:line="360" w:lineRule="auto"/>
        <w:jc w:val="left"/>
        <w:rPr>
          <w:rFonts w:hint="default" w:ascii="宋体" w:hAnsi="宋体" w:eastAsia="宋体"/>
          <w:sz w:val="32"/>
          <w:szCs w:val="32"/>
          <w:lang w:val="en-US" w:eastAsia="zh-CN"/>
        </w:rPr>
      </w:pPr>
    </w:p>
    <w:p w14:paraId="7268C706">
      <w:pPr>
        <w:spacing w:line="360" w:lineRule="auto"/>
        <w:jc w:val="left"/>
        <w:rPr>
          <w:rFonts w:hint="default" w:ascii="宋体" w:hAnsi="宋体" w:eastAsia="宋体"/>
          <w:sz w:val="32"/>
          <w:szCs w:val="32"/>
          <w:lang w:val="en-US" w:eastAsia="zh-CN"/>
        </w:rPr>
      </w:pPr>
    </w:p>
    <w:p w14:paraId="4FB81075">
      <w:pPr>
        <w:spacing w:line="360" w:lineRule="auto"/>
        <w:jc w:val="left"/>
        <w:rPr>
          <w:rFonts w:hint="default" w:ascii="宋体" w:hAnsi="宋体" w:eastAsia="宋体"/>
          <w:sz w:val="32"/>
          <w:szCs w:val="32"/>
          <w:lang w:val="en-US" w:eastAsia="zh-CN"/>
        </w:rPr>
      </w:pPr>
    </w:p>
    <w:p w14:paraId="6E98A352">
      <w:pPr>
        <w:spacing w:line="360" w:lineRule="auto"/>
        <w:jc w:val="left"/>
        <w:rPr>
          <w:rFonts w:hint="default" w:ascii="宋体" w:hAnsi="宋体" w:eastAsia="宋体"/>
          <w:sz w:val="32"/>
          <w:szCs w:val="32"/>
          <w:lang w:val="en-US" w:eastAsia="zh-CN"/>
        </w:rPr>
      </w:pPr>
    </w:p>
    <w:p w14:paraId="3B51C86F">
      <w:pPr>
        <w:spacing w:line="360" w:lineRule="auto"/>
        <w:jc w:val="left"/>
        <w:rPr>
          <w:rFonts w:hint="default" w:ascii="宋体" w:hAnsi="宋体" w:eastAsia="宋体"/>
          <w:sz w:val="32"/>
          <w:szCs w:val="32"/>
          <w:lang w:val="en-US" w:eastAsia="zh-CN"/>
        </w:rPr>
      </w:pPr>
    </w:p>
    <w:p w14:paraId="55FD7C6F">
      <w:pPr>
        <w:spacing w:line="360" w:lineRule="auto"/>
        <w:jc w:val="left"/>
        <w:rPr>
          <w:rFonts w:hint="default" w:ascii="宋体" w:hAnsi="宋体" w:eastAsia="宋体"/>
          <w:sz w:val="32"/>
          <w:szCs w:val="32"/>
          <w:lang w:val="en-US" w:eastAsia="zh-CN"/>
        </w:rPr>
      </w:pPr>
    </w:p>
    <w:p w14:paraId="5B4CA689">
      <w:pPr>
        <w:spacing w:line="360" w:lineRule="auto"/>
        <w:jc w:val="left"/>
        <w:rPr>
          <w:rFonts w:hint="default" w:ascii="宋体" w:hAnsi="宋体" w:eastAsia="宋体"/>
          <w:sz w:val="32"/>
          <w:szCs w:val="3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6D649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1AE349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18A10F5">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4CA536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十三、技术参数偏离表（包括各项佐证资料）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887E79"/>
    <w:rsid w:val="1CA63C50"/>
    <w:rsid w:val="1CC159D7"/>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A990550"/>
    <w:rsid w:val="2B28723B"/>
    <w:rsid w:val="2B5C1706"/>
    <w:rsid w:val="2B8A6B32"/>
    <w:rsid w:val="2BAC4D24"/>
    <w:rsid w:val="2BF926F1"/>
    <w:rsid w:val="2D1D3BDB"/>
    <w:rsid w:val="2D833519"/>
    <w:rsid w:val="2DFB03C5"/>
    <w:rsid w:val="2FC378C6"/>
    <w:rsid w:val="2FCE0EAD"/>
    <w:rsid w:val="2FD9098F"/>
    <w:rsid w:val="2FDF17DF"/>
    <w:rsid w:val="302671DA"/>
    <w:rsid w:val="30D15875"/>
    <w:rsid w:val="32441EA5"/>
    <w:rsid w:val="3281623F"/>
    <w:rsid w:val="32944704"/>
    <w:rsid w:val="3436075B"/>
    <w:rsid w:val="348B6646"/>
    <w:rsid w:val="34D54377"/>
    <w:rsid w:val="357A0FA3"/>
    <w:rsid w:val="376A7C4D"/>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0395FD7"/>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824FC0"/>
    <w:rsid w:val="67D14995"/>
    <w:rsid w:val="68204E22"/>
    <w:rsid w:val="6C0D60E9"/>
    <w:rsid w:val="6C36144B"/>
    <w:rsid w:val="6C746C9E"/>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 w:val="7F816829"/>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5"/>
    <w:autoRedefine/>
    <w:qFormat/>
    <w:uiPriority w:val="0"/>
    <w:rPr>
      <w:rFonts w:hint="eastAsia" w:ascii="宋体" w:hAnsi="宋体" w:eastAsia="宋体" w:cs="宋体"/>
      <w:color w:val="000000"/>
      <w:sz w:val="24"/>
      <w:szCs w:val="24"/>
      <w:u w:val="none"/>
    </w:rPr>
  </w:style>
  <w:style w:type="character" w:customStyle="1" w:styleId="20">
    <w:name w:val="font31"/>
    <w:basedOn w:val="15"/>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5"/>
    <w:autoRedefine/>
    <w:qFormat/>
    <w:uiPriority w:val="0"/>
    <w:rPr>
      <w:rFonts w:ascii="Calibri" w:hAnsi="Calibri" w:cs="Calibri"/>
      <w:color w:val="000000"/>
      <w:sz w:val="28"/>
      <w:szCs w:val="28"/>
      <w:u w:val="none"/>
    </w:rPr>
  </w:style>
  <w:style w:type="character" w:customStyle="1" w:styleId="23">
    <w:name w:val="font21"/>
    <w:basedOn w:val="15"/>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7">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6542</Words>
  <Characters>7261</Characters>
  <Lines>0</Lines>
  <Paragraphs>0</Paragraphs>
  <TotalTime>1</TotalTime>
  <ScaleCrop>false</ScaleCrop>
  <LinksUpToDate>false</LinksUpToDate>
  <CharactersWithSpaces>7809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2026-04-17T08:22:27Z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55603E5AAED34330B760274EA7B614E7_13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