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DF0A260">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全自动医用PCR分析系统等设备项目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73C0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4AB13F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434" w:type="dxa"/>
            <w:vAlign w:val="center"/>
          </w:tcPr>
          <w:p w14:paraId="582D2D0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333" w:type="dxa"/>
            <w:vAlign w:val="center"/>
          </w:tcPr>
          <w:p w14:paraId="3DB5FDA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267" w:type="dxa"/>
            <w:vAlign w:val="center"/>
          </w:tcPr>
          <w:p w14:paraId="36C6562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0092CA2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6CF499F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608B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6CB3372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666" w:type="dxa"/>
            <w:vAlign w:val="center"/>
          </w:tcPr>
          <w:p w14:paraId="621BD66D">
            <w:pPr>
              <w:widowControl/>
              <w:jc w:val="center"/>
              <w:textAlignment w:val="center"/>
              <w:rPr>
                <w:rFonts w:hint="eastAsia" w:ascii="宋体" w:hAnsi="宋体" w:eastAsia="宋体" w:cs="宋体"/>
                <w:kern w:val="0"/>
                <w:sz w:val="32"/>
                <w:szCs w:val="32"/>
                <w:lang w:val="en-US" w:eastAsia="zh-CN"/>
              </w:rPr>
            </w:pPr>
            <w:r>
              <w:rPr>
                <w:rFonts w:hint="default" w:ascii="Calibri" w:hAnsi="Calibri" w:eastAsia="宋体" w:cs="Calibri"/>
                <w:kern w:val="0"/>
                <w:sz w:val="32"/>
                <w:szCs w:val="32"/>
                <w:lang w:val="en-US" w:eastAsia="zh-CN"/>
              </w:rPr>
              <w:t>①</w:t>
            </w:r>
          </w:p>
        </w:tc>
        <w:tc>
          <w:tcPr>
            <w:tcW w:w="3434" w:type="dxa"/>
            <w:vAlign w:val="center"/>
          </w:tcPr>
          <w:p w14:paraId="40E1FF99">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全自动医用PCR分析系统</w:t>
            </w:r>
          </w:p>
        </w:tc>
        <w:tc>
          <w:tcPr>
            <w:tcW w:w="1333" w:type="dxa"/>
            <w:vAlign w:val="center"/>
          </w:tcPr>
          <w:p w14:paraId="6418527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3C32298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7A4E2F43">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c>
          <w:tcPr>
            <w:tcW w:w="1916" w:type="dxa"/>
            <w:vAlign w:val="center"/>
          </w:tcPr>
          <w:p w14:paraId="755D4FF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A983A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6B5C1B65">
            <w:pPr>
              <w:widowControl/>
              <w:jc w:val="center"/>
              <w:textAlignment w:val="center"/>
              <w:rPr>
                <w:rFonts w:hint="eastAsia"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②</w:t>
            </w:r>
          </w:p>
        </w:tc>
        <w:tc>
          <w:tcPr>
            <w:tcW w:w="3434" w:type="dxa"/>
            <w:vAlign w:val="center"/>
          </w:tcPr>
          <w:p w14:paraId="51CED01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全自动化学发光免疫分析仪</w:t>
            </w:r>
          </w:p>
        </w:tc>
        <w:tc>
          <w:tcPr>
            <w:tcW w:w="1333" w:type="dxa"/>
            <w:vAlign w:val="center"/>
          </w:tcPr>
          <w:p w14:paraId="6A71C20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09A50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633459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c>
          <w:tcPr>
            <w:tcW w:w="1916" w:type="dxa"/>
            <w:vAlign w:val="center"/>
          </w:tcPr>
          <w:p w14:paraId="228CB56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r>
      <w:tr w14:paraId="6984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0876E3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2277FDBD">
            <w:pPr>
              <w:widowControl/>
              <w:jc w:val="center"/>
              <w:textAlignment w:val="center"/>
              <w:rPr>
                <w:rFonts w:hint="default"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③</w:t>
            </w:r>
          </w:p>
        </w:tc>
        <w:tc>
          <w:tcPr>
            <w:tcW w:w="3434" w:type="dxa"/>
            <w:vAlign w:val="center"/>
          </w:tcPr>
          <w:p w14:paraId="72603ED9">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CO2振荡培养箱</w:t>
            </w:r>
          </w:p>
        </w:tc>
        <w:tc>
          <w:tcPr>
            <w:tcW w:w="1333" w:type="dxa"/>
            <w:vAlign w:val="center"/>
          </w:tcPr>
          <w:p w14:paraId="7D921F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443D544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2F7FC9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c>
          <w:tcPr>
            <w:tcW w:w="1916" w:type="dxa"/>
            <w:vAlign w:val="center"/>
          </w:tcPr>
          <w:p w14:paraId="099C83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r>
      <w:tr w14:paraId="6640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FCB32C3">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06EB16DE">
            <w:pPr>
              <w:widowControl/>
              <w:jc w:val="center"/>
              <w:textAlignment w:val="center"/>
              <w:rPr>
                <w:rFonts w:hint="default"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④</w:t>
            </w:r>
          </w:p>
        </w:tc>
        <w:tc>
          <w:tcPr>
            <w:tcW w:w="3434" w:type="dxa"/>
            <w:vAlign w:val="center"/>
          </w:tcPr>
          <w:p w14:paraId="32E9FB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通用型小动物麻醉机</w:t>
            </w:r>
          </w:p>
        </w:tc>
        <w:tc>
          <w:tcPr>
            <w:tcW w:w="1333" w:type="dxa"/>
            <w:vAlign w:val="center"/>
          </w:tcPr>
          <w:p w14:paraId="64A6767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44299E5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1D20E51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30000</w:t>
            </w:r>
          </w:p>
        </w:tc>
        <w:tc>
          <w:tcPr>
            <w:tcW w:w="1916" w:type="dxa"/>
            <w:vAlign w:val="center"/>
          </w:tcPr>
          <w:p w14:paraId="1875155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30000</w:t>
            </w:r>
          </w:p>
        </w:tc>
      </w:tr>
      <w:tr w14:paraId="7FD3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94B3D68">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5129656B">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⑤</w:t>
            </w:r>
          </w:p>
        </w:tc>
        <w:tc>
          <w:tcPr>
            <w:tcW w:w="3434" w:type="dxa"/>
            <w:vAlign w:val="center"/>
          </w:tcPr>
          <w:p w14:paraId="5317BF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医用冰箱</w:t>
            </w:r>
          </w:p>
        </w:tc>
        <w:tc>
          <w:tcPr>
            <w:tcW w:w="1333" w:type="dxa"/>
            <w:vAlign w:val="center"/>
          </w:tcPr>
          <w:p w14:paraId="3A5E27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5B06E8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F65227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23000</w:t>
            </w:r>
          </w:p>
        </w:tc>
        <w:tc>
          <w:tcPr>
            <w:tcW w:w="1916" w:type="dxa"/>
            <w:vAlign w:val="center"/>
          </w:tcPr>
          <w:p w14:paraId="500287E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23000</w:t>
            </w:r>
          </w:p>
        </w:tc>
      </w:tr>
      <w:tr w14:paraId="0511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DBD089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427CAFAA">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⑥</w:t>
            </w:r>
          </w:p>
        </w:tc>
        <w:tc>
          <w:tcPr>
            <w:tcW w:w="3434" w:type="dxa"/>
            <w:vAlign w:val="center"/>
          </w:tcPr>
          <w:p w14:paraId="770F420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二氧化碳培养箱</w:t>
            </w:r>
          </w:p>
        </w:tc>
        <w:tc>
          <w:tcPr>
            <w:tcW w:w="1333" w:type="dxa"/>
            <w:vAlign w:val="center"/>
          </w:tcPr>
          <w:p w14:paraId="740D53E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10416C6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FC7FCF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c>
          <w:tcPr>
            <w:tcW w:w="1916" w:type="dxa"/>
            <w:vAlign w:val="center"/>
          </w:tcPr>
          <w:p w14:paraId="2A188B1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r>
      <w:tr w14:paraId="5701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7B035575">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733ED7C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⑦</w:t>
            </w:r>
          </w:p>
        </w:tc>
        <w:tc>
          <w:tcPr>
            <w:tcW w:w="3434" w:type="dxa"/>
            <w:vAlign w:val="center"/>
          </w:tcPr>
          <w:p w14:paraId="192162E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超声清洗机</w:t>
            </w:r>
          </w:p>
        </w:tc>
        <w:tc>
          <w:tcPr>
            <w:tcW w:w="1333" w:type="dxa"/>
            <w:vAlign w:val="center"/>
          </w:tcPr>
          <w:p w14:paraId="5A18CE8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07AF2E0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2A5F3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c>
          <w:tcPr>
            <w:tcW w:w="1916" w:type="dxa"/>
            <w:vAlign w:val="center"/>
          </w:tcPr>
          <w:p w14:paraId="71130C1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r>
      <w:tr w14:paraId="674B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7C2A969">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5647987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⑧</w:t>
            </w:r>
          </w:p>
        </w:tc>
        <w:tc>
          <w:tcPr>
            <w:tcW w:w="3434" w:type="dxa"/>
            <w:vAlign w:val="center"/>
          </w:tcPr>
          <w:p w14:paraId="2CD775C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超声清洗机</w:t>
            </w:r>
          </w:p>
        </w:tc>
        <w:tc>
          <w:tcPr>
            <w:tcW w:w="1333" w:type="dxa"/>
            <w:vAlign w:val="center"/>
          </w:tcPr>
          <w:p w14:paraId="45DA1C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A0B76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0EEE71E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c>
          <w:tcPr>
            <w:tcW w:w="1916" w:type="dxa"/>
            <w:vAlign w:val="center"/>
          </w:tcPr>
          <w:p w14:paraId="0D9FFB2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r>
      <w:tr w14:paraId="2E52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1BAF040">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357B5CF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⑨</w:t>
            </w:r>
          </w:p>
        </w:tc>
        <w:tc>
          <w:tcPr>
            <w:tcW w:w="3434" w:type="dxa"/>
            <w:vAlign w:val="center"/>
          </w:tcPr>
          <w:p w14:paraId="57F9DE6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分析天平</w:t>
            </w:r>
          </w:p>
        </w:tc>
        <w:tc>
          <w:tcPr>
            <w:tcW w:w="1333" w:type="dxa"/>
            <w:vAlign w:val="center"/>
          </w:tcPr>
          <w:p w14:paraId="35B69F3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330FB78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09E06CE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22000</w:t>
            </w:r>
          </w:p>
        </w:tc>
        <w:tc>
          <w:tcPr>
            <w:tcW w:w="1916" w:type="dxa"/>
            <w:vAlign w:val="center"/>
          </w:tcPr>
          <w:p w14:paraId="73C9774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22000</w:t>
            </w:r>
          </w:p>
        </w:tc>
      </w:tr>
      <w:tr w14:paraId="49C6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2A230D2">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0D98B908">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⑩</w:t>
            </w:r>
          </w:p>
        </w:tc>
        <w:tc>
          <w:tcPr>
            <w:tcW w:w="3434" w:type="dxa"/>
            <w:vAlign w:val="center"/>
          </w:tcPr>
          <w:p w14:paraId="282062D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自动细胞分析仪</w:t>
            </w:r>
          </w:p>
        </w:tc>
        <w:tc>
          <w:tcPr>
            <w:tcW w:w="1333" w:type="dxa"/>
            <w:vAlign w:val="center"/>
          </w:tcPr>
          <w:p w14:paraId="5AF2426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032403B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2372158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c>
          <w:tcPr>
            <w:tcW w:w="1916" w:type="dxa"/>
            <w:vAlign w:val="center"/>
          </w:tcPr>
          <w:p w14:paraId="7FBFF22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r>
      <w:tr w14:paraId="4E98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EAED57E">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4C9F2989">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⑪</w:t>
            </w:r>
          </w:p>
        </w:tc>
        <w:tc>
          <w:tcPr>
            <w:tcW w:w="3434" w:type="dxa"/>
            <w:vAlign w:val="center"/>
          </w:tcPr>
          <w:p w14:paraId="2758EC76">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毛细管离心机</w:t>
            </w:r>
          </w:p>
        </w:tc>
        <w:tc>
          <w:tcPr>
            <w:tcW w:w="1333" w:type="dxa"/>
            <w:vAlign w:val="center"/>
          </w:tcPr>
          <w:p w14:paraId="179E052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FA03D0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2B461FA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7000</w:t>
            </w:r>
          </w:p>
        </w:tc>
        <w:tc>
          <w:tcPr>
            <w:tcW w:w="1916" w:type="dxa"/>
            <w:vAlign w:val="center"/>
          </w:tcPr>
          <w:p w14:paraId="4BF3286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7000</w:t>
            </w:r>
          </w:p>
        </w:tc>
      </w:tr>
      <w:tr w14:paraId="7F2F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023A3E1">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1502D54D">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⑫</w:t>
            </w:r>
          </w:p>
        </w:tc>
        <w:tc>
          <w:tcPr>
            <w:tcW w:w="3434" w:type="dxa"/>
            <w:vAlign w:val="center"/>
          </w:tcPr>
          <w:p w14:paraId="1CD15A3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离心机</w:t>
            </w:r>
          </w:p>
        </w:tc>
        <w:tc>
          <w:tcPr>
            <w:tcW w:w="1333" w:type="dxa"/>
            <w:vAlign w:val="center"/>
          </w:tcPr>
          <w:p w14:paraId="3B4D993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2CE0941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0C5FA9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34500</w:t>
            </w:r>
          </w:p>
        </w:tc>
        <w:tc>
          <w:tcPr>
            <w:tcW w:w="1916" w:type="dxa"/>
            <w:vAlign w:val="center"/>
          </w:tcPr>
          <w:p w14:paraId="578555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34500</w:t>
            </w:r>
          </w:p>
        </w:tc>
      </w:tr>
      <w:tr w14:paraId="459E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2AAEA285">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194514AC">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⑬</w:t>
            </w:r>
          </w:p>
        </w:tc>
        <w:tc>
          <w:tcPr>
            <w:tcW w:w="3434" w:type="dxa"/>
            <w:vAlign w:val="center"/>
          </w:tcPr>
          <w:p w14:paraId="2934DA3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样本离心机</w:t>
            </w:r>
          </w:p>
        </w:tc>
        <w:tc>
          <w:tcPr>
            <w:tcW w:w="1333" w:type="dxa"/>
            <w:vAlign w:val="center"/>
          </w:tcPr>
          <w:p w14:paraId="058EB15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67FA759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4B3738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6800</w:t>
            </w:r>
          </w:p>
        </w:tc>
        <w:tc>
          <w:tcPr>
            <w:tcW w:w="1916" w:type="dxa"/>
            <w:vAlign w:val="center"/>
          </w:tcPr>
          <w:p w14:paraId="0DFED56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6800</w:t>
            </w:r>
          </w:p>
        </w:tc>
      </w:tr>
      <w:tr w14:paraId="563A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07E58D">
            <w:pPr>
              <w:widowControl/>
              <w:jc w:val="center"/>
              <w:textAlignment w:val="center"/>
              <w:rPr>
                <w:rFonts w:hint="eastAsia" w:ascii="宋体" w:hAnsi="宋体" w:eastAsia="宋体" w:cs="宋体"/>
                <w:kern w:val="0"/>
                <w:sz w:val="32"/>
                <w:szCs w:val="32"/>
                <w:lang w:val="en-US" w:eastAsia="zh-CN"/>
              </w:rPr>
            </w:pPr>
          </w:p>
        </w:tc>
        <w:tc>
          <w:tcPr>
            <w:tcW w:w="8633" w:type="dxa"/>
            <w:gridSpan w:val="5"/>
            <w:vAlign w:val="center"/>
          </w:tcPr>
          <w:p w14:paraId="1670D04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2A5F93A0">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495300</w:t>
            </w:r>
          </w:p>
        </w:tc>
      </w:tr>
      <w:tr w14:paraId="7BA7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7DA778A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434" w:type="dxa"/>
            <w:vAlign w:val="center"/>
          </w:tcPr>
          <w:p w14:paraId="04C060C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449" w:type="dxa"/>
            <w:gridSpan w:val="4"/>
            <w:vAlign w:val="center"/>
          </w:tcPr>
          <w:p w14:paraId="4A8CFBE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217D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577FDFB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434" w:type="dxa"/>
            <w:vAlign w:val="center"/>
          </w:tcPr>
          <w:p w14:paraId="1CC64B3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449" w:type="dxa"/>
            <w:gridSpan w:val="4"/>
            <w:vAlign w:val="center"/>
          </w:tcPr>
          <w:p w14:paraId="25CEDE7B">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3年</w:t>
            </w:r>
          </w:p>
        </w:tc>
      </w:tr>
      <w:tr w14:paraId="6DE9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4984A91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434" w:type="dxa"/>
            <w:vAlign w:val="center"/>
          </w:tcPr>
          <w:p w14:paraId="3493A12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449" w:type="dxa"/>
            <w:gridSpan w:val="4"/>
            <w:vAlign w:val="center"/>
          </w:tcPr>
          <w:p w14:paraId="510719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1EFD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843A53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434" w:type="dxa"/>
            <w:vAlign w:val="center"/>
          </w:tcPr>
          <w:p w14:paraId="53B6140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449" w:type="dxa"/>
            <w:gridSpan w:val="4"/>
            <w:vAlign w:val="center"/>
          </w:tcPr>
          <w:p w14:paraId="7D09102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B22E696">
      <w:pPr>
        <w:spacing w:line="360" w:lineRule="auto"/>
        <w:jc w:val="left"/>
        <w:rPr>
          <w:rFonts w:hint="eastAsia" w:ascii="宋体" w:hAnsi="宋体" w:eastAsia="宋体"/>
          <w:sz w:val="24"/>
          <w:szCs w:val="24"/>
          <w:u w:val="single"/>
        </w:rPr>
      </w:pPr>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本项目包含1台全自动医用PCR分析系统、1台全自动化学发光免疫分析仪、1台CO2振荡培养箱、1台通用型小动物麻醉机、用于临床PCR项目检测、开展骨代谢项目、开展动物实验。1台医用冷藏箱、1台二氧化碳培养箱、2台超声清洗机、1台分析天平、1台自动细胞分析仪用于开展细胞实验及实验试剂的量取、存放及玻璃仪器的超声清洗等。1台毛细管离心机、1台离心机、1台样本离心机用于测定血液血细胞比积值，微量血液和微量溶液的分离及血液成分分离。</w:t>
      </w:r>
    </w:p>
    <w:p w14:paraId="0AA82C3F">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p w14:paraId="4C36D02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全自动医用PCR分析系统</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58B77C1">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59D4FFBD">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04971B6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64CB060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58D6D932">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83C62F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D40919">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10592D47">
            <w:pPr>
              <w:tabs>
                <w:tab w:val="left" w:pos="766"/>
              </w:tabs>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激发光源</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LED光源</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3BD9E0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9E62CE4">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E82DA6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09C97C2A">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检测器</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高灵敏度光电传感器</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B0DD8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0F0B53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5589000">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4C56913F">
            <w:pPr>
              <w:snapToGrid w:val="0"/>
              <w:spacing w:line="240" w:lineRule="auto"/>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样本容量：96孔(双反应模块</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2模块×48孔)(0.2ml反应管、8联管、48孔板)</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CA1462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6A31AD8">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1B579592">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20EB0511">
            <w:pPr>
              <w:spacing w:line="240" w:lineRule="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荧光检测</w:t>
            </w:r>
            <w:r>
              <w:rPr>
                <w:rFonts w:hint="eastAsia" w:ascii="宋体" w:hAnsi="宋体" w:eastAsia="宋体" w:cs="宋体"/>
                <w:b w:val="0"/>
                <w:bCs w:val="0"/>
                <w:color w:val="000000" w:themeColor="text1"/>
                <w:sz w:val="21"/>
                <w:szCs w:val="21"/>
                <w:highlight w:val="none"/>
                <w14:textFill>
                  <w14:solidFill>
                    <w14:schemeClr w14:val="tx1"/>
                  </w14:solidFill>
                </w14:textFill>
              </w:rPr>
              <w:t>波长</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≥8通</w:t>
            </w:r>
            <w:r>
              <w:rPr>
                <w:rFonts w:hint="eastAsia" w:ascii="宋体" w:hAnsi="宋体" w:eastAsia="宋体" w:cs="宋体"/>
                <w:b w:val="0"/>
                <w:bCs w:val="0"/>
                <w:color w:val="000000" w:themeColor="text1"/>
                <w:sz w:val="21"/>
                <w:szCs w:val="21"/>
                <w14:textFill>
                  <w14:solidFill>
                    <w14:schemeClr w14:val="tx1"/>
                  </w14:solidFill>
                </w14:textFill>
              </w:rPr>
              <w:t>道</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6D1891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34E4CB1">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6C9522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6B90C509">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说明书规定</w:t>
            </w:r>
            <w:r>
              <w:rPr>
                <w:rFonts w:hint="eastAsia" w:ascii="宋体" w:hAnsi="宋体" w:eastAsia="宋体" w:cs="宋体"/>
                <w:b w:val="0"/>
                <w:bCs w:val="0"/>
                <w:color w:val="000000" w:themeColor="text1"/>
                <w:sz w:val="21"/>
                <w:szCs w:val="21"/>
                <w14:textFill>
                  <w14:solidFill>
                    <w14:schemeClr w14:val="tx1"/>
                  </w14:solidFill>
                </w14:textFill>
              </w:rPr>
              <w:t>使用年限</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≥7年</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60302A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A50CBD">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CF7B23A">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1294887D">
            <w:pPr>
              <w:spacing w:line="240" w:lineRule="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运行控制</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电脑控制。</w:t>
            </w:r>
          </w:p>
        </w:tc>
      </w:tr>
      <w:tr w14:paraId="537FC26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2AFD423">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32EAE4D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02B3379">
            <w:pPr>
              <w:spacing w:line="240" w:lineRule="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可检测的荧光素及染料：FAM</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SYBR Green</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VIC</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HEX</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Joe</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TET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TAMRA</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CY3</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ROX</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Texas Red</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Quasar 705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CY5.5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Atto425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CY7</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AF405</w:t>
            </w:r>
            <w:r>
              <w:rPr>
                <w:rFonts w:hint="eastAsia" w:ascii="宋体" w:hAnsi="宋体" w:eastAsia="宋体" w:cs="宋体"/>
                <w:b w:val="0"/>
                <w:bCs w:val="0"/>
                <w:color w:val="000000" w:themeColor="text1"/>
                <w:sz w:val="21"/>
                <w:szCs w:val="21"/>
                <w:lang w:eastAsia="zh-CN"/>
                <w14:textFill>
                  <w14:solidFill>
                    <w14:schemeClr w14:val="tx1"/>
                  </w14:solidFill>
                </w14:textFill>
              </w:rPr>
              <w:t>等。</w:t>
            </w:r>
          </w:p>
        </w:tc>
      </w:tr>
      <w:tr w14:paraId="3CEF9F0C">
        <w:tblPrEx>
          <w:tblCellMar>
            <w:top w:w="0" w:type="dxa"/>
            <w:left w:w="108" w:type="dxa"/>
            <w:bottom w:w="0" w:type="dxa"/>
            <w:right w:w="108" w:type="dxa"/>
          </w:tblCellMar>
        </w:tblPrEx>
        <w:trPr>
          <w:trHeight w:val="390" w:hRule="atLeast"/>
        </w:trPr>
        <w:tc>
          <w:tcPr>
            <w:tcW w:w="715" w:type="dxa"/>
            <w:tcBorders>
              <w:top w:val="single" w:color="auto" w:sz="4" w:space="0"/>
              <w:left w:val="single" w:color="auto" w:sz="4" w:space="0"/>
              <w:bottom w:val="single" w:color="auto" w:sz="4" w:space="0"/>
              <w:right w:val="single" w:color="auto" w:sz="4" w:space="0"/>
            </w:tcBorders>
            <w:vAlign w:val="center"/>
          </w:tcPr>
          <w:p w14:paraId="7C06E74C">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811C0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B1A119F">
            <w:pPr>
              <w:snapToGrid w:val="0"/>
              <w:spacing w:line="240" w:lineRule="auto"/>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检测方式：反应管的近底部侧面激发、检测</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C479A7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B462030">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6183DA8">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5B3EF370">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激发、检测光的传输模式：每一反应孔</w:t>
            </w:r>
            <w:r>
              <w:rPr>
                <w:rFonts w:hint="eastAsia" w:ascii="宋体" w:hAnsi="宋体" w:eastAsia="宋体" w:cs="宋体"/>
                <w:b w:val="0"/>
                <w:bCs w:val="0"/>
                <w:color w:val="000000" w:themeColor="text1"/>
                <w:sz w:val="21"/>
                <w:szCs w:val="21"/>
                <w:lang w:val="en-US" w:eastAsia="zh-CN"/>
                <w14:textFill>
                  <w14:solidFill>
                    <w14:schemeClr w14:val="tx1"/>
                  </w14:solidFill>
                </w14:textFill>
              </w:rPr>
              <w:t>均有</w:t>
            </w:r>
            <w:r>
              <w:rPr>
                <w:rFonts w:hint="eastAsia" w:ascii="宋体" w:hAnsi="宋体" w:eastAsia="宋体" w:cs="宋体"/>
                <w:b w:val="0"/>
                <w:bCs w:val="0"/>
                <w:color w:val="000000" w:themeColor="text1"/>
                <w:sz w:val="21"/>
                <w:szCs w:val="21"/>
                <w14:textFill>
                  <w14:solidFill>
                    <w14:schemeClr w14:val="tx1"/>
                  </w14:solidFill>
                </w14:textFill>
              </w:rPr>
              <w:t>独立的光纤传输</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05553A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EACCDC">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503EE4AF">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5280525A">
            <w:pPr>
              <w:spacing w:line="24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软件应用模式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定量/定性、熔解曲线（多色熔解曲线）、多管多项目分析、相对定量、等位基因、HRM（高分辨率熔解曲线）、等温扩增</w:t>
            </w:r>
            <w:r>
              <w:rPr>
                <w:rFonts w:hint="eastAsia" w:ascii="宋体" w:hAnsi="宋体" w:eastAsia="宋体" w:cs="宋体"/>
                <w:b w:val="0"/>
                <w:bCs w:val="0"/>
                <w:color w:val="000000" w:themeColor="text1"/>
                <w:sz w:val="21"/>
                <w:szCs w:val="21"/>
                <w:lang w:val="en-US" w:eastAsia="zh-CN"/>
                <w14:textFill>
                  <w14:solidFill>
                    <w14:schemeClr w14:val="tx1"/>
                  </w14:solidFill>
                </w14:textFill>
              </w:rPr>
              <w:t>等。</w:t>
            </w:r>
          </w:p>
        </w:tc>
      </w:tr>
      <w:tr w14:paraId="32E1568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F962F6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E728826">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2794D60E">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模块温度范围</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4℃-99℃</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3AAA630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F4B1E0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9D13B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6132914B">
            <w:pPr>
              <w:widowControl/>
              <w:spacing w:line="240" w:lineRule="auto"/>
              <w:jc w:val="left"/>
              <w:rPr>
                <w:rFonts w:hint="eastAsia" w:ascii="宋体" w:hAnsi="宋体" w:eastAsia="宋体" w:cs="宋体"/>
                <w:b w:val="0"/>
                <w:bCs w:val="0"/>
                <w:color w:val="000000" w:themeColor="text1"/>
                <w:kern w:val="0"/>
                <w:sz w:val="21"/>
                <w:szCs w:val="21"/>
                <w:vertAlign w:val="baseline"/>
                <w:lang w:val="en-US"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检测动力学范围: 10</w:t>
            </w:r>
            <w:r>
              <w:rPr>
                <w:rFonts w:hint="eastAsia" w:ascii="宋体" w:hAnsi="宋体" w:eastAsia="宋体" w:cs="宋体"/>
                <w:b w:val="0"/>
                <w:bCs w:val="0"/>
                <w:color w:val="000000" w:themeColor="text1"/>
                <w:sz w:val="21"/>
                <w:szCs w:val="21"/>
                <w:vertAlign w:val="superscript"/>
                <w14:textFill>
                  <w14:solidFill>
                    <w14:schemeClr w14:val="tx1"/>
                  </w14:solidFill>
                </w14:textFill>
              </w:rPr>
              <w:t>0</w:t>
            </w:r>
            <w:r>
              <w:rPr>
                <w:rFonts w:hint="eastAsia" w:ascii="宋体" w:hAnsi="宋体" w:eastAsia="宋体" w:cs="宋体"/>
                <w:b w:val="0"/>
                <w:bCs w:val="0"/>
                <w:color w:val="000000" w:themeColor="text1"/>
                <w:sz w:val="21"/>
                <w:szCs w:val="21"/>
                <w14:textFill>
                  <w14:solidFill>
                    <w14:schemeClr w14:val="tx1"/>
                  </w14:solidFill>
                </w14:textFill>
              </w:rPr>
              <w:softHyphen/>
            </w:r>
            <w:r>
              <w:rPr>
                <w:rFonts w:hint="eastAsia" w:ascii="宋体" w:hAnsi="宋体" w:eastAsia="宋体" w:cs="宋体"/>
                <w:b w:val="0"/>
                <w:bCs w:val="0"/>
                <w:color w:val="000000" w:themeColor="text1"/>
                <w:sz w:val="21"/>
                <w:szCs w:val="21"/>
                <w14:textFill>
                  <w14:solidFill>
                    <w14:schemeClr w14:val="tx1"/>
                  </w14:solidFill>
                </w14:textFill>
              </w:rPr>
              <w:t>-10</w:t>
            </w:r>
            <w:r>
              <w:rPr>
                <w:rFonts w:hint="eastAsia" w:ascii="宋体" w:hAnsi="宋体" w:eastAsia="宋体" w:cs="宋体"/>
                <w:b w:val="0"/>
                <w:bCs w:val="0"/>
                <w:color w:val="000000" w:themeColor="text1"/>
                <w:sz w:val="21"/>
                <w:szCs w:val="21"/>
                <w:vertAlign w:val="superscript"/>
                <w14:textFill>
                  <w14:solidFill>
                    <w14:schemeClr w14:val="tx1"/>
                  </w14:solidFill>
                </w14:textFill>
              </w:rPr>
              <w:t>10</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w:t>
            </w:r>
          </w:p>
        </w:tc>
      </w:tr>
      <w:tr w14:paraId="30B4085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4D74AC1">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080716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02B7855A">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最小检测模板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单个拷贝</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6AD2DB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7F4642E">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31696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143F013E">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控温模式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半导体热电模块</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D009FCF">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vAlign w:val="center"/>
          </w:tcPr>
          <w:p w14:paraId="0A0B3966">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A96390">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6626807C">
            <w:pPr>
              <w:snapToGrid w:val="0"/>
              <w:spacing w:line="24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平均升温速率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≥8℃/S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75519C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32873D">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010D962">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44B5882C">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平均降温速率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≥5℃/S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BB6280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322C77B">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44DAC6">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3A293720">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控温精度：</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±0.1℃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54E78C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952260">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AF9F49">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18</w:t>
            </w:r>
          </w:p>
        </w:tc>
        <w:tc>
          <w:tcPr>
            <w:tcW w:w="7304" w:type="dxa"/>
            <w:tcBorders>
              <w:top w:val="single" w:color="auto" w:sz="4" w:space="0"/>
              <w:left w:val="nil"/>
              <w:bottom w:val="single" w:color="auto" w:sz="4" w:space="0"/>
              <w:right w:val="single" w:color="auto" w:sz="4" w:space="0"/>
            </w:tcBorders>
            <w:vAlign w:val="center"/>
          </w:tcPr>
          <w:p w14:paraId="2A6C8F2C">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温度均匀性：</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±0.1℃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A5B9B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2C2CC3">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5809E4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19</w:t>
            </w:r>
          </w:p>
        </w:tc>
        <w:tc>
          <w:tcPr>
            <w:tcW w:w="7304" w:type="dxa"/>
            <w:tcBorders>
              <w:top w:val="single" w:color="auto" w:sz="4" w:space="0"/>
              <w:left w:val="nil"/>
              <w:bottom w:val="single" w:color="auto" w:sz="4" w:space="0"/>
              <w:right w:val="single" w:color="auto" w:sz="4" w:space="0"/>
            </w:tcBorders>
            <w:vAlign w:val="center"/>
          </w:tcPr>
          <w:p w14:paraId="240ED514">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具</w:t>
            </w:r>
            <w:r>
              <w:rPr>
                <w:rFonts w:hint="eastAsia" w:ascii="宋体" w:hAnsi="宋体" w:eastAsia="宋体" w:cs="宋体"/>
                <w:b w:val="0"/>
                <w:bCs w:val="0"/>
                <w:color w:val="000000" w:themeColor="text1"/>
                <w:sz w:val="21"/>
                <w:szCs w:val="21"/>
                <w14:textFill>
                  <w14:solidFill>
                    <w14:schemeClr w14:val="tx1"/>
                  </w14:solidFill>
                </w14:textFill>
              </w:rPr>
              <w:t>有断电保护功能</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0AB686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9CED25">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vAlign w:val="center"/>
          </w:tcPr>
          <w:p w14:paraId="351622F8">
            <w:pPr>
              <w:widowControl/>
              <w:spacing w:line="240" w:lineRule="auto"/>
              <w:jc w:val="center"/>
              <w:rPr>
                <w:rFonts w:hint="default" w:ascii="宋体" w:hAnsi="宋体" w:eastAsia="宋体" w:cs="宋体"/>
                <w:b w:val="0"/>
                <w:bCs w:val="0"/>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lo-LA"/>
                <w14:textFill>
                  <w14:solidFill>
                    <w14:schemeClr w14:val="tx1"/>
                  </w14:solidFill>
                </w14:textFill>
              </w:rPr>
              <w:t>20</w:t>
            </w:r>
          </w:p>
        </w:tc>
        <w:tc>
          <w:tcPr>
            <w:tcW w:w="7304" w:type="dxa"/>
            <w:tcBorders>
              <w:top w:val="single" w:color="auto" w:sz="4" w:space="0"/>
              <w:left w:val="nil"/>
              <w:bottom w:val="single" w:color="auto" w:sz="4" w:space="0"/>
              <w:right w:val="single" w:color="auto" w:sz="4" w:space="0"/>
            </w:tcBorders>
            <w:vAlign w:val="center"/>
          </w:tcPr>
          <w:p w14:paraId="130BD8FA">
            <w:pPr>
              <w:widowControl/>
              <w:spacing w:line="240" w:lineRule="auto"/>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配套用一次性医用耗材须在内蒙古自治区阳采平台上。</w:t>
            </w:r>
          </w:p>
        </w:tc>
      </w:tr>
      <w:tr w14:paraId="6F31FEB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CAE66C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DAA57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7E45D4E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DC34C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9D637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594C34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304" w:type="dxa"/>
            <w:tcBorders>
              <w:top w:val="single" w:color="auto" w:sz="4" w:space="0"/>
              <w:left w:val="nil"/>
              <w:bottom w:val="single" w:color="auto" w:sz="4" w:space="0"/>
              <w:right w:val="single" w:color="auto" w:sz="4" w:space="0"/>
            </w:tcBorders>
            <w:shd w:val="clear" w:color="auto" w:fill="auto"/>
            <w:vAlign w:val="center"/>
          </w:tcPr>
          <w:p w14:paraId="2B08917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E67B9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20F285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33F28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304" w:type="dxa"/>
            <w:tcBorders>
              <w:top w:val="single" w:color="auto" w:sz="4" w:space="0"/>
              <w:left w:val="nil"/>
              <w:bottom w:val="single" w:color="auto" w:sz="4" w:space="0"/>
              <w:right w:val="single" w:color="auto" w:sz="4" w:space="0"/>
            </w:tcBorders>
            <w:shd w:val="clear" w:color="auto" w:fill="auto"/>
            <w:vAlign w:val="center"/>
          </w:tcPr>
          <w:p w14:paraId="26DCEA8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507D6C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C5517E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42C6E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304" w:type="dxa"/>
            <w:tcBorders>
              <w:top w:val="single" w:color="auto" w:sz="4" w:space="0"/>
              <w:left w:val="nil"/>
              <w:bottom w:val="single" w:color="auto" w:sz="4" w:space="0"/>
              <w:right w:val="single" w:color="auto" w:sz="4" w:space="0"/>
            </w:tcBorders>
            <w:shd w:val="clear" w:color="auto" w:fill="auto"/>
            <w:vAlign w:val="center"/>
          </w:tcPr>
          <w:p w14:paraId="0295CF0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6B388A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5160A36">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7CDE3D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304" w:type="dxa"/>
            <w:tcBorders>
              <w:top w:val="single" w:color="auto" w:sz="4" w:space="0"/>
              <w:left w:val="nil"/>
              <w:bottom w:val="single" w:color="auto" w:sz="4" w:space="0"/>
              <w:right w:val="single" w:color="auto" w:sz="4" w:space="0"/>
            </w:tcBorders>
            <w:shd w:val="clear" w:color="auto" w:fill="auto"/>
            <w:vAlign w:val="center"/>
          </w:tcPr>
          <w:p w14:paraId="0AAFD655">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B7BE4BE">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4A9BBA65">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1717F0C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附表2 设备名称：</w:t>
      </w:r>
      <w:r>
        <w:rPr>
          <w:rFonts w:hint="eastAsia" w:ascii="宋体" w:hAnsi="宋体" w:eastAsia="宋体" w:cs="宋体"/>
          <w:sz w:val="28"/>
          <w:szCs w:val="28"/>
          <w:u w:val="single"/>
          <w:lang w:val="en-US" w:eastAsia="zh-CN"/>
        </w:rPr>
        <w:t xml:space="preserve"> </w:t>
      </w:r>
      <w:r>
        <w:rPr>
          <w:rFonts w:hint="eastAsia" w:ascii="宋体" w:hAnsi="宋体" w:eastAsia="宋体" w:cs="宋体"/>
          <w:kern w:val="0"/>
          <w:sz w:val="28"/>
          <w:szCs w:val="28"/>
          <w:u w:val="single"/>
          <w:lang w:val="en-US" w:eastAsia="zh-CN"/>
        </w:rPr>
        <w:t xml:space="preserve">全自动化学发光免疫分析仪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F0EACED">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2A6BCB8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23095D7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0D3B5B0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03354AF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297C49A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D1A286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382024FA">
            <w:pPr>
              <w:tabs>
                <w:tab w:val="left" w:pos="766"/>
              </w:tabs>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检测模块可连接生化分析仪、免疫分析仪</w:t>
            </w:r>
            <w:r>
              <w:rPr>
                <w:rFonts w:hint="eastAsia" w:ascii="宋体" w:hAnsi="宋体" w:eastAsia="宋体" w:cs="宋体"/>
                <w:color w:val="000000" w:themeColor="text1"/>
                <w:sz w:val="21"/>
                <w:szCs w:val="21"/>
                <w:lang w:val="en-US" w:eastAsia="zh-CN"/>
                <w14:textFill>
                  <w14:solidFill>
                    <w14:schemeClr w14:val="tx1"/>
                  </w14:solidFill>
                </w14:textFill>
              </w:rPr>
              <w:t>或样本前处理模块，并</w:t>
            </w:r>
            <w:r>
              <w:rPr>
                <w:rFonts w:hint="eastAsia" w:ascii="宋体" w:hAnsi="宋体" w:eastAsia="宋体" w:cs="宋体"/>
                <w:color w:val="000000" w:themeColor="text1"/>
                <w:sz w:val="21"/>
                <w:szCs w:val="21"/>
                <w14:textFill>
                  <w14:solidFill>
                    <w14:schemeClr w14:val="tx1"/>
                  </w14:solidFill>
                </w14:textFill>
              </w:rPr>
              <w:t>可根据医院未来发展需求拓展和免费升级。</w:t>
            </w:r>
          </w:p>
        </w:tc>
      </w:tr>
      <w:tr w14:paraId="28096BA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D4C01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66FF87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3FB3710C">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化学发光单机/单模块检测速度≥300测试/小时</w:t>
            </w:r>
            <w:r>
              <w:rPr>
                <w:rFonts w:hint="eastAsia" w:ascii="宋体" w:hAnsi="宋体" w:eastAsia="宋体" w:cs="宋体"/>
                <w:color w:val="000000" w:themeColor="text1"/>
                <w:sz w:val="21"/>
                <w:szCs w:val="21"/>
                <w:lang w:eastAsia="zh-CN"/>
                <w14:textFill>
                  <w14:solidFill>
                    <w14:schemeClr w14:val="tx1"/>
                  </w14:solidFill>
                </w14:textFill>
              </w:rPr>
              <w:t>。</w:t>
            </w:r>
          </w:p>
        </w:tc>
      </w:tr>
      <w:tr w14:paraId="1F07726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BDEA3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9AC939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3DBC893A">
            <w:pPr>
              <w:snapToGrid w:val="0"/>
              <w:spacing w:line="240" w:lineRule="auto"/>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应为使用碱性磷酸酶标记的辉光型化学发光原理进行检测。</w:t>
            </w:r>
          </w:p>
        </w:tc>
      </w:tr>
      <w:tr w14:paraId="323EB0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D2192D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87BEC4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159F1C8">
            <w:pPr>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化学发光样本进样：</w:t>
            </w:r>
            <w:r>
              <w:rPr>
                <w:rFonts w:hint="eastAsia" w:ascii="宋体" w:hAnsi="宋体" w:eastAsia="宋体" w:cs="宋体"/>
                <w:color w:val="000000" w:themeColor="text1"/>
                <w:sz w:val="21"/>
                <w:szCs w:val="21"/>
                <w:lang w:val="en-US" w:eastAsia="zh-CN"/>
                <w14:textFill>
                  <w14:solidFill>
                    <w14:schemeClr w14:val="tx1"/>
                  </w14:solidFill>
                </w14:textFill>
              </w:rPr>
              <w:t>应为</w:t>
            </w:r>
            <w:r>
              <w:rPr>
                <w:rFonts w:hint="eastAsia" w:ascii="宋体" w:hAnsi="宋体" w:eastAsia="宋体" w:cs="宋体"/>
                <w:color w:val="000000" w:themeColor="text1"/>
                <w:sz w:val="21"/>
                <w:szCs w:val="21"/>
                <w14:textFill>
                  <w14:solidFill>
                    <w14:schemeClr w14:val="tx1"/>
                  </w14:solidFill>
                </w14:textFill>
              </w:rPr>
              <w:t>架式进样，一次性样本装载量≥2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0个样本</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支持连续进样和急诊样本优先</w:t>
            </w:r>
            <w:r>
              <w:rPr>
                <w:rFonts w:hint="eastAsia" w:ascii="宋体" w:hAnsi="宋体" w:eastAsia="宋体" w:cs="宋体"/>
                <w:color w:val="000000" w:themeColor="text1"/>
                <w:sz w:val="21"/>
                <w:szCs w:val="21"/>
                <w14:textFill>
                  <w14:solidFill>
                    <w14:schemeClr w14:val="tx1"/>
                  </w14:solidFill>
                </w14:textFill>
              </w:rPr>
              <w:t>。</w:t>
            </w:r>
          </w:p>
        </w:tc>
      </w:tr>
      <w:tr w14:paraId="102B3D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85C2B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CCF2A0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5B5E6DB2">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化学发光吸样针直接吸样，无需使用一次性枪头耗材。</w:t>
            </w:r>
            <w:r>
              <w:rPr>
                <w:rFonts w:hint="eastAsia" w:ascii="宋体" w:hAnsi="宋体" w:eastAsia="宋体" w:cs="宋体"/>
                <w:color w:val="000000" w:themeColor="text1"/>
                <w:sz w:val="21"/>
                <w:szCs w:val="21"/>
                <w:lang w:val="en-US" w:eastAsia="zh-CN"/>
                <w14:textFill>
                  <w14:solidFill>
                    <w14:schemeClr w14:val="tx1"/>
                  </w14:solidFill>
                </w14:textFill>
              </w:rPr>
              <w:t>吸样针具有液面探测、随量跟踪、立体防撞、堵针检测等功能。</w:t>
            </w:r>
          </w:p>
        </w:tc>
      </w:tr>
      <w:tr w14:paraId="045F0D1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F869C4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EFCF0B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4A50E447">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化学发光单机/单模块试剂位：</w:t>
            </w: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具备冷藏功能，试剂位≥30个</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支持不停机添加试剂</w:t>
            </w:r>
            <w:r>
              <w:rPr>
                <w:rFonts w:hint="eastAsia" w:ascii="宋体" w:hAnsi="宋体" w:eastAsia="宋体" w:cs="宋体"/>
                <w:color w:val="000000" w:themeColor="text1"/>
                <w:sz w:val="21"/>
                <w:szCs w:val="21"/>
                <w14:textFill>
                  <w14:solidFill>
                    <w14:schemeClr w14:val="tx1"/>
                  </w14:solidFill>
                </w14:textFill>
              </w:rPr>
              <w:t>。</w:t>
            </w:r>
          </w:p>
        </w:tc>
      </w:tr>
      <w:tr w14:paraId="637DD85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561236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EAA610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3679C175">
            <w:pPr>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化学发光单机/单模块反应管：一次性装载≥2000个。</w:t>
            </w:r>
          </w:p>
        </w:tc>
      </w:tr>
      <w:tr w14:paraId="2FED79FF">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7BEC8EC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4E85090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AB51679">
            <w:pPr>
              <w:snapToGrid w:val="0"/>
              <w:spacing w:line="240" w:lineRule="auto"/>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应使用</w:t>
            </w:r>
            <w:r>
              <w:rPr>
                <w:rFonts w:hint="eastAsia" w:ascii="宋体" w:hAnsi="宋体" w:eastAsia="宋体" w:cs="宋体"/>
                <w:color w:val="000000" w:themeColor="text1"/>
                <w:sz w:val="21"/>
                <w:szCs w:val="21"/>
                <w14:textFill>
                  <w14:solidFill>
                    <w14:schemeClr w14:val="tx1"/>
                  </w14:solidFill>
                </w14:textFill>
              </w:rPr>
              <w:t>多层覆膜试剂盒，无需开盖取试剂，</w:t>
            </w:r>
            <w:r>
              <w:rPr>
                <w:rFonts w:hint="eastAsia" w:ascii="宋体" w:hAnsi="宋体" w:eastAsia="宋体" w:cs="宋体"/>
                <w:color w:val="000000" w:themeColor="text1"/>
                <w:sz w:val="21"/>
                <w:szCs w:val="21"/>
                <w:lang w:val="en-US" w:eastAsia="zh-CN"/>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避免试剂挥发</w:t>
            </w:r>
            <w:r>
              <w:rPr>
                <w:rFonts w:hint="eastAsia" w:ascii="宋体" w:hAnsi="宋体" w:eastAsia="宋体" w:cs="宋体"/>
                <w:color w:val="000000" w:themeColor="text1"/>
                <w:sz w:val="21"/>
                <w:szCs w:val="21"/>
                <w:lang w:eastAsia="zh-CN"/>
                <w14:textFill>
                  <w14:solidFill>
                    <w14:schemeClr w14:val="tx1"/>
                  </w14:solidFill>
                </w14:textFill>
              </w:rPr>
              <w:t>。</w:t>
            </w:r>
          </w:p>
        </w:tc>
      </w:tr>
      <w:tr w14:paraId="36D6FAE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109898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EBBE00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60C1223D">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混匀方式：</w:t>
            </w:r>
            <w:r>
              <w:rPr>
                <w:rFonts w:hint="eastAsia" w:ascii="宋体" w:hAnsi="宋体" w:eastAsia="宋体" w:cs="宋体"/>
                <w:color w:val="000000" w:themeColor="text1"/>
                <w:sz w:val="21"/>
                <w:szCs w:val="21"/>
                <w:lang w:val="en-US" w:eastAsia="zh-CN"/>
                <w14:textFill>
                  <w14:solidFill>
                    <w14:schemeClr w14:val="tx1"/>
                  </w14:solidFill>
                </w14:textFill>
              </w:rPr>
              <w:t>应为</w:t>
            </w:r>
            <w:r>
              <w:rPr>
                <w:rFonts w:hint="eastAsia" w:ascii="宋体" w:hAnsi="宋体" w:eastAsia="宋体" w:cs="宋体"/>
                <w:color w:val="000000" w:themeColor="text1"/>
                <w:sz w:val="21"/>
                <w:szCs w:val="21"/>
                <w14:textFill>
                  <w14:solidFill>
                    <w14:schemeClr w14:val="tx1"/>
                  </w14:solidFill>
                </w14:textFill>
              </w:rPr>
              <w:t>非接触式偏心涡旋混匀或超声波混匀。</w:t>
            </w:r>
          </w:p>
        </w:tc>
      </w:tr>
      <w:tr w14:paraId="24D952A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AF65B2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4A5B7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102AF72A">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系统携带污染率≤</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PPM，样本针携带污染率≤0.1PPM</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C4F3B6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55065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4B348262">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4634E4E9">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可开展骨代谢项目，至少包含甲状旁腺激素、骨钙素、25羟基维生素D、生长激素、β-胶原特殊序列、降钙素、总1型氨基端胶原延长肽、骨碱性磷酸酶和骨钙素N端中分子片段。</w:t>
            </w:r>
          </w:p>
        </w:tc>
      </w:tr>
      <w:tr w14:paraId="4BE5E57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D935BE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86A53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ECAA414">
            <w:pPr>
              <w:widowControl/>
              <w:spacing w:line="240" w:lineRule="auto"/>
              <w:jc w:val="left"/>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全自动样本处理系统</w:t>
            </w: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具备独立配套数据管理软件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可根据实验室审核规则设置自动审核和危急值管理功能。软件可在同一界面以图形式查看多台仪器中项目质控信息。</w:t>
            </w:r>
          </w:p>
        </w:tc>
      </w:tr>
      <w:tr w14:paraId="4AEE70E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1F2445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CF4733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6ADE8BD1">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可根据审核规则对样本发送自动重测、稀释倍数等功能。</w:t>
            </w:r>
          </w:p>
        </w:tc>
      </w:tr>
      <w:tr w14:paraId="1BF2949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A260A2D">
            <w:pPr>
              <w:widowControl/>
              <w:spacing w:line="240" w:lineRule="auto"/>
              <w:jc w:val="center"/>
              <w:rPr>
                <w:rFonts w:hint="eastAsia" w:ascii="宋体" w:hAnsi="宋体" w:eastAsia="宋体" w:cs="宋体"/>
                <w:b w:val="0"/>
                <w:bCs w:val="0"/>
                <w:color w:val="000000" w:themeColor="text1"/>
                <w:kern w:val="2"/>
                <w:sz w:val="21"/>
                <w:szCs w:val="21"/>
                <w:lang w:val="en-US" w:eastAsia="zh-CN" w:bidi="lo-LA"/>
                <w14:textFill>
                  <w14:solidFill>
                    <w14:schemeClr w14:val="tx1"/>
                  </w14:solidFill>
                </w14:textFill>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0DF68E3">
            <w:pPr>
              <w:widowControl/>
              <w:spacing w:line="240" w:lineRule="auto"/>
              <w:jc w:val="center"/>
              <w:rPr>
                <w:rFonts w:hint="default" w:ascii="宋体" w:hAnsi="宋体" w:eastAsia="宋体" w:cs="宋体"/>
                <w:b w:val="0"/>
                <w:bCs w:val="0"/>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shd w:val="clear" w:color="auto" w:fill="auto"/>
            <w:vAlign w:val="center"/>
          </w:tcPr>
          <w:p w14:paraId="0CF5500A">
            <w:pPr>
              <w:widowControl/>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配套用一次性医用耗材须在内蒙古自治区阳采平台上。</w:t>
            </w:r>
          </w:p>
        </w:tc>
      </w:tr>
      <w:tr w14:paraId="158647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41B9EA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372E4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6E8B224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5C6130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5B1D88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165EA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0D16E24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69715E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5B733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26DD3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0DE39BA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02CEE5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1C9597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E6E525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2C9FD99D">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3F999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94D2F1D">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02B591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F06576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02896B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CA8430D">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0020259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C</w:t>
      </w:r>
      <w:r>
        <w:rPr>
          <w:rFonts w:hint="eastAsia" w:ascii="宋体" w:hAnsi="宋体" w:eastAsia="宋体" w:cs="宋体"/>
          <w:sz w:val="28"/>
          <w:szCs w:val="28"/>
          <w:u w:val="single"/>
          <w:lang w:val="en-US" w:eastAsia="zh-CN"/>
        </w:rPr>
        <w:t>O2</w:t>
      </w:r>
      <w:r>
        <w:rPr>
          <w:rFonts w:hint="default" w:ascii="宋体" w:hAnsi="宋体" w:eastAsia="宋体" w:cs="宋体"/>
          <w:sz w:val="28"/>
          <w:szCs w:val="28"/>
          <w:u w:val="single"/>
          <w:lang w:val="en-US" w:eastAsia="zh-CN"/>
        </w:rPr>
        <w:t>振荡培养箱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59AA02F">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063295FE">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33D7CE6E">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16D271E6">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2A14B08B">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EC8DEBF">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E1DE7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44419DFC">
            <w:pPr>
              <w:tabs>
                <w:tab w:val="left" w:pos="766"/>
              </w:tabs>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可以叠加，</w:t>
            </w:r>
            <w:r>
              <w:rPr>
                <w:rFonts w:hint="eastAsia" w:ascii="宋体" w:hAnsi="宋体" w:eastAsia="宋体" w:cs="宋体"/>
                <w:color w:val="000000" w:themeColor="text1"/>
                <w:sz w:val="21"/>
                <w:szCs w:val="21"/>
                <w14:textFill>
                  <w14:solidFill>
                    <w14:schemeClr w14:val="tx1"/>
                  </w14:solidFill>
                </w14:textFill>
              </w:rPr>
              <w:t>摇板可自由抽出，摇板下方配有带有导流式的防水装置</w:t>
            </w:r>
            <w:r>
              <w:rPr>
                <w:rFonts w:hint="eastAsia" w:ascii="宋体" w:hAnsi="宋体" w:eastAsia="宋体" w:cs="宋体"/>
                <w:color w:val="000000" w:themeColor="text1"/>
                <w:sz w:val="21"/>
                <w:szCs w:val="21"/>
                <w:lang w:eastAsia="zh-CN"/>
                <w14:textFill>
                  <w14:solidFill>
                    <w14:schemeClr w14:val="tx1"/>
                  </w14:solidFill>
                </w14:textFill>
              </w:rPr>
              <w:t>。</w:t>
            </w:r>
          </w:p>
        </w:tc>
      </w:tr>
      <w:tr w14:paraId="48F162C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93575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C97AA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251A917">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PLC控制系统，控温更精准，能随时添加任何程序</w:t>
            </w:r>
            <w:r>
              <w:rPr>
                <w:rFonts w:hint="eastAsia" w:ascii="宋体" w:hAnsi="宋体" w:eastAsia="宋体" w:cs="宋体"/>
                <w:color w:val="000000" w:themeColor="text1"/>
                <w:sz w:val="21"/>
                <w:szCs w:val="21"/>
                <w:lang w:eastAsia="zh-CN"/>
                <w14:textFill>
                  <w14:solidFill>
                    <w14:schemeClr w14:val="tx1"/>
                  </w14:solidFill>
                </w14:textFill>
              </w:rPr>
              <w:t>。</w:t>
            </w:r>
          </w:p>
        </w:tc>
      </w:tr>
      <w:tr w14:paraId="51C0DAA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478A8D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57DE053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3DCB7C19">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eastAsia="zh-CN" w:bidi="lo-LA"/>
                <w14:textFill>
                  <w14:solidFill>
                    <w14:schemeClr w14:val="tx1"/>
                  </w14:solidFill>
                </w14:textFill>
              </w:rPr>
              <w:t>具备</w:t>
            </w:r>
            <w:r>
              <w:rPr>
                <w:rFonts w:hint="eastAsia" w:ascii="宋体" w:hAnsi="宋体" w:eastAsia="宋体" w:cs="宋体"/>
                <w:color w:val="000000" w:themeColor="text1"/>
                <w:kern w:val="0"/>
                <w:sz w:val="21"/>
                <w:szCs w:val="21"/>
                <w:lang w:bidi="lo-LA"/>
                <w14:textFill>
                  <w14:solidFill>
                    <w14:schemeClr w14:val="tx1"/>
                  </w14:solidFill>
                </w14:textFill>
              </w:rPr>
              <w:t>精密三风道设计，保证整个箱体均匀度</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9713BF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CC9BA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24F4B6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848FE22">
            <w:pPr>
              <w:spacing w:line="240" w:lineRule="auto"/>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采用伺服电机，控制速度精确、高速性能好、稳定性强</w:t>
            </w:r>
            <w:r>
              <w:rPr>
                <w:rFonts w:hint="eastAsia" w:ascii="宋体" w:hAnsi="宋体" w:eastAsia="宋体" w:cs="宋体"/>
                <w:color w:val="000000" w:themeColor="text1"/>
                <w:sz w:val="21"/>
                <w:szCs w:val="21"/>
                <w:lang w:eastAsia="zh-CN"/>
                <w14:textFill>
                  <w14:solidFill>
                    <w14:schemeClr w14:val="tx1"/>
                  </w14:solidFill>
                </w14:textFill>
              </w:rPr>
              <w:t>。</w:t>
            </w:r>
          </w:p>
        </w:tc>
      </w:tr>
      <w:tr w14:paraId="6BFA31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55E99A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1E0E19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7887D9B0">
            <w:pPr>
              <w:spacing w:line="330" w:lineRule="atLeast"/>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人性化设计的开盖缓停和开盖即停功能，</w:t>
            </w:r>
            <w:r>
              <w:rPr>
                <w:rFonts w:hint="eastAsia" w:ascii="宋体" w:hAnsi="宋体" w:eastAsia="宋体" w:cs="宋体"/>
                <w:color w:val="000000" w:themeColor="text1"/>
                <w:sz w:val="21"/>
                <w:szCs w:val="21"/>
                <w:lang w:eastAsia="zh-CN"/>
                <w14:textFill>
                  <w14:solidFill>
                    <w14:schemeClr w14:val="tx1"/>
                  </w14:solidFill>
                </w14:textFill>
              </w:rPr>
              <w:t>可</w:t>
            </w:r>
            <w:r>
              <w:rPr>
                <w:rFonts w:hint="eastAsia" w:ascii="宋体" w:hAnsi="宋体" w:eastAsia="宋体" w:cs="宋体"/>
                <w:color w:val="000000" w:themeColor="text1"/>
                <w:sz w:val="21"/>
                <w:szCs w:val="21"/>
                <w14:textFill>
                  <w14:solidFill>
                    <w14:schemeClr w14:val="tx1"/>
                  </w14:solidFill>
                </w14:textFill>
              </w:rPr>
              <w:t>减小对细胞的剪切力</w:t>
            </w:r>
            <w:r>
              <w:rPr>
                <w:rFonts w:hint="eastAsia" w:ascii="宋体" w:hAnsi="宋体" w:eastAsia="宋体" w:cs="宋体"/>
                <w:color w:val="000000" w:themeColor="text1"/>
                <w:sz w:val="21"/>
                <w:szCs w:val="21"/>
                <w:lang w:eastAsia="zh-CN"/>
                <w14:textFill>
                  <w14:solidFill>
                    <w14:schemeClr w14:val="tx1"/>
                  </w14:solidFill>
                </w14:textFill>
              </w:rPr>
              <w:t>。</w:t>
            </w:r>
          </w:p>
        </w:tc>
      </w:tr>
      <w:tr w14:paraId="064745C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95364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7D5A5952">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5083AC7">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 w:val="21"/>
                <w:szCs w:val="21"/>
                <w:highlight w:val="none"/>
                <w14:textFill>
                  <w14:solidFill>
                    <w14:schemeClr w14:val="tx1"/>
                  </w14:solidFill>
                </w14:textFill>
              </w:rPr>
              <w:t>采用自平衡系统设计，能有效提高机身稳定性，延长机器使用寿命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346E765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99C6EB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84E7A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9B76630">
            <w:pPr>
              <w:numPr>
                <w:ilvl w:val="0"/>
                <w:numId w:val="0"/>
              </w:numPr>
              <w:spacing w:line="330" w:lineRule="atLeast"/>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具有数据保存功能</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数据可以储存</w:t>
            </w:r>
            <w:r>
              <w:rPr>
                <w:rFonts w:hint="eastAsia" w:ascii="宋体" w:hAnsi="宋体" w:eastAsia="宋体" w:cs="宋体"/>
                <w:color w:val="000000" w:themeColor="text1"/>
                <w:sz w:val="21"/>
                <w:szCs w:val="21"/>
                <w:lang w:val="en-US" w:eastAsia="zh-CN"/>
                <w14:textFill>
                  <w14:solidFill>
                    <w14:schemeClr w14:val="tx1"/>
                  </w14:solidFill>
                </w14:textFill>
              </w:rPr>
              <w:t>至少</w:t>
            </w:r>
            <w:r>
              <w:rPr>
                <w:rFonts w:hint="eastAsia" w:ascii="宋体" w:hAnsi="宋体" w:eastAsia="宋体" w:cs="宋体"/>
                <w:color w:val="000000" w:themeColor="text1"/>
                <w:sz w:val="21"/>
                <w:szCs w:val="21"/>
                <w14:textFill>
                  <w14:solidFill>
                    <w14:schemeClr w14:val="tx1"/>
                  </w14:solidFill>
                </w14:textFill>
              </w:rPr>
              <w:t>一年，</w:t>
            </w:r>
            <w:r>
              <w:rPr>
                <w:rFonts w:hint="eastAsia" w:ascii="宋体" w:hAnsi="宋体" w:eastAsia="宋体" w:cs="宋体"/>
                <w:color w:val="000000" w:themeColor="text1"/>
                <w:sz w:val="21"/>
                <w:szCs w:val="21"/>
                <w:lang w:val="en-US" w:eastAsia="zh-Hans"/>
                <w14:textFill>
                  <w14:solidFill>
                    <w14:schemeClr w14:val="tx1"/>
                  </w14:solidFill>
                </w14:textFill>
              </w:rPr>
              <w:t>配有USB</w:t>
            </w:r>
            <w:r>
              <w:rPr>
                <w:rFonts w:hint="eastAsia" w:ascii="宋体" w:hAnsi="宋体" w:eastAsia="宋体" w:cs="宋体"/>
                <w:color w:val="000000" w:themeColor="text1"/>
                <w:sz w:val="21"/>
                <w:szCs w:val="21"/>
                <w:lang w:eastAsia="zh-Hans"/>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接</w:t>
            </w:r>
            <w:r>
              <w:rPr>
                <w:rFonts w:hint="eastAsia" w:ascii="宋体" w:hAnsi="宋体" w:eastAsia="宋体" w:cs="宋体"/>
                <w:color w:val="000000" w:themeColor="text1"/>
                <w:sz w:val="21"/>
                <w:szCs w:val="21"/>
                <w:lang w:val="en-US" w:eastAsia="zh-Hans"/>
                <w14:textFill>
                  <w14:solidFill>
                    <w14:schemeClr w14:val="tx1"/>
                  </w14:solidFill>
                </w14:textFill>
              </w:rPr>
              <w:t>口</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6DDB733B">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C95D561">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A96284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358DA8CD">
            <w:pPr>
              <w:numPr>
                <w:ilvl w:val="0"/>
                <w:numId w:val="0"/>
              </w:numPr>
              <w:spacing w:line="330" w:lineRule="atLeast"/>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可以实现时间累计功能和定时功能</w:t>
            </w:r>
            <w:r>
              <w:rPr>
                <w:rFonts w:hint="eastAsia" w:ascii="宋体" w:hAnsi="宋体" w:eastAsia="宋体" w:cs="宋体"/>
                <w:color w:val="000000" w:themeColor="text1"/>
                <w:sz w:val="21"/>
                <w:szCs w:val="21"/>
                <w:lang w:eastAsia="zh-CN"/>
                <w14:textFill>
                  <w14:solidFill>
                    <w14:schemeClr w14:val="tx1"/>
                  </w14:solidFill>
                </w14:textFill>
              </w:rPr>
              <w:t>。</w:t>
            </w:r>
          </w:p>
        </w:tc>
      </w:tr>
      <w:tr w14:paraId="0A46333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A8557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06A9B2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0777EB7B">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振</w:t>
            </w:r>
            <w:r>
              <w:rPr>
                <w:rFonts w:hint="eastAsia" w:ascii="宋体" w:hAnsi="宋体" w:eastAsia="宋体" w:cs="宋体"/>
                <w:color w:val="000000" w:themeColor="text1"/>
                <w:sz w:val="21"/>
                <w:szCs w:val="21"/>
                <w:lang w:val="en-US" w:eastAsia="zh-Hans"/>
                <w14:textFill>
                  <w14:solidFill>
                    <w14:schemeClr w14:val="tx1"/>
                  </w14:solidFill>
                </w14:textFill>
              </w:rPr>
              <w:t>荡频率</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Hans"/>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250</w:t>
            </w:r>
            <w:r>
              <w:rPr>
                <w:rFonts w:hint="eastAsia" w:ascii="宋体" w:hAnsi="宋体" w:eastAsia="宋体" w:cs="宋体"/>
                <w:color w:val="000000" w:themeColor="text1"/>
                <w:sz w:val="21"/>
                <w:szCs w:val="21"/>
                <w:lang w:val="en-US" w:eastAsia="zh-Hans"/>
                <w14:textFill>
                  <w14:solidFill>
                    <w14:schemeClr w14:val="tx1"/>
                  </w14:solidFill>
                </w14:textFill>
              </w:rPr>
              <w:t>rpm</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338551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C3815D4">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E2B1D9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186A7CB">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温控范围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4-60℃</w:t>
            </w:r>
            <w:r>
              <w:rPr>
                <w:rFonts w:hint="eastAsia" w:ascii="宋体" w:hAnsi="宋体" w:eastAsia="宋体" w:cs="宋体"/>
                <w:color w:val="000000" w:themeColor="text1"/>
                <w:sz w:val="21"/>
                <w:szCs w:val="21"/>
                <w:lang w:eastAsia="zh-CN"/>
                <w14:textFill>
                  <w14:solidFill>
                    <w14:schemeClr w14:val="tx1"/>
                  </w14:solidFill>
                </w14:textFill>
              </w:rPr>
              <w:t>。</w:t>
            </w:r>
          </w:p>
        </w:tc>
      </w:tr>
      <w:tr w14:paraId="2101583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B1FAE1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85BB70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1050AA83">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温度均匀度</w:t>
            </w:r>
            <w:r>
              <w:rPr>
                <w:rFonts w:hint="eastAsia" w:ascii="宋体" w:hAnsi="宋体" w:eastAsia="宋体" w:cs="宋体"/>
                <w:color w:val="000000" w:themeColor="text1"/>
                <w:sz w:val="21"/>
                <w:szCs w:val="21"/>
                <w:lang w:val="en-US" w:eastAsia="zh-CN"/>
                <w14:textFill>
                  <w14:solidFill>
                    <w14:schemeClr w14:val="tx1"/>
                  </w14:solidFill>
                </w14:textFill>
              </w:rPr>
              <w:t>不超过</w:t>
            </w:r>
            <w:r>
              <w:rPr>
                <w:rFonts w:hint="eastAsia" w:ascii="宋体" w:hAnsi="宋体" w:eastAsia="宋体" w:cs="宋体"/>
                <w:color w:val="000000" w:themeColor="text1"/>
                <w:sz w:val="21"/>
                <w:szCs w:val="21"/>
                <w14:textFill>
                  <w14:solidFill>
                    <w14:schemeClr w14:val="tx1"/>
                  </w14:solidFill>
                </w14:textFill>
              </w:rPr>
              <w:t>±0.5℃</w:t>
            </w:r>
            <w:r>
              <w:rPr>
                <w:rFonts w:hint="eastAsia" w:ascii="宋体" w:hAnsi="宋体" w:eastAsia="宋体" w:cs="宋体"/>
                <w:color w:val="000000" w:themeColor="text1"/>
                <w:sz w:val="21"/>
                <w:szCs w:val="21"/>
                <w:lang w:eastAsia="zh-CN"/>
                <w14:textFill>
                  <w14:solidFill>
                    <w14:schemeClr w14:val="tx1"/>
                  </w14:solidFill>
                </w14:textFill>
              </w:rPr>
              <w:t>。</w:t>
            </w:r>
          </w:p>
        </w:tc>
      </w:tr>
      <w:tr w14:paraId="1751CAE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5C89D3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ACC7FA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3E67156E">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最大容量</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250ml×</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或500ml×</w:t>
            </w:r>
            <w:r>
              <w:rPr>
                <w:rFonts w:hint="eastAsia" w:ascii="宋体" w:hAnsi="宋体" w:eastAsia="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或</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000ml×</w:t>
            </w:r>
            <w:r>
              <w:rPr>
                <w:rFonts w:hint="eastAsia" w:ascii="宋体" w:hAnsi="宋体" w:eastAsia="宋体" w:cs="宋体"/>
                <w:color w:val="000000" w:themeColor="text1"/>
                <w:sz w:val="21"/>
                <w:szCs w:val="21"/>
                <w:lang w:val="en-US" w:eastAsia="zh-CN"/>
                <w14:textFill>
                  <w14:solidFill>
                    <w14:schemeClr w14:val="tx1"/>
                  </w14:solidFill>
                </w14:textFill>
              </w:rPr>
              <w:t>6。</w:t>
            </w:r>
          </w:p>
        </w:tc>
      </w:tr>
      <w:tr w14:paraId="2695147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2AE053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D6007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443E1322">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摇板尺寸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505</w:t>
            </w:r>
            <w:r>
              <w:rPr>
                <w:rFonts w:hint="eastAsia" w:ascii="宋体" w:hAnsi="宋体" w:eastAsia="宋体" w:cs="宋体"/>
                <w:color w:val="000000" w:themeColor="text1"/>
                <w:sz w:val="21"/>
                <w:szCs w:val="21"/>
                <w:lang w:eastAsia="zh-Hans"/>
                <w14:textFill>
                  <w14:solidFill>
                    <w14:schemeClr w14:val="tx1"/>
                  </w14:solidFill>
                </w14:textFill>
              </w:rPr>
              <w:t>mm</w:t>
            </w:r>
            <w:r>
              <w:rPr>
                <w:rFonts w:hint="eastAsia" w:ascii="宋体" w:hAnsi="宋体" w:eastAsia="宋体" w:cs="宋体"/>
                <w:color w:val="000000" w:themeColor="text1"/>
                <w:sz w:val="21"/>
                <w:szCs w:val="21"/>
                <w:lang w:val="en-US" w:eastAsia="zh-CN"/>
                <w14:textFill>
                  <w14:solidFill>
                    <w14:schemeClr w14:val="tx1"/>
                  </w14:solidFill>
                </w14:textFill>
              </w:rPr>
              <w:t>×395</w:t>
            </w:r>
            <w:r>
              <w:rPr>
                <w:rFonts w:hint="eastAsia" w:ascii="宋体" w:hAnsi="宋体" w:eastAsia="宋体" w:cs="宋体"/>
                <w:color w:val="000000" w:themeColor="text1"/>
                <w:sz w:val="21"/>
                <w:szCs w:val="21"/>
                <w:lang w:eastAsia="zh-Hans"/>
                <w14:textFill>
                  <w14:solidFill>
                    <w14:schemeClr w14:val="tx1"/>
                  </w14:solidFill>
                </w14:textFill>
              </w:rPr>
              <w:t>mm</w:t>
            </w:r>
            <w:r>
              <w:rPr>
                <w:rFonts w:hint="eastAsia" w:ascii="宋体" w:hAnsi="宋体" w:eastAsia="宋体" w:cs="宋体"/>
                <w:color w:val="000000" w:themeColor="text1"/>
                <w:sz w:val="21"/>
                <w:szCs w:val="21"/>
                <w:lang w:eastAsia="zh-CN"/>
                <w14:textFill>
                  <w14:solidFill>
                    <w14:schemeClr w14:val="tx1"/>
                  </w14:solidFill>
                </w14:textFill>
              </w:rPr>
              <w:t>。</w:t>
            </w:r>
          </w:p>
        </w:tc>
      </w:tr>
      <w:tr w14:paraId="4C29D33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1A4360F">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06D6866">
            <w:pPr>
              <w:widowControl/>
              <w:spacing w:line="240" w:lineRule="auto"/>
              <w:jc w:val="cente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05C8893D">
            <w:pPr>
              <w:tabs>
                <w:tab w:val="center" w:pos="4153"/>
                <w:tab w:val="right" w:pos="8306"/>
              </w:tabs>
              <w:spacing w:line="220" w:lineRule="atLeas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采用红外线CO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传感器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675F97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68965F">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8509B82">
            <w:pPr>
              <w:widowControl/>
              <w:spacing w:line="240" w:lineRule="auto"/>
              <w:jc w:val="cente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43DEBB33">
            <w:pPr>
              <w:widowControl/>
              <w:spacing w:line="24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浓度控制范围：0-20％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浓度控制精度：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不超过</w:t>
            </w:r>
            <w:r>
              <w:rPr>
                <w:rFonts w:hint="eastAsia" w:ascii="宋体" w:hAnsi="宋体" w:eastAsia="宋体" w:cs="宋体"/>
                <w:color w:val="000000" w:themeColor="text1"/>
                <w:sz w:val="21"/>
                <w:szCs w:val="21"/>
                <w:highlight w:val="none"/>
                <w14:textFill>
                  <w14:solidFill>
                    <w14:schemeClr w14:val="tx1"/>
                  </w14:solidFill>
                </w14:textFill>
              </w:rPr>
              <w:t>0.1％</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84E566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739B4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53605A">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6AFF0E57">
            <w:pPr>
              <w:ind w:right="480"/>
              <w:jc w:val="both"/>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具有紫外</w:t>
            </w:r>
            <w:r>
              <w:rPr>
                <w:rFonts w:hint="eastAsia" w:ascii="宋体" w:hAnsi="宋体" w:eastAsia="宋体" w:cs="宋体"/>
                <w:color w:val="000000" w:themeColor="text1"/>
                <w:sz w:val="21"/>
                <w:szCs w:val="21"/>
                <w:lang w:val="en-US" w:eastAsia="zh-Hans"/>
                <w14:textFill>
                  <w14:solidFill>
                    <w14:schemeClr w14:val="tx1"/>
                  </w14:solidFill>
                </w14:textFill>
              </w:rPr>
              <w:t>定时</w:t>
            </w:r>
            <w:r>
              <w:rPr>
                <w:rFonts w:hint="eastAsia" w:ascii="宋体" w:hAnsi="宋体" w:eastAsia="宋体" w:cs="宋体"/>
                <w:color w:val="000000" w:themeColor="text1"/>
                <w:sz w:val="21"/>
                <w:szCs w:val="21"/>
                <w14:textFill>
                  <w14:solidFill>
                    <w14:schemeClr w14:val="tx1"/>
                  </w14:solidFill>
                </w14:textFill>
              </w:rPr>
              <w:t>灭菌功</w:t>
            </w:r>
            <w:r>
              <w:rPr>
                <w:rFonts w:hint="eastAsia" w:ascii="宋体" w:hAnsi="宋体" w:eastAsia="宋体" w:cs="宋体"/>
                <w:color w:val="000000" w:themeColor="text1"/>
                <w:sz w:val="21"/>
                <w:szCs w:val="21"/>
                <w:lang w:val="en-US" w:eastAsia="zh-CN"/>
                <w14:textFill>
                  <w14:solidFill>
                    <w14:schemeClr w14:val="tx1"/>
                  </w14:solidFill>
                </w14:textFill>
              </w:rPr>
              <w:t>能。</w:t>
            </w:r>
          </w:p>
        </w:tc>
      </w:tr>
      <w:tr w14:paraId="1E12D05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7FB74B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6F079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3E89D7EA">
            <w:pPr>
              <w:widowControl/>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lang w:val="en-US" w:eastAsia="zh-Hans"/>
                <w14:textFill>
                  <w14:solidFill>
                    <w14:schemeClr w14:val="tx1"/>
                  </w14:solidFill>
                </w14:textFill>
              </w:rPr>
              <w:t>粘板</w:t>
            </w:r>
            <w:r>
              <w:rPr>
                <w:rFonts w:hint="eastAsia" w:ascii="宋体" w:hAnsi="宋体" w:eastAsia="宋体" w:cs="宋体"/>
                <w:color w:val="000000" w:themeColor="text1"/>
                <w:sz w:val="21"/>
                <w:szCs w:val="21"/>
                <w:lang w:val="en-US" w:eastAsia="zh-CN"/>
                <w14:textFill>
                  <w14:solidFill>
                    <w14:schemeClr w14:val="tx1"/>
                  </w14:solidFill>
                </w14:textFill>
              </w:rPr>
              <w:t>式</w:t>
            </w:r>
            <w:r>
              <w:rPr>
                <w:rFonts w:hint="eastAsia" w:ascii="宋体" w:hAnsi="宋体" w:eastAsia="宋体" w:cs="宋体"/>
                <w:color w:val="000000" w:themeColor="text1"/>
                <w:sz w:val="21"/>
                <w:szCs w:val="21"/>
                <w:lang w:val="en-US" w:eastAsia="zh-Hans"/>
                <w14:textFill>
                  <w14:solidFill>
                    <w14:schemeClr w14:val="tx1"/>
                  </w14:solidFill>
                </w14:textFill>
              </w:rPr>
              <w:t>标准夹具</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6ACEB24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BE3CC1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4AB496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436B1B2D">
            <w:pPr>
              <w:widowControl/>
              <w:spacing w:line="240" w:lineRule="auto"/>
              <w:jc w:val="left"/>
              <w:rPr>
                <w:rFonts w:hint="eastAsia" w:ascii="宋体" w:hAnsi="宋体" w:eastAsia="宋体" w:cs="宋体"/>
                <w:color w:val="auto"/>
                <w:kern w:val="2"/>
                <w:sz w:val="21"/>
                <w:szCs w:val="21"/>
                <w:lang w:val="en-US" w:eastAsia="zh-Hans"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E2407C7">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DCD8A5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84A8D6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通用型小动物麻醉机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9ED12E0">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1C1DC2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0B14D8B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335D86E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363BA31">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0639BDD">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33F084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1C8CF5AF">
            <w:pPr>
              <w:tabs>
                <w:tab w:val="left" w:pos="766"/>
              </w:tabs>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可用于大鼠、小鼠、兔子、猫、仓鼠、豚鼠等≤7kg动物的吸入式麻醉。</w:t>
            </w:r>
          </w:p>
        </w:tc>
      </w:tr>
      <w:tr w14:paraId="4A3505E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8DB6B2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4F5AF5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10D561C6">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应为一体化设计，结构紧凑；內藏管路，无管路暴露，清洁方便；开箱即用，无需安装；可升级为移动式麻醉机。</w:t>
            </w:r>
          </w:p>
        </w:tc>
      </w:tr>
      <w:tr w14:paraId="6626C60D">
        <w:tblPrEx>
          <w:tblCellMar>
            <w:top w:w="0" w:type="dxa"/>
            <w:left w:w="108" w:type="dxa"/>
            <w:bottom w:w="0" w:type="dxa"/>
            <w:right w:w="108" w:type="dxa"/>
          </w:tblCellMar>
        </w:tblPrEx>
        <w:trPr>
          <w:trHeight w:val="386" w:hRule="atLeast"/>
        </w:trPr>
        <w:tc>
          <w:tcPr>
            <w:tcW w:w="715" w:type="dxa"/>
            <w:tcBorders>
              <w:top w:val="single" w:color="auto" w:sz="4" w:space="0"/>
              <w:left w:val="single" w:color="auto" w:sz="4" w:space="0"/>
              <w:bottom w:val="single" w:color="auto" w:sz="4" w:space="0"/>
              <w:right w:val="single" w:color="auto" w:sz="4" w:space="0"/>
            </w:tcBorders>
            <w:vAlign w:val="center"/>
          </w:tcPr>
          <w:p w14:paraId="105AD15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18FF942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59B54C50">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根据实验室实际空间，麻醉机占地面积≤0.048m</w:t>
            </w:r>
            <w:r>
              <w:rPr>
                <w:rFonts w:hint="eastAsia" w:ascii="宋体" w:hAnsi="宋体" w:eastAsia="宋体" w:cs="宋体"/>
                <w:color w:val="000000" w:themeColor="text1"/>
                <w:kern w:val="0"/>
                <w:sz w:val="21"/>
                <w:szCs w:val="21"/>
                <w:vertAlign w:val="superscript"/>
                <w:lang w:val="en-US" w:eastAsia="zh-CN" w:bidi="lo-LA"/>
                <w14:textFill>
                  <w14:solidFill>
                    <w14:schemeClr w14:val="tx1"/>
                  </w14:solidFill>
                </w14:textFill>
              </w:rPr>
              <w:t>2</w:t>
            </w:r>
            <w:r>
              <w:rPr>
                <w:rFonts w:hint="eastAsia" w:ascii="宋体" w:hAnsi="宋体" w:eastAsia="宋体" w:cs="宋体"/>
                <w:color w:val="000000" w:themeColor="text1"/>
                <w:kern w:val="0"/>
                <w:sz w:val="21"/>
                <w:szCs w:val="21"/>
                <w:lang w:val="en-US" w:eastAsia="zh-CN" w:bidi="lo-LA"/>
                <w14:textFill>
                  <w14:solidFill>
                    <w14:schemeClr w14:val="tx1"/>
                  </w14:solidFill>
                </w14:textFill>
              </w:rPr>
              <w:t>，高度≤0.3m。</w:t>
            </w:r>
          </w:p>
        </w:tc>
      </w:tr>
      <w:tr w14:paraId="500D25D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E2195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C02EEEA">
            <w:pPr>
              <w:widowControl/>
              <w:spacing w:line="240" w:lineRule="auto"/>
              <w:jc w:val="center"/>
              <w:rPr>
                <w:rFonts w:hint="eastAsia" w:ascii="宋体" w:hAnsi="宋体" w:eastAsia="宋体" w:cs="宋体"/>
                <w:kern w:val="0"/>
                <w:sz w:val="21"/>
                <w:szCs w:val="21"/>
                <w:highlight w:val="none"/>
                <w:lang w:bidi="lo-LA"/>
              </w:rPr>
            </w:pPr>
            <w:r>
              <w:rPr>
                <w:rFonts w:hint="eastAsia" w:ascii="宋体" w:hAnsi="宋体" w:eastAsia="宋体" w:cs="宋体"/>
                <w:kern w:val="0"/>
                <w:sz w:val="21"/>
                <w:szCs w:val="21"/>
                <w:highlight w:val="none"/>
                <w:lang w:bidi="lo-LA"/>
              </w:rPr>
              <w:t>5</w:t>
            </w:r>
          </w:p>
        </w:tc>
        <w:tc>
          <w:tcPr>
            <w:tcW w:w="7304" w:type="dxa"/>
            <w:tcBorders>
              <w:top w:val="single" w:color="auto" w:sz="4" w:space="0"/>
              <w:left w:val="nil"/>
              <w:bottom w:val="single" w:color="auto" w:sz="4" w:space="0"/>
              <w:right w:val="single" w:color="auto" w:sz="4" w:space="0"/>
            </w:tcBorders>
            <w:vAlign w:val="center"/>
          </w:tcPr>
          <w:p w14:paraId="16E9BD2F">
            <w:pPr>
              <w:spacing w:line="240" w:lineRule="auto"/>
              <w:jc w:val="both"/>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可搭配同品牌蒸发罐，蒸发罐出厂全检，可提供生产厂家出具的测试报告。</w:t>
            </w:r>
          </w:p>
        </w:tc>
      </w:tr>
      <w:tr w14:paraId="65B602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9B91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57BB27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1401239B">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蒸发罐首次加药量（从干药芯到最高刻度线）≥160mL，再次加药量（从最低刻度线到最高刻度线）≥120mL。</w:t>
            </w:r>
          </w:p>
        </w:tc>
      </w:tr>
      <w:tr w14:paraId="1DAE9065">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A5C0C07">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C6FCE0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1396E135">
            <w:pPr>
              <w:numPr>
                <w:ilvl w:val="0"/>
                <w:numId w:val="0"/>
              </w:numPr>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应采用Easy Fill</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加药方式，左侧配有透明窗口，药液使用情况可视，黑色刻度线指导最高加药量和最低加药量。</w:t>
            </w:r>
          </w:p>
        </w:tc>
      </w:tr>
      <w:tr w14:paraId="00CA1E7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3E459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FA7689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0CF3ACD9">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蒸发罐应配有按压式安全锁定装置，归零自动锁紧，防止设备意外开启。</w:t>
            </w:r>
          </w:p>
        </w:tc>
      </w:tr>
      <w:tr w14:paraId="7A68B17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B6CBD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D903887">
            <w:pPr>
              <w:widowControl/>
              <w:spacing w:line="240" w:lineRule="auto"/>
              <w:jc w:val="center"/>
              <w:rPr>
                <w:rFonts w:hint="eastAsia" w:ascii="宋体" w:hAnsi="宋体" w:eastAsia="宋体" w:cs="宋体"/>
                <w:kern w:val="0"/>
                <w:sz w:val="21"/>
                <w:szCs w:val="21"/>
                <w:highlight w:val="none"/>
                <w:lang w:bidi="lo-LA"/>
              </w:rPr>
            </w:pPr>
            <w:r>
              <w:rPr>
                <w:rFonts w:hint="eastAsia" w:ascii="宋体" w:hAnsi="宋体" w:eastAsia="宋体" w:cs="宋体"/>
                <w:kern w:val="0"/>
                <w:sz w:val="21"/>
                <w:szCs w:val="21"/>
                <w:highlight w:val="none"/>
                <w:lang w:bidi="lo-LA"/>
              </w:rPr>
              <w:t>10</w:t>
            </w:r>
          </w:p>
        </w:tc>
        <w:tc>
          <w:tcPr>
            <w:tcW w:w="7304" w:type="dxa"/>
            <w:tcBorders>
              <w:top w:val="single" w:color="auto" w:sz="4" w:space="0"/>
              <w:left w:val="nil"/>
              <w:bottom w:val="single" w:color="auto" w:sz="4" w:space="0"/>
              <w:right w:val="single" w:color="auto" w:sz="4" w:space="0"/>
            </w:tcBorders>
            <w:vAlign w:val="center"/>
          </w:tcPr>
          <w:p w14:paraId="0D7110D8">
            <w:pPr>
              <w:pStyle w:val="14"/>
              <w:numPr>
                <w:ilvl w:val="0"/>
                <w:numId w:val="0"/>
              </w:numPr>
              <w:snapToGrid w:val="0"/>
              <w:spacing w:line="240" w:lineRule="auto"/>
              <w:ind w:left="420" w:leftChars="0" w:hanging="420" w:firstLineChars="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配备水平旋转式浓度调节盘，异氟烷浓度调节范围0-5%，输出精度：</w:t>
            </w:r>
          </w:p>
          <w:p w14:paraId="3AD8D10A">
            <w:pPr>
              <w:pStyle w:val="14"/>
              <w:numPr>
                <w:ilvl w:val="0"/>
                <w:numId w:val="0"/>
              </w:numPr>
              <w:snapToGrid w:val="0"/>
              <w:spacing w:line="240" w:lineRule="auto"/>
              <w:ind w:left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0.5±0.15Vol.%；1.0±0.20Vol.%；2.0±0.30Vol.%；3.0±0.40Vol.%；4.0±0.50Vol.%；5.0±0.50Vol.%。</w:t>
            </w:r>
          </w:p>
        </w:tc>
      </w:tr>
      <w:tr w14:paraId="775E878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A2D15D8">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94A02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304" w:type="dxa"/>
            <w:tcBorders>
              <w:top w:val="single" w:color="auto" w:sz="4" w:space="0"/>
              <w:left w:val="nil"/>
              <w:bottom w:val="single" w:color="auto" w:sz="4" w:space="0"/>
              <w:right w:val="single" w:color="auto" w:sz="4" w:space="0"/>
            </w:tcBorders>
            <w:vAlign w:val="center"/>
          </w:tcPr>
          <w:p w14:paraId="2EA7F982">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应具备温度和流量补偿功能，输出不受流量、温度、流速、压力变化影响，10℃低温仍然可保持准确的浓度输出。</w:t>
            </w:r>
          </w:p>
        </w:tc>
      </w:tr>
      <w:tr w14:paraId="227085F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A44C2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1643AD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304" w:type="dxa"/>
            <w:tcBorders>
              <w:top w:val="single" w:color="auto" w:sz="4" w:space="0"/>
              <w:left w:val="nil"/>
              <w:bottom w:val="single" w:color="auto" w:sz="4" w:space="0"/>
              <w:right w:val="single" w:color="auto" w:sz="4" w:space="0"/>
            </w:tcBorders>
            <w:vAlign w:val="center"/>
          </w:tcPr>
          <w:p w14:paraId="6237942A">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流量计调节范围0.1-4L/min，具备圆柱形浮子指示。</w:t>
            </w:r>
          </w:p>
        </w:tc>
      </w:tr>
      <w:tr w14:paraId="23D8BF8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B9F120">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16077B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304" w:type="dxa"/>
            <w:tcBorders>
              <w:top w:val="single" w:color="auto" w:sz="4" w:space="0"/>
              <w:left w:val="nil"/>
              <w:bottom w:val="single" w:color="auto" w:sz="4" w:space="0"/>
              <w:right w:val="single" w:color="auto" w:sz="4" w:space="0"/>
            </w:tcBorders>
            <w:vAlign w:val="center"/>
          </w:tcPr>
          <w:p w14:paraId="7DF98264">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应为双通道，诱导盒和面罩通路具备独立开关。</w:t>
            </w:r>
          </w:p>
        </w:tc>
      </w:tr>
      <w:tr w14:paraId="7252ACB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E4172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977FCE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vAlign w:val="center"/>
          </w:tcPr>
          <w:p w14:paraId="47F70AAC">
            <w:pPr>
              <w:tabs>
                <w:tab w:val="center" w:pos="4153"/>
                <w:tab w:val="right" w:pos="8306"/>
              </w:tabs>
              <w:spacing w:line="240" w:lineRule="auto"/>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快速充氧开关55°斜面设计，符合人体工学；充氧速度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10L/min，以便快速排除管道或麻醉诱导盒中的残余麻醉混合气体。</w:t>
            </w:r>
          </w:p>
        </w:tc>
      </w:tr>
      <w:tr w14:paraId="4C1B948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E4DCB3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F99EF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vAlign w:val="center"/>
          </w:tcPr>
          <w:p w14:paraId="67953101">
            <w:pPr>
              <w:widowControl/>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可根据实验要求和不同种类不同大小动物选择各种规格配件（诱导盒、麻醉面罩、手术操作台、气体回收器等），支持拓展通道数量。</w:t>
            </w:r>
          </w:p>
        </w:tc>
      </w:tr>
      <w:tr w14:paraId="51CED98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373E20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AB8136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242ED958">
            <w:pPr>
              <w:widowControl/>
              <w:spacing w:line="240" w:lineRule="auto"/>
              <w:jc w:val="left"/>
              <w:rPr>
                <w:rFonts w:hint="eastAsia" w:ascii="宋体" w:hAnsi="宋体" w:eastAsia="宋体" w:cs="宋体"/>
                <w:color w:val="auto"/>
                <w:kern w:val="2"/>
                <w:sz w:val="21"/>
                <w:szCs w:val="21"/>
                <w:lang w:val="en-US" w:eastAsia="zh-Hans"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89FC96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31921A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7614E6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附表5 设备名称：</w:t>
      </w:r>
      <w:r>
        <w:rPr>
          <w:rFonts w:hint="eastAsia" w:ascii="宋体" w:hAnsi="宋体" w:eastAsia="宋体" w:cs="宋体"/>
          <w:sz w:val="28"/>
          <w:szCs w:val="28"/>
          <w:u w:val="single"/>
          <w:lang w:val="en-US" w:eastAsia="zh-CN"/>
        </w:rPr>
        <w:t xml:space="preserve"> 医用冷藏</w:t>
      </w:r>
      <w:r>
        <w:rPr>
          <w:rFonts w:hint="default" w:ascii="宋体" w:hAnsi="宋体" w:eastAsia="宋体" w:cs="宋体"/>
          <w:sz w:val="28"/>
          <w:szCs w:val="28"/>
          <w:u w:val="single"/>
          <w:lang w:val="en-US" w:eastAsia="zh-CN"/>
        </w:rPr>
        <w:t>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88E6C15">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438BF5E6">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6BB37E67">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4159E313">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6500DF69">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CCA8B20">
            <w:pPr>
              <w:widowControl/>
              <w:spacing w:line="240" w:lineRule="auto"/>
              <w:jc w:val="both"/>
              <w:rPr>
                <w:rFonts w:hint="eastAsia" w:ascii="宋体" w:hAnsi="宋体" w:eastAsia="宋体" w:cs="宋体"/>
                <w:color w:val="000000" w:themeColor="text1"/>
                <w:kern w:val="0"/>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F1ECBE0">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51B5B28">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外部尺寸≤800*595*1990（mm）。</w:t>
            </w:r>
          </w:p>
        </w:tc>
      </w:tr>
      <w:tr w14:paraId="3FB5F8C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8CB56B9">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60F82C9">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011DAD09">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内部尺寸≥500*590*1670（mm）。</w:t>
            </w:r>
          </w:p>
        </w:tc>
      </w:tr>
      <w:tr w14:paraId="753279E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FCA41C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CF7FD7">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291B965D">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箱内温度：2-8℃。</w:t>
            </w:r>
          </w:p>
        </w:tc>
      </w:tr>
      <w:tr w14:paraId="4F93051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29496">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8D407B">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4A5C846F">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有效容积≥460L。</w:t>
            </w:r>
          </w:p>
        </w:tc>
      </w:tr>
      <w:tr w14:paraId="09F0BD2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FFC54DD">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A0A48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62A0EB8B">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功率：不超过310W。</w:t>
            </w:r>
          </w:p>
        </w:tc>
      </w:tr>
      <w:tr w14:paraId="2A2FD56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ABC213">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3DF5A7">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63DEB00">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电源：AC 220V/50Hz。</w:t>
            </w:r>
          </w:p>
        </w:tc>
      </w:tr>
      <w:tr w14:paraId="0DA7316E">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020465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F42708C">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165BB1D7">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箱体/内胆材质：应为喷涂钢板/PS板。</w:t>
            </w:r>
          </w:p>
        </w:tc>
      </w:tr>
      <w:tr w14:paraId="3164E74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A09C9C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F0F4A81">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7B4CD4F5">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应自带标配机械锁，风冷无霜，具备防凝霜设计。</w:t>
            </w:r>
          </w:p>
        </w:tc>
      </w:tr>
      <w:tr w14:paraId="3E7E2BC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DAB01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3DE5BD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304" w:type="dxa"/>
            <w:tcBorders>
              <w:top w:val="single" w:color="auto" w:sz="4" w:space="0"/>
              <w:left w:val="nil"/>
              <w:bottom w:val="single" w:color="auto" w:sz="4" w:space="0"/>
              <w:right w:val="single" w:color="auto" w:sz="4" w:space="0"/>
            </w:tcBorders>
            <w:shd w:val="clear" w:color="auto" w:fill="auto"/>
            <w:vAlign w:val="center"/>
          </w:tcPr>
          <w:p w14:paraId="12B19DD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C11C64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BF3947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A4CAE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304" w:type="dxa"/>
            <w:tcBorders>
              <w:top w:val="single" w:color="auto" w:sz="4" w:space="0"/>
              <w:left w:val="nil"/>
              <w:bottom w:val="single" w:color="auto" w:sz="4" w:space="0"/>
              <w:right w:val="single" w:color="auto" w:sz="4" w:space="0"/>
            </w:tcBorders>
            <w:shd w:val="clear" w:color="auto" w:fill="auto"/>
            <w:vAlign w:val="center"/>
          </w:tcPr>
          <w:p w14:paraId="6990561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6AC305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32495A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9BC3C0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0EFD7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0D75E6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329E7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BBDB53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E155D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258FDD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DC76E5">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3E749A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shd w:val="clear" w:color="auto" w:fill="auto"/>
            <w:vAlign w:val="center"/>
          </w:tcPr>
          <w:p w14:paraId="71108BD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1DF8673">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0E72CBD">
            <w:pPr>
              <w:widowControl/>
              <w:spacing w:line="240" w:lineRule="auto"/>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E3DFB0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附表6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二氧化碳培养箱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5C240712">
        <w:tblPrEx>
          <w:tblCellMar>
            <w:top w:w="0" w:type="dxa"/>
            <w:left w:w="108" w:type="dxa"/>
            <w:bottom w:w="0" w:type="dxa"/>
            <w:right w:w="108" w:type="dxa"/>
          </w:tblCellMar>
        </w:tblPrEx>
        <w:trPr>
          <w:trHeight w:val="602" w:hRule="atLeast"/>
        </w:trPr>
        <w:tc>
          <w:tcPr>
            <w:tcW w:w="715" w:type="dxa"/>
            <w:tcBorders>
              <w:top w:val="single" w:color="auto" w:sz="4" w:space="0"/>
              <w:left w:val="single" w:color="auto" w:sz="4" w:space="0"/>
              <w:bottom w:val="single" w:color="auto" w:sz="4" w:space="0"/>
              <w:right w:val="single" w:color="auto" w:sz="4" w:space="0"/>
            </w:tcBorders>
            <w:vAlign w:val="center"/>
          </w:tcPr>
          <w:p w14:paraId="073FB11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0E16234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02ABB60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1A0E970">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54E5019">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1AD074">
            <w:pPr>
              <w:spacing w:line="240" w:lineRule="auto"/>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000B629B">
            <w:pPr>
              <w:spacing w:line="240" w:lineRule="auto"/>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电源电压：AC 220V/50HZ。</w:t>
            </w:r>
          </w:p>
        </w:tc>
      </w:tr>
      <w:tr w14:paraId="1503DC3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3262F0C">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67968B">
            <w:pPr>
              <w:numPr>
                <w:ilvl w:val="0"/>
                <w:numId w:val="0"/>
              </w:numPr>
              <w:spacing w:line="240" w:lineRule="auto"/>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7FF0012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输入功率：不超过750W。</w:t>
            </w:r>
          </w:p>
        </w:tc>
      </w:tr>
      <w:tr w14:paraId="44BD2AD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38408D">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9046C6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6410FE82">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加热方式：应为气套式微电脑PID控制。</w:t>
            </w:r>
          </w:p>
        </w:tc>
      </w:tr>
      <w:tr w14:paraId="29CAEF5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6D4E0F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850A81">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71DAB08E">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控温范围：室温+3～55℃。</w:t>
            </w:r>
          </w:p>
        </w:tc>
      </w:tr>
      <w:tr w14:paraId="2B42303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8BE578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2248DE4">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11B82D8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温度波动：不超过±0.3℃（37℃）。</w:t>
            </w:r>
          </w:p>
        </w:tc>
      </w:tr>
      <w:tr w14:paraId="4686A5F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1D8394D">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3806E23">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D203959">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控制范围：0～20%。</w:t>
            </w:r>
          </w:p>
        </w:tc>
      </w:tr>
      <w:tr w14:paraId="6BF2D4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5D028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4340E37">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303D415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控制精度：不超过±0.2%。</w:t>
            </w:r>
          </w:p>
        </w:tc>
      </w:tr>
      <w:tr w14:paraId="6912EFE4">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6D7621BB">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2113A04">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14FBC097">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恢复时间：（开门30秒恢复到5%）≤10min。</w:t>
            </w:r>
          </w:p>
        </w:tc>
      </w:tr>
      <w:tr w14:paraId="1FA7FA6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E53D86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2F6716A">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1FAD243B">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温度恢复：（开门30秒恢复到37℃）≤10min。</w:t>
            </w:r>
          </w:p>
        </w:tc>
      </w:tr>
      <w:tr w14:paraId="19B1FB2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0A313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EE45C3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3589BBEA">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相对湿度：自然蒸发≥90%。</w:t>
            </w:r>
          </w:p>
        </w:tc>
      </w:tr>
      <w:tr w14:paraId="09C10CE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7E369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7B8DE7C">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7BF09687">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容积≥155L。</w:t>
            </w:r>
          </w:p>
        </w:tc>
      </w:tr>
      <w:tr w14:paraId="2F3BC0A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27D0656">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022D04B">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6C77150">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内胆尺寸（mm）W×D×H≥480×530×610。</w:t>
            </w:r>
          </w:p>
        </w:tc>
      </w:tr>
      <w:tr w14:paraId="45C0F1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9FD6D1B">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6275CF7">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0C19338C">
            <w:pPr>
              <w:numPr>
                <w:ilvl w:val="0"/>
                <w:numId w:val="0"/>
              </w:numPr>
              <w:spacing w:line="240" w:lineRule="auto"/>
              <w:jc w:val="both"/>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外形尺寸（mm）W×D×H</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670×770×880。</w:t>
            </w:r>
          </w:p>
        </w:tc>
      </w:tr>
      <w:tr w14:paraId="0ACC080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344BDC">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C641F96">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4C4B5B27">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载物架≥3块。</w:t>
            </w:r>
          </w:p>
        </w:tc>
      </w:tr>
      <w:tr w14:paraId="0532985B">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vAlign w:val="center"/>
          </w:tcPr>
          <w:p w14:paraId="245A2C72">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1C3E0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21DEADB9">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具备独立超温报警功能，报警时自动切断加热电源。</w:t>
            </w:r>
          </w:p>
        </w:tc>
      </w:tr>
      <w:tr w14:paraId="5864F47C">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8F313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9D0C48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1DAB867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CCC5FDE">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DCFCC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14187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78A93B4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624F87A">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E45287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32720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4C9D1C40">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F93FA43">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E1E85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EA799E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9C40DA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75E3844">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62C353D">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4FEBA62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FFC10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B525F2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2BC18F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B303C2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附表7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超声清洗机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609BD0A7">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1AE1315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4AFB4E0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7317FBE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23353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47EFBEC">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001300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D3008AF">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外形尺</w:t>
            </w:r>
            <w:r>
              <w:rPr>
                <w:rFonts w:hint="eastAsia" w:ascii="宋体" w:hAnsi="宋体" w:eastAsia="宋体" w:cs="宋体"/>
                <w:color w:val="000000" w:themeColor="text1"/>
                <w:kern w:val="0"/>
                <w:sz w:val="21"/>
                <w:szCs w:val="21"/>
                <w:highlight w:val="none"/>
                <w:lang w:bidi="lo-LA"/>
                <w14:textFill>
                  <w14:solidFill>
                    <w14:schemeClr w14:val="tx1"/>
                  </w14:solidFill>
                </w14:textFill>
              </w:rPr>
              <w:t>寸</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53</w:t>
            </w: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5</w:t>
            </w:r>
            <w:r>
              <w:rPr>
                <w:rFonts w:hint="eastAsia" w:ascii="宋体" w:hAnsi="宋体" w:eastAsia="宋体" w:cs="宋体"/>
                <w:color w:val="000000" w:themeColor="text1"/>
                <w:kern w:val="0"/>
                <w:sz w:val="21"/>
                <w:szCs w:val="21"/>
                <w:highlight w:val="none"/>
                <w:lang w:bidi="lo-L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30</w:t>
            </w:r>
            <w:r>
              <w:rPr>
                <w:rFonts w:hint="eastAsia" w:ascii="宋体" w:hAnsi="宋体" w:eastAsia="宋体" w:cs="宋体"/>
                <w:color w:val="000000" w:themeColor="text1"/>
                <w:kern w:val="0"/>
                <w:sz w:val="21"/>
                <w:szCs w:val="21"/>
                <w:highlight w:val="none"/>
                <w:lang w:bidi="lo-LA"/>
                <w14:textFill>
                  <w14:solidFill>
                    <w14:schemeClr w14:val="tx1"/>
                  </w14:solidFill>
                </w14:textFill>
              </w:rPr>
              <w:t>*375mm，内槽尺寸</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500*300*150mm，容量</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22.5L</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p>
        </w:tc>
      </w:tr>
      <w:tr w14:paraId="0FA64BB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A861AA">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6F193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2AA61322">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超声频率：45/80/100kHz</w:t>
            </w:r>
            <w:r>
              <w:rPr>
                <w:rFonts w:hint="eastAsia" w:ascii="宋体" w:hAnsi="宋体" w:eastAsia="宋体" w:cs="宋体"/>
                <w:color w:val="000000" w:themeColor="text1"/>
                <w:kern w:val="0"/>
                <w:sz w:val="21"/>
                <w:szCs w:val="21"/>
                <w:lang w:val="en-US" w:eastAsia="zh-CN" w:bidi="lo-LA"/>
                <w14:textFill>
                  <w14:solidFill>
                    <w14:schemeClr w14:val="tx1"/>
                  </w14:solidFill>
                </w14:textFill>
              </w:rPr>
              <w:t>可选。</w:t>
            </w:r>
          </w:p>
        </w:tc>
      </w:tr>
      <w:tr w14:paraId="7F4C334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E23BD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0A2BFF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51C54EC0">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超声功率：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bidi="lo-LA"/>
                <w14:textFill>
                  <w14:solidFill>
                    <w14:schemeClr w14:val="tx1"/>
                  </w14:solidFill>
                </w14:textFill>
              </w:rPr>
              <w:t>500W</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bidi="lo-LA"/>
                <w14:textFill>
                  <w14:solidFill>
                    <w14:schemeClr w14:val="tx1"/>
                  </w14:solidFill>
                </w14:textFill>
              </w:rPr>
              <w:t>加热功率：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bidi="lo-LA"/>
                <w14:textFill>
                  <w14:solidFill>
                    <w14:schemeClr w14:val="tx1"/>
                  </w14:solidFill>
                </w14:textFill>
              </w:rPr>
              <w:t>800W</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FDF695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61308A">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DB4F46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CAFCEAE">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超声功率可调范围：40-100%</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1072D73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6E336C6">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3D29C3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57C21545">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温度设定范围：室温-80℃</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5AE0389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6498F1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8A2A1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1D4051B">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频率转换时间：0-999s</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F6CD4E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5C9ECB">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11D35C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550378D5">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工作时间可调：1-480min</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D8EA51B">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130075C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80CEAF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31EBB277">
            <w:pPr>
              <w:widowControl/>
              <w:spacing w:line="240" w:lineRule="auto"/>
              <w:jc w:val="both"/>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进排水：手控</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 xml:space="preserve"> </w:t>
            </w:r>
          </w:p>
        </w:tc>
      </w:tr>
      <w:tr w14:paraId="62FCF0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066D9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525E4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45310523">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电源：</w:t>
            </w:r>
            <w:r>
              <w:rPr>
                <w:rFonts w:hint="eastAsia" w:ascii="宋体" w:hAnsi="宋体" w:eastAsia="宋体" w:cs="宋体"/>
                <w:color w:val="000000" w:themeColor="text1"/>
                <w:kern w:val="0"/>
                <w:sz w:val="21"/>
                <w:szCs w:val="21"/>
                <w:lang w:val="en-US" w:eastAsia="zh-CN" w:bidi="lo-LA"/>
                <w14:textFill>
                  <w14:solidFill>
                    <w14:schemeClr w14:val="tx1"/>
                  </w14:solidFill>
                </w14:textFill>
              </w:rPr>
              <w:t xml:space="preserve">AC </w:t>
            </w:r>
            <w:r>
              <w:rPr>
                <w:rFonts w:hint="eastAsia" w:ascii="宋体" w:hAnsi="宋体" w:eastAsia="宋体" w:cs="宋体"/>
                <w:color w:val="000000" w:themeColor="text1"/>
                <w:kern w:val="0"/>
                <w:sz w:val="21"/>
                <w:szCs w:val="21"/>
                <w:lang w:bidi="lo-LA"/>
                <w14:textFill>
                  <w14:solidFill>
                    <w14:schemeClr w14:val="tx1"/>
                  </w14:solidFill>
                </w14:textFill>
              </w:rPr>
              <w:t>220V/50Hz</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4E7C16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19A7F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52A11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7153ABEF">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应</w:t>
            </w:r>
            <w:r>
              <w:rPr>
                <w:rFonts w:hint="eastAsia" w:ascii="宋体" w:hAnsi="宋体" w:eastAsia="宋体" w:cs="宋体"/>
                <w:color w:val="000000" w:themeColor="text1"/>
                <w:kern w:val="0"/>
                <w:sz w:val="21"/>
                <w:szCs w:val="21"/>
                <w:lang w:eastAsia="zh-CN" w:bidi="lo-LA"/>
                <w14:textFill>
                  <w14:solidFill>
                    <w14:schemeClr w14:val="tx1"/>
                  </w14:solidFill>
                </w14:textFill>
              </w:rPr>
              <w:t>配备</w:t>
            </w:r>
            <w:r>
              <w:rPr>
                <w:rFonts w:hint="eastAsia" w:ascii="宋体" w:hAnsi="宋体" w:eastAsia="宋体" w:cs="宋体"/>
                <w:color w:val="000000" w:themeColor="text1"/>
                <w:kern w:val="0"/>
                <w:sz w:val="21"/>
                <w:szCs w:val="21"/>
                <w:lang w:bidi="lo-LA"/>
                <w14:textFill>
                  <w14:solidFill>
                    <w14:schemeClr w14:val="tx1"/>
                  </w14:solidFill>
                </w14:textFill>
              </w:rPr>
              <w:t>不锈钢降音盖</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bidi="lo-LA"/>
                <w14:textFill>
                  <w14:solidFill>
                    <w14:schemeClr w14:val="tx1"/>
                  </w14:solidFill>
                </w14:textFill>
              </w:rPr>
              <w:t>不锈钢网架、托架</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4D5613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85D577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46E1C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6EBE3C1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2A5B5A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DF9B882">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B8270F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附表8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超声清洗机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4F2702D1">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3A998544">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05D143D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3EAA4D28">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7D7F3D9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0D13D4B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AFDB4E">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410ECC76">
            <w:pPr>
              <w:tabs>
                <w:tab w:val="left" w:pos="766"/>
              </w:tabs>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外形尺寸</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325*265*375mm，内槽尺寸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300*240*150mm，容量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10L</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9E2A3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55B1AB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61FB3A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7445E4C5">
            <w:pPr>
              <w:widowControl/>
              <w:spacing w:line="240" w:lineRule="auto"/>
              <w:jc w:val="left"/>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超声频率：45/80/100kHz</w:t>
            </w:r>
            <w:r>
              <w:rPr>
                <w:rFonts w:hint="eastAsia" w:ascii="宋体" w:hAnsi="宋体" w:eastAsia="宋体" w:cs="宋体"/>
                <w:color w:val="000000" w:themeColor="text1"/>
                <w:sz w:val="21"/>
                <w:szCs w:val="21"/>
                <w:lang w:val="en-US" w:eastAsia="zh-CN"/>
                <w14:textFill>
                  <w14:solidFill>
                    <w14:schemeClr w14:val="tx1"/>
                  </w14:solidFill>
                </w14:textFill>
              </w:rPr>
              <w:t>可选。</w:t>
            </w:r>
          </w:p>
        </w:tc>
      </w:tr>
      <w:tr w14:paraId="08338F7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4F10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17A40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49B3428F">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超声功率：</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14:textFill>
                  <w14:solidFill>
                    <w14:schemeClr w14:val="tx1"/>
                  </w14:solidFill>
                </w14:textFill>
              </w:rPr>
              <w:t>300W</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加热功率：</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14:textFill>
                  <w14:solidFill>
                    <w14:schemeClr w14:val="tx1"/>
                  </w14:solidFill>
                </w14:textFill>
              </w:rPr>
              <w:t>400W</w:t>
            </w:r>
            <w:r>
              <w:rPr>
                <w:rFonts w:hint="eastAsia" w:ascii="宋体" w:hAnsi="宋体" w:eastAsia="宋体" w:cs="宋体"/>
                <w:color w:val="000000" w:themeColor="text1"/>
                <w:sz w:val="21"/>
                <w:szCs w:val="21"/>
                <w:lang w:eastAsia="zh-CN"/>
                <w14:textFill>
                  <w14:solidFill>
                    <w14:schemeClr w14:val="tx1"/>
                  </w14:solidFill>
                </w14:textFill>
              </w:rPr>
              <w:t>。</w:t>
            </w:r>
          </w:p>
        </w:tc>
      </w:tr>
      <w:tr w14:paraId="5B237C3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B039C4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F68E3C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7F27210D">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超声功率可调范围：40-100%</w:t>
            </w:r>
            <w:r>
              <w:rPr>
                <w:rFonts w:hint="eastAsia" w:ascii="宋体" w:hAnsi="宋体" w:eastAsia="宋体" w:cs="宋体"/>
                <w:color w:val="000000" w:themeColor="text1"/>
                <w:sz w:val="21"/>
                <w:szCs w:val="21"/>
                <w:lang w:eastAsia="zh-CN"/>
                <w14:textFill>
                  <w14:solidFill>
                    <w14:schemeClr w14:val="tx1"/>
                  </w14:solidFill>
                </w14:textFill>
              </w:rPr>
              <w:t>。</w:t>
            </w:r>
          </w:p>
        </w:tc>
      </w:tr>
      <w:tr w14:paraId="6E6EB52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3ED6A3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D81D09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2227B2B0">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温度设定范围：室温-80℃</w:t>
            </w:r>
            <w:r>
              <w:rPr>
                <w:rFonts w:hint="eastAsia" w:ascii="宋体" w:hAnsi="宋体" w:eastAsia="宋体" w:cs="宋体"/>
                <w:color w:val="000000" w:themeColor="text1"/>
                <w:sz w:val="21"/>
                <w:szCs w:val="21"/>
                <w:lang w:eastAsia="zh-CN"/>
                <w14:textFill>
                  <w14:solidFill>
                    <w14:schemeClr w14:val="tx1"/>
                  </w14:solidFill>
                </w14:textFill>
              </w:rPr>
              <w:t>。</w:t>
            </w:r>
          </w:p>
        </w:tc>
      </w:tr>
      <w:tr w14:paraId="4BDF9E0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5B5899">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7D3E6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3AC93A5">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频率转换时间：0-999s</w:t>
            </w:r>
            <w:r>
              <w:rPr>
                <w:rFonts w:hint="eastAsia" w:ascii="宋体" w:hAnsi="宋体" w:eastAsia="宋体" w:cs="宋体"/>
                <w:color w:val="000000" w:themeColor="text1"/>
                <w:sz w:val="21"/>
                <w:szCs w:val="21"/>
                <w:lang w:eastAsia="zh-CN"/>
                <w14:textFill>
                  <w14:solidFill>
                    <w14:schemeClr w14:val="tx1"/>
                  </w14:solidFill>
                </w14:textFill>
              </w:rPr>
              <w:t>。</w:t>
            </w:r>
          </w:p>
        </w:tc>
      </w:tr>
      <w:tr w14:paraId="66D9E2B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A89A96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50ECEB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1A60F96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工作时间可调：1-480min</w:t>
            </w:r>
            <w:r>
              <w:rPr>
                <w:rFonts w:hint="eastAsia" w:ascii="宋体" w:hAnsi="宋体" w:eastAsia="宋体" w:cs="宋体"/>
                <w:color w:val="000000" w:themeColor="text1"/>
                <w:sz w:val="21"/>
                <w:szCs w:val="21"/>
                <w:lang w:eastAsia="zh-CN"/>
                <w14:textFill>
                  <w14:solidFill>
                    <w14:schemeClr w14:val="tx1"/>
                  </w14:solidFill>
                </w14:textFill>
              </w:rPr>
              <w:t>。</w:t>
            </w:r>
          </w:p>
        </w:tc>
      </w:tr>
      <w:tr w14:paraId="0F838B13">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4A42830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DBB387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D1A7F6B">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进排水：手控</w:t>
            </w:r>
            <w:r>
              <w:rPr>
                <w:rFonts w:hint="eastAsia" w:ascii="宋体" w:hAnsi="宋体" w:eastAsia="宋体" w:cs="宋体"/>
                <w:color w:val="000000" w:themeColor="text1"/>
                <w:sz w:val="21"/>
                <w:szCs w:val="21"/>
                <w:lang w:eastAsia="zh-CN"/>
                <w14:textFill>
                  <w14:solidFill>
                    <w14:schemeClr w14:val="tx1"/>
                  </w14:solidFill>
                </w14:textFill>
              </w:rPr>
              <w:t>。</w:t>
            </w:r>
          </w:p>
        </w:tc>
      </w:tr>
      <w:tr w14:paraId="18D58F7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0BB30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B822B2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2CFB21A9">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w:t>
            </w:r>
            <w:r>
              <w:rPr>
                <w:rFonts w:hint="eastAsia" w:ascii="宋体" w:hAnsi="宋体" w:eastAsia="宋体" w:cs="宋体"/>
                <w:color w:val="000000" w:themeColor="text1"/>
                <w:sz w:val="21"/>
                <w:szCs w:val="21"/>
                <w:lang w:val="en-US" w:eastAsia="zh-CN"/>
                <w14:textFill>
                  <w14:solidFill>
                    <w14:schemeClr w14:val="tx1"/>
                  </w14:solidFill>
                </w14:textFill>
              </w:rPr>
              <w:t xml:space="preserve">AC </w:t>
            </w:r>
            <w:r>
              <w:rPr>
                <w:rFonts w:hint="eastAsia" w:ascii="宋体" w:hAnsi="宋体" w:eastAsia="宋体" w:cs="宋体"/>
                <w:color w:val="000000" w:themeColor="text1"/>
                <w:sz w:val="21"/>
                <w:szCs w:val="21"/>
                <w14:textFill>
                  <w14:solidFill>
                    <w14:schemeClr w14:val="tx1"/>
                  </w14:solidFill>
                </w14:textFill>
              </w:rPr>
              <w:t>220V/50Hz</w:t>
            </w:r>
            <w:r>
              <w:rPr>
                <w:rFonts w:hint="eastAsia" w:ascii="宋体" w:hAnsi="宋体" w:eastAsia="宋体" w:cs="宋体"/>
                <w:color w:val="000000" w:themeColor="text1"/>
                <w:sz w:val="21"/>
                <w:szCs w:val="21"/>
                <w:lang w:eastAsia="zh-CN"/>
                <w14:textFill>
                  <w14:solidFill>
                    <w14:schemeClr w14:val="tx1"/>
                  </w14:solidFill>
                </w14:textFill>
              </w:rPr>
              <w:t>。</w:t>
            </w:r>
          </w:p>
        </w:tc>
      </w:tr>
      <w:tr w14:paraId="180F59E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39381E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033DD7">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5AF2AE66">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lang w:eastAsia="zh-CN"/>
                <w14:textFill>
                  <w14:solidFill>
                    <w14:schemeClr w14:val="tx1"/>
                  </w14:solidFill>
                </w14:textFill>
              </w:rPr>
              <w:t>配备</w:t>
            </w:r>
            <w:r>
              <w:rPr>
                <w:rFonts w:hint="eastAsia" w:ascii="宋体" w:hAnsi="宋体" w:eastAsia="宋体" w:cs="宋体"/>
                <w:color w:val="000000" w:themeColor="text1"/>
                <w:sz w:val="21"/>
                <w:szCs w:val="21"/>
                <w14:textFill>
                  <w14:solidFill>
                    <w14:schemeClr w14:val="tx1"/>
                  </w14:solidFill>
                </w14:textFill>
              </w:rPr>
              <w:t>不锈钢降音盖</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不锈钢网架、托架</w:t>
            </w:r>
            <w:r>
              <w:rPr>
                <w:rFonts w:hint="eastAsia" w:ascii="宋体" w:hAnsi="宋体" w:eastAsia="宋体" w:cs="宋体"/>
                <w:color w:val="000000" w:themeColor="text1"/>
                <w:sz w:val="21"/>
                <w:szCs w:val="21"/>
                <w:lang w:eastAsia="zh-CN"/>
                <w14:textFill>
                  <w14:solidFill>
                    <w14:schemeClr w14:val="tx1"/>
                  </w14:solidFill>
                </w14:textFill>
              </w:rPr>
              <w:t>。</w:t>
            </w:r>
          </w:p>
        </w:tc>
      </w:tr>
      <w:tr w14:paraId="3DF7943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C80BF3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E9DF0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1756323">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414FE76">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3C601FD">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468FA4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附表9 设备名称：</w:t>
      </w:r>
      <w:r>
        <w:rPr>
          <w:rFonts w:hint="eastAsia" w:ascii="宋体" w:hAnsi="宋体" w:eastAsia="宋体" w:cs="宋体"/>
          <w:sz w:val="28"/>
          <w:szCs w:val="28"/>
          <w:u w:val="single"/>
          <w:lang w:val="en-US" w:eastAsia="zh-CN"/>
        </w:rPr>
        <w:t xml:space="preserve"> 分析天平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1166AA79">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0B87D55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1990F40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3343AD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18B5CD89">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DE7E5DE">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5F2F8B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616F2ED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最大称量范围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220g</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5C852A7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209C4E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8F02EBC">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6BA5213">
            <w:pPr>
              <w:widowControl/>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可读性</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0.1mg</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691B3D46">
        <w:tblPrEx>
          <w:tblCellMar>
            <w:top w:w="0" w:type="dxa"/>
            <w:left w:w="108" w:type="dxa"/>
            <w:bottom w:w="0" w:type="dxa"/>
            <w:right w:w="108" w:type="dxa"/>
          </w:tblCellMar>
        </w:tblPrEx>
        <w:trPr>
          <w:trHeight w:val="90" w:hRule="atLeast"/>
        </w:trPr>
        <w:tc>
          <w:tcPr>
            <w:tcW w:w="715" w:type="dxa"/>
            <w:tcBorders>
              <w:top w:val="single" w:color="auto" w:sz="4" w:space="0"/>
              <w:left w:val="single" w:color="auto" w:sz="4" w:space="0"/>
              <w:bottom w:val="single" w:color="auto" w:sz="4" w:space="0"/>
              <w:right w:val="single" w:color="auto" w:sz="4" w:space="0"/>
            </w:tcBorders>
            <w:vAlign w:val="center"/>
          </w:tcPr>
          <w:p w14:paraId="09185C8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124AEA0">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501B116F">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极限值重复性（5%载荷下）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0.1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32587C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E214D31">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419C3B8">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1C16AE32">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极限值线性偏差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0.2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2A9BDFA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88DE73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D9A52C9">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0BDEFB8E">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典型值重复性（5%载荷下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0.08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0F8A836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CA5BEA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EEC6B0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48113D03">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典型值线性偏差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0.06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0C4A38B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F182DB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C673F72">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403A017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秤盘直径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90 mm</w:t>
            </w:r>
            <w:r>
              <w:rPr>
                <w:rFonts w:hint="eastAsia" w:ascii="宋体" w:hAnsi="宋体" w:eastAsia="宋体" w:cs="宋体"/>
                <w:color w:val="000000" w:themeColor="text1"/>
                <w:sz w:val="21"/>
                <w:szCs w:val="21"/>
                <w:lang w:eastAsia="zh-CN"/>
                <w14:textFill>
                  <w14:solidFill>
                    <w14:schemeClr w14:val="tx1"/>
                  </w14:solidFill>
                </w14:textFill>
              </w:rPr>
              <w:t>。</w:t>
            </w:r>
          </w:p>
        </w:tc>
      </w:tr>
      <w:tr w14:paraId="156BC32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92096EB">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6207BC1F">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6510A46">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稳定时间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 s</w:t>
            </w:r>
            <w:r>
              <w:rPr>
                <w:rFonts w:hint="eastAsia" w:ascii="宋体" w:hAnsi="宋体" w:eastAsia="宋体" w:cs="宋体"/>
                <w:color w:val="000000" w:themeColor="text1"/>
                <w:sz w:val="21"/>
                <w:szCs w:val="21"/>
                <w:lang w:eastAsia="zh-CN"/>
                <w14:textFill>
                  <w14:solidFill>
                    <w14:schemeClr w14:val="tx1"/>
                  </w14:solidFill>
                </w14:textFill>
              </w:rPr>
              <w:t>。</w:t>
            </w:r>
          </w:p>
        </w:tc>
      </w:tr>
      <w:tr w14:paraId="5DD03D1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7BD0F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71F53A3">
            <w:pPr>
              <w:widowControl/>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1139CA4E">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9种应用程序</w:t>
            </w:r>
            <w:r>
              <w:rPr>
                <w:rFonts w:hint="eastAsia" w:ascii="宋体" w:hAnsi="宋体" w:eastAsia="宋体" w:cs="宋体"/>
                <w:color w:val="000000" w:themeColor="text1"/>
                <w:sz w:val="21"/>
                <w:szCs w:val="21"/>
                <w:lang w:eastAsia="zh-CN"/>
                <w14:textFill>
                  <w14:solidFill>
                    <w14:schemeClr w14:val="tx1"/>
                  </w14:solidFill>
                </w14:textFill>
              </w:rPr>
              <w:t>。</w:t>
            </w:r>
          </w:p>
        </w:tc>
      </w:tr>
      <w:tr w14:paraId="681F50FE">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72E6466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EC79F43">
            <w:pPr>
              <w:widowControl/>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7433EF9D">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配备</w:t>
            </w:r>
            <w:r>
              <w:rPr>
                <w:rFonts w:hint="eastAsia" w:ascii="宋体" w:hAnsi="宋体" w:eastAsia="宋体" w:cs="宋体"/>
                <w:color w:val="000000" w:themeColor="text1"/>
                <w:sz w:val="21"/>
                <w:szCs w:val="21"/>
                <w14:textFill>
                  <w14:solidFill>
                    <w14:schemeClr w14:val="tx1"/>
                  </w14:solidFill>
                </w14:textFill>
              </w:rPr>
              <w:t>LCD 混合触摸屏</w:t>
            </w:r>
            <w:r>
              <w:rPr>
                <w:rFonts w:hint="eastAsia" w:ascii="宋体" w:hAnsi="宋体" w:eastAsia="宋体" w:cs="宋体"/>
                <w:color w:val="000000" w:themeColor="text1"/>
                <w:sz w:val="21"/>
                <w:szCs w:val="21"/>
                <w:lang w:eastAsia="zh-CN"/>
                <w14:textFill>
                  <w14:solidFill>
                    <w14:schemeClr w14:val="tx1"/>
                  </w14:solidFill>
                </w14:textFill>
              </w:rPr>
              <w:t>。</w:t>
            </w:r>
          </w:p>
        </w:tc>
      </w:tr>
      <w:tr w14:paraId="63F77F0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9E75A3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7D7EB18">
            <w:pPr>
              <w:widowControl/>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01547587">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可支持</w:t>
            </w:r>
            <w:r>
              <w:rPr>
                <w:rFonts w:hint="eastAsia" w:ascii="宋体" w:hAnsi="宋体" w:eastAsia="宋体" w:cs="宋体"/>
                <w:color w:val="000000" w:themeColor="text1"/>
                <w:sz w:val="21"/>
                <w:szCs w:val="21"/>
                <w14:textFill>
                  <w14:solidFill>
                    <w14:schemeClr w14:val="tx1"/>
                  </w14:solidFill>
                </w14:textFill>
              </w:rPr>
              <w:t>2个接口：USB-A、RS232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可选配蓝牙选件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天平数据管理软件</w:t>
            </w:r>
            <w:r>
              <w:rPr>
                <w:rFonts w:hint="eastAsia" w:ascii="宋体" w:hAnsi="宋体" w:eastAsia="宋体" w:cs="宋体"/>
                <w:color w:val="000000" w:themeColor="text1"/>
                <w:sz w:val="21"/>
                <w:szCs w:val="21"/>
                <w:lang w:eastAsia="zh-CN"/>
                <w14:textFill>
                  <w14:solidFill>
                    <w14:schemeClr w14:val="tx1"/>
                  </w14:solidFill>
                </w14:textFill>
              </w:rPr>
              <w:t>。</w:t>
            </w:r>
          </w:p>
        </w:tc>
      </w:tr>
      <w:tr w14:paraId="085066F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22D196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BC2561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011EF46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B041E4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3E85068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72CC86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附表10 设备名称：</w:t>
      </w:r>
      <w:r>
        <w:rPr>
          <w:rFonts w:hint="eastAsia" w:ascii="宋体" w:hAnsi="宋体" w:eastAsia="宋体" w:cs="宋体"/>
          <w:sz w:val="28"/>
          <w:szCs w:val="28"/>
          <w:u w:val="single"/>
          <w:lang w:val="en-US" w:eastAsia="zh-CN"/>
        </w:rPr>
        <w:t xml:space="preserve"> 自动细胞分析仪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0808CE32">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7AC2F81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27BC683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61CCD75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E2B0E2B">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DB13F3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92D64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1831B4C9">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一体式细胞分析仪</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24457C2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91B523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18FF02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35D292F2">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电源：AC 220V/50Hz。</w:t>
            </w:r>
          </w:p>
        </w:tc>
      </w:tr>
      <w:tr w14:paraId="5021A88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99D370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B283C3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7B2B3FFD">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外形尺寸(长x宽x高)mm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不超过</w:t>
            </w:r>
            <w:r>
              <w:rPr>
                <w:rFonts w:hint="eastAsia" w:ascii="宋体" w:hAnsi="宋体" w:eastAsia="宋体" w:cs="宋体"/>
                <w:color w:val="000000" w:themeColor="text1"/>
                <w:kern w:val="0"/>
                <w:sz w:val="21"/>
                <w:szCs w:val="21"/>
                <w:lang w:val="zh-TW" w:eastAsia="zh-TW" w:bidi="lo-LA"/>
                <w14:textFill>
                  <w14:solidFill>
                    <w14:schemeClr w14:val="tx1"/>
                  </w14:solidFill>
                </w14:textFill>
              </w:rPr>
              <w:t>240x220x285mm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重量</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不超过</w:t>
            </w:r>
            <w:r>
              <w:rPr>
                <w:rFonts w:hint="eastAsia" w:ascii="宋体" w:hAnsi="宋体" w:eastAsia="宋体" w:cs="宋体"/>
                <w:color w:val="000000" w:themeColor="text1"/>
                <w:kern w:val="0"/>
                <w:sz w:val="21"/>
                <w:szCs w:val="21"/>
                <w:lang w:val="zh-TW" w:eastAsia="zh-TW" w:bidi="lo-LA"/>
                <w14:textFill>
                  <w14:solidFill>
                    <w14:schemeClr w14:val="tx1"/>
                  </w14:solidFill>
                </w14:textFill>
              </w:rPr>
              <w:t>4kg</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005B521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E25AF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186B21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23653A2C">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载物台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w:t>
            </w:r>
            <w:r>
              <w:rPr>
                <w:rFonts w:hint="eastAsia" w:ascii="宋体" w:hAnsi="宋体" w:eastAsia="宋体" w:cs="宋体"/>
                <w:color w:val="000000" w:themeColor="text1"/>
                <w:kern w:val="0"/>
                <w:sz w:val="21"/>
                <w:szCs w:val="21"/>
                <w:lang w:val="zh-TW" w:eastAsia="zh-TW" w:bidi="lo-LA"/>
                <w14:textFill>
                  <w14:solidFill>
                    <w14:schemeClr w14:val="tx1"/>
                  </w14:solidFill>
                </w14:textFill>
              </w:rPr>
              <w:t>软件操控载物台自动取样，</w:t>
            </w:r>
            <w:r>
              <w:rPr>
                <w:rFonts w:hint="eastAsia" w:ascii="宋体" w:hAnsi="宋体" w:eastAsia="宋体" w:cs="宋体"/>
                <w:color w:val="000000" w:themeColor="text1"/>
                <w:kern w:val="0"/>
                <w:sz w:val="21"/>
                <w:szCs w:val="21"/>
                <w:lang w:val="en-US" w:eastAsia="zh-CN" w:bidi="lo-LA"/>
                <w14:textFill>
                  <w14:solidFill>
                    <w14:schemeClr w14:val="tx1"/>
                  </w14:solidFill>
                </w14:textFill>
              </w:rPr>
              <w:t>可</w:t>
            </w:r>
            <w:r>
              <w:rPr>
                <w:rFonts w:hint="eastAsia" w:ascii="宋体" w:hAnsi="宋体" w:eastAsia="宋体" w:cs="宋体"/>
                <w:color w:val="000000" w:themeColor="text1"/>
                <w:kern w:val="0"/>
                <w:sz w:val="21"/>
                <w:szCs w:val="21"/>
                <w:lang w:val="zh-TW" w:eastAsia="zh-TW" w:bidi="lo-LA"/>
                <w14:textFill>
                  <w14:solidFill>
                    <w14:schemeClr w14:val="tx1"/>
                  </w14:solidFill>
                </w14:textFill>
              </w:rPr>
              <w:t>精确移动控制。</w:t>
            </w:r>
          </w:p>
        </w:tc>
      </w:tr>
      <w:tr w14:paraId="05C5FA7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429CEA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ED307C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7BFCCE6C">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储存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配备不小于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128G内存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3D966F7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55BC54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59D12C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32454144">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光源</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w:t>
            </w:r>
            <w:r>
              <w:rPr>
                <w:rFonts w:hint="eastAsia" w:ascii="宋体" w:hAnsi="宋体" w:eastAsia="宋体" w:cs="宋体"/>
                <w:color w:val="000000" w:themeColor="text1"/>
                <w:kern w:val="0"/>
                <w:sz w:val="21"/>
                <w:szCs w:val="21"/>
                <w:lang w:val="zh-TW" w:eastAsia="zh-TW" w:bidi="lo-LA"/>
                <w14:textFill>
                  <w14:solidFill>
                    <w14:schemeClr w14:val="tx1"/>
                  </w14:solidFill>
                </w14:textFill>
              </w:rPr>
              <w:t>采用长寿命高亮度</w:t>
            </w:r>
            <w:r>
              <w:rPr>
                <w:rFonts w:hint="eastAsia" w:ascii="宋体" w:hAnsi="宋体" w:eastAsia="宋体" w:cs="宋体"/>
                <w:color w:val="000000" w:themeColor="text1"/>
                <w:kern w:val="0"/>
                <w:sz w:val="21"/>
                <w:szCs w:val="21"/>
                <w:lang w:val="en-US" w:eastAsia="zh-CN" w:bidi="lo-LA"/>
                <w14:textFill>
                  <w14:solidFill>
                    <w14:schemeClr w14:val="tx1"/>
                  </w14:solidFill>
                </w14:textFill>
              </w:rPr>
              <w:t>的</w:t>
            </w:r>
            <w:r>
              <w:rPr>
                <w:rFonts w:hint="eastAsia" w:ascii="宋体" w:hAnsi="宋体" w:eastAsia="宋体" w:cs="宋体"/>
                <w:color w:val="000000" w:themeColor="text1"/>
                <w:kern w:val="0"/>
                <w:sz w:val="21"/>
                <w:szCs w:val="21"/>
                <w:lang w:val="zh-TW" w:eastAsia="zh-TW" w:bidi="lo-LA"/>
                <w14:textFill>
                  <w14:solidFill>
                    <w14:schemeClr w14:val="tx1"/>
                  </w14:solidFill>
                </w14:textFill>
              </w:rPr>
              <w:t>LED 冷光源，寿命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3万小时。</w:t>
            </w:r>
          </w:p>
        </w:tc>
      </w:tr>
      <w:tr w14:paraId="122843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9CC03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7F03EE8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5E3CEB1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CN" w:bidi="lo-LA"/>
                <w14:textFill>
                  <w14:solidFill>
                    <w14:schemeClr w14:val="tx1"/>
                  </w14:solidFill>
                </w14:textFill>
              </w:rPr>
              <w:t>配备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8英寸</w:t>
            </w:r>
            <w:r>
              <w:rPr>
                <w:rFonts w:hint="eastAsia" w:ascii="宋体" w:hAnsi="宋体" w:eastAsia="宋体" w:cs="宋体"/>
                <w:color w:val="000000" w:themeColor="text1"/>
                <w:kern w:val="0"/>
                <w:sz w:val="21"/>
                <w:szCs w:val="21"/>
                <w:lang w:val="en-US" w:eastAsia="zh-CN" w:bidi="lo-LA"/>
                <w14:textFill>
                  <w14:solidFill>
                    <w14:schemeClr w14:val="tx1"/>
                  </w14:solidFill>
                </w14:textFill>
              </w:rPr>
              <w:t>的</w:t>
            </w:r>
            <w:r>
              <w:rPr>
                <w:rFonts w:hint="eastAsia" w:ascii="宋体" w:hAnsi="宋体" w:eastAsia="宋体" w:cs="宋体"/>
                <w:color w:val="000000" w:themeColor="text1"/>
                <w:kern w:val="0"/>
                <w:sz w:val="21"/>
                <w:szCs w:val="21"/>
                <w:lang w:val="zh-TW" w:eastAsia="zh-TW" w:bidi="lo-LA"/>
                <w14:textFill>
                  <w14:solidFill>
                    <w14:schemeClr w14:val="tx1"/>
                  </w14:solidFill>
                </w14:textFill>
              </w:rPr>
              <w:t>LCD 液品显示屏，支持多点触控，无需外接电脑操作。</w:t>
            </w:r>
          </w:p>
        </w:tc>
      </w:tr>
      <w:tr w14:paraId="1CE5ED11">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4BBD3A94">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98C59B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D033676">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镜头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应为不低于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500万像素CMOS</w:t>
            </w:r>
            <w:r>
              <w:rPr>
                <w:rFonts w:hint="eastAsia" w:ascii="宋体" w:hAnsi="宋体" w:eastAsia="宋体" w:cs="宋体"/>
                <w:color w:val="000000" w:themeColor="text1"/>
                <w:kern w:val="0"/>
                <w:sz w:val="21"/>
                <w:szCs w:val="21"/>
                <w:lang w:val="en-US" w:eastAsia="zh-CN" w:bidi="lo-LA"/>
                <w14:textFill>
                  <w14:solidFill>
                    <w14:schemeClr w14:val="tx1"/>
                  </w14:solidFill>
                </w14:textFill>
              </w:rPr>
              <w:t>镜头</w:t>
            </w:r>
            <w:r>
              <w:rPr>
                <w:rFonts w:hint="eastAsia" w:ascii="宋体" w:hAnsi="宋体" w:eastAsia="宋体" w:cs="宋体"/>
                <w:color w:val="000000" w:themeColor="text1"/>
                <w:kern w:val="0"/>
                <w:sz w:val="21"/>
                <w:szCs w:val="21"/>
                <w:lang w:val="zh-TW" w:eastAsia="zh-TW" w:bidi="lo-LA"/>
                <w14:textFill>
                  <w14:solidFill>
                    <w14:schemeClr w14:val="tx1"/>
                  </w14:solidFill>
                </w14:textFill>
              </w:rPr>
              <w:t>。</w:t>
            </w:r>
          </w:p>
        </w:tc>
      </w:tr>
      <w:tr w14:paraId="1A9A946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0CAA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078678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4157929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单次可自动检测样本，最大通量</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5个。</w:t>
            </w:r>
          </w:p>
        </w:tc>
      </w:tr>
      <w:tr w14:paraId="55A5E78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60291C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66B56A12">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9371560">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对焦方法</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(1)细胞计数：固定焦距，无需手动调焦</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2)多耗材分析：手动调焦，观察拍照。</w:t>
            </w:r>
          </w:p>
        </w:tc>
      </w:tr>
      <w:tr w14:paraId="154B2D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5AF146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AC5254B">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5EB6B786">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计数模式</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支持明场、台盼蓝染色</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计数功能。</w:t>
            </w:r>
          </w:p>
        </w:tc>
      </w:tr>
      <w:tr w14:paraId="0437B48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89CF04">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9CF242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397FD1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CN" w:bidi="lo-LA"/>
                <w14:textFill>
                  <w14:solidFill>
                    <w14:schemeClr w14:val="tx1"/>
                  </w14:solidFill>
                </w14:textFill>
              </w:rPr>
              <w:t>可实现</w:t>
            </w:r>
            <w:r>
              <w:rPr>
                <w:rFonts w:hint="eastAsia" w:ascii="宋体" w:hAnsi="宋体" w:eastAsia="宋体" w:cs="宋体"/>
                <w:color w:val="000000" w:themeColor="text1"/>
                <w:kern w:val="0"/>
                <w:sz w:val="21"/>
                <w:szCs w:val="21"/>
                <w:lang w:val="zh-TW" w:eastAsia="zh-TW" w:bidi="lo-LA"/>
                <w14:textFill>
                  <w14:solidFill>
                    <w14:schemeClr w14:val="tx1"/>
                  </w14:solidFill>
                </w14:textFill>
              </w:rPr>
              <w:t>多种实验类型</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台盼蓝计数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血球计数板计数、汇合度分析，类器官分析等。</w:t>
            </w:r>
          </w:p>
        </w:tc>
      </w:tr>
      <w:tr w14:paraId="5D2DEA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AB73B7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1C77712F">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7CA5D124">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细胞直径可测范围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180um，类器官可测直径范围≤800um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1AFF18C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8D117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9D3E1C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24F5C9D8">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针对不同直径的样本，可采用光学变倍技术进行最适测量，支持</w:t>
            </w:r>
            <w:r>
              <w:rPr>
                <w:rFonts w:hint="eastAsia" w:ascii="宋体" w:hAnsi="宋体" w:eastAsia="宋体" w:cs="宋体"/>
                <w:color w:val="000000" w:themeColor="text1"/>
                <w:kern w:val="0"/>
                <w:sz w:val="21"/>
                <w:szCs w:val="21"/>
                <w:lang w:val="zh-TW" w:eastAsia="zh-CN" w:bidi="lo-LA"/>
                <w14:textFill>
                  <w14:solidFill>
                    <w14:schemeClr w14:val="tx1"/>
                  </w14:solidFill>
                </w14:textFill>
              </w:rPr>
              <w:t>5X、</w:t>
            </w:r>
            <w:r>
              <w:rPr>
                <w:rFonts w:hint="eastAsia" w:ascii="宋体" w:hAnsi="宋体" w:eastAsia="宋体" w:cs="宋体"/>
                <w:color w:val="000000" w:themeColor="text1"/>
                <w:kern w:val="0"/>
                <w:sz w:val="21"/>
                <w:szCs w:val="21"/>
                <w:lang w:val="zh-TW" w:eastAsia="zh-TW" w:bidi="lo-LA"/>
                <w14:textFill>
                  <w14:solidFill>
                    <w14:schemeClr w14:val="tx1"/>
                  </w14:solidFill>
                </w14:textFill>
              </w:rPr>
              <w:t>6.6X</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8X</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放大倍数。</w:t>
            </w:r>
          </w:p>
        </w:tc>
      </w:tr>
      <w:tr w14:paraId="3FC4591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84526C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FC89F76">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174B68C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细胞浓度可测范围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4</w:t>
            </w:r>
            <w:r>
              <w:rPr>
                <w:rFonts w:hint="eastAsia" w:ascii="宋体" w:hAnsi="宋体" w:eastAsia="宋体" w:cs="宋体"/>
                <w:color w:val="000000" w:themeColor="text1"/>
                <w:kern w:val="0"/>
                <w:sz w:val="21"/>
                <w:szCs w:val="21"/>
                <w:lang w:val="zh-TW" w:eastAsia="zh-TW" w:bidi="lo-LA"/>
                <w14:textFill>
                  <w14:solidFill>
                    <w14:schemeClr w14:val="tx1"/>
                  </w14:solidFill>
                </w14:textFill>
              </w:rPr>
              <w:t>-3x10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598853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98CA93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A2A9BC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5C89A807">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上样体积</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20μL(10μL样本+10μL染料)</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05ADFB5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D59971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35A8AE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7E85204E">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检测耗时</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台盼蓝计数时间≤20秒。</w:t>
            </w:r>
          </w:p>
        </w:tc>
      </w:tr>
      <w:tr w14:paraId="5B9C61E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B0C3AE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3C10D85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18</w:t>
            </w:r>
          </w:p>
        </w:tc>
        <w:tc>
          <w:tcPr>
            <w:tcW w:w="7304" w:type="dxa"/>
            <w:tcBorders>
              <w:top w:val="single" w:color="auto" w:sz="4" w:space="0"/>
              <w:left w:val="nil"/>
              <w:bottom w:val="single" w:color="auto" w:sz="4" w:space="0"/>
              <w:right w:val="single" w:color="auto" w:sz="4" w:space="0"/>
            </w:tcBorders>
            <w:vAlign w:val="center"/>
          </w:tcPr>
          <w:p w14:paraId="6C6522D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兼容耗材</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Countstar细胞计数板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血球计数板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3.5/6/10cm细胞培养皿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T25培养瓶及4槽或者8槽腔室载玻片等</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1A6DE1E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21FE55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ACAAE82">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19</w:t>
            </w:r>
          </w:p>
        </w:tc>
        <w:tc>
          <w:tcPr>
            <w:tcW w:w="7304" w:type="dxa"/>
            <w:tcBorders>
              <w:top w:val="single" w:color="auto" w:sz="4" w:space="0"/>
              <w:left w:val="nil"/>
              <w:bottom w:val="single" w:color="auto" w:sz="4" w:space="0"/>
              <w:right w:val="single" w:color="auto" w:sz="4" w:space="0"/>
            </w:tcBorders>
            <w:vAlign w:val="center"/>
          </w:tcPr>
          <w:p w14:paraId="6D2A1A5A">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采样方法</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自动选取视角、自动拍摄、多视野成像、多视野计数</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4FBF041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13344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6C4D8D0">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20</w:t>
            </w:r>
          </w:p>
        </w:tc>
        <w:tc>
          <w:tcPr>
            <w:tcW w:w="7304" w:type="dxa"/>
            <w:tcBorders>
              <w:top w:val="single" w:color="auto" w:sz="4" w:space="0"/>
              <w:left w:val="nil"/>
              <w:bottom w:val="single" w:color="auto" w:sz="4" w:space="0"/>
              <w:right w:val="single" w:color="auto" w:sz="4" w:space="0"/>
            </w:tcBorders>
            <w:vAlign w:val="center"/>
          </w:tcPr>
          <w:p w14:paraId="7749E4DF">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分析结果</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稀释比例、细胞活率、总细胞浓度、活细胞浓度、死细胞浓度、总细胞个数、活细胞个数、死细胞个数、平均直径、平均圆度、结团率等参数。</w:t>
            </w:r>
          </w:p>
        </w:tc>
      </w:tr>
      <w:tr w14:paraId="1108E07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B65EBD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3480C5A">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21</w:t>
            </w:r>
          </w:p>
        </w:tc>
        <w:tc>
          <w:tcPr>
            <w:tcW w:w="7304" w:type="dxa"/>
            <w:tcBorders>
              <w:top w:val="single" w:color="auto" w:sz="4" w:space="0"/>
              <w:left w:val="nil"/>
              <w:bottom w:val="single" w:color="auto" w:sz="4" w:space="0"/>
              <w:right w:val="single" w:color="auto" w:sz="4" w:space="0"/>
            </w:tcBorders>
            <w:vAlign w:val="center"/>
          </w:tcPr>
          <w:p w14:paraId="3395602E">
            <w:pPr>
              <w:widowControl/>
              <w:spacing w:line="240" w:lineRule="auto"/>
              <w:jc w:val="both"/>
              <w:rPr>
                <w:rFonts w:hint="eastAsia" w:ascii="宋体" w:hAnsi="宋体" w:eastAsia="宋体" w:cs="宋体"/>
                <w:color w:val="000000" w:themeColor="text1"/>
                <w:kern w:val="0"/>
                <w:sz w:val="21"/>
                <w:szCs w:val="21"/>
                <w:lang w:val="zh-TW"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分析精度</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5倍放大，细胞浓度为5x10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5</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6.6倍放大，细胞浓度为1x10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6</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8倍放大，细胞浓度为1x10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6</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593AFD4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33B38B">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40DE0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22</w:t>
            </w:r>
          </w:p>
        </w:tc>
        <w:tc>
          <w:tcPr>
            <w:tcW w:w="7304" w:type="dxa"/>
            <w:tcBorders>
              <w:top w:val="single" w:color="auto" w:sz="4" w:space="0"/>
              <w:left w:val="nil"/>
              <w:bottom w:val="single" w:color="auto" w:sz="4" w:space="0"/>
              <w:right w:val="single" w:color="auto" w:sz="4" w:space="0"/>
            </w:tcBorders>
            <w:vAlign w:val="center"/>
          </w:tcPr>
          <w:p w14:paraId="5DFA5A5A">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辅助功能</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数据再分析、计算器、细胞标识、CTC 图表</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w:t>
            </w:r>
          </w:p>
        </w:tc>
      </w:tr>
      <w:tr w14:paraId="0BE9944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BF17F6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627B95D">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23</w:t>
            </w:r>
          </w:p>
        </w:tc>
        <w:tc>
          <w:tcPr>
            <w:tcW w:w="7304" w:type="dxa"/>
            <w:tcBorders>
              <w:top w:val="single" w:color="auto" w:sz="4" w:space="0"/>
              <w:left w:val="nil"/>
              <w:bottom w:val="single" w:color="auto" w:sz="4" w:space="0"/>
              <w:right w:val="single" w:color="auto" w:sz="4" w:space="0"/>
            </w:tcBorders>
            <w:vAlign w:val="center"/>
          </w:tcPr>
          <w:p w14:paraId="06E491CD">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图像采集</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图像可进行多通道叠加，图像可调节亮度。</w:t>
            </w:r>
          </w:p>
        </w:tc>
      </w:tr>
      <w:tr w14:paraId="44A8192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53D8F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4F2785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24</w:t>
            </w:r>
          </w:p>
        </w:tc>
        <w:tc>
          <w:tcPr>
            <w:tcW w:w="7304" w:type="dxa"/>
            <w:tcBorders>
              <w:top w:val="single" w:color="auto" w:sz="4" w:space="0"/>
              <w:left w:val="nil"/>
              <w:bottom w:val="single" w:color="auto" w:sz="4" w:space="0"/>
              <w:right w:val="single" w:color="auto" w:sz="4" w:space="0"/>
            </w:tcBorders>
            <w:vAlign w:val="center"/>
          </w:tcPr>
          <w:p w14:paraId="5FA55B5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数据呈现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Excel、PDF、JPG</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2F8890E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86CDB0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6C96AC">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25</w:t>
            </w:r>
          </w:p>
        </w:tc>
        <w:tc>
          <w:tcPr>
            <w:tcW w:w="7304" w:type="dxa"/>
            <w:tcBorders>
              <w:top w:val="single" w:color="auto" w:sz="4" w:space="0"/>
              <w:left w:val="nil"/>
              <w:bottom w:val="single" w:color="auto" w:sz="4" w:space="0"/>
              <w:right w:val="single" w:color="auto" w:sz="4" w:space="0"/>
            </w:tcBorders>
            <w:vAlign w:val="center"/>
          </w:tcPr>
          <w:p w14:paraId="4F4DF0E5">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数据导出</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U盘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联网</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3CFA586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7B7527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74E9C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304" w:type="dxa"/>
            <w:tcBorders>
              <w:top w:val="single" w:color="auto" w:sz="4" w:space="0"/>
              <w:left w:val="nil"/>
              <w:bottom w:val="single" w:color="auto" w:sz="4" w:space="0"/>
              <w:right w:val="single" w:color="auto" w:sz="4" w:space="0"/>
            </w:tcBorders>
            <w:shd w:val="clear" w:color="auto" w:fill="auto"/>
            <w:vAlign w:val="center"/>
          </w:tcPr>
          <w:p w14:paraId="45E42AD4">
            <w:pPr>
              <w:widowControl/>
              <w:spacing w:line="240" w:lineRule="auto"/>
              <w:jc w:val="left"/>
              <w:rPr>
                <w:rFonts w:hint="eastAsia" w:ascii="宋体" w:hAnsi="宋体" w:eastAsia="宋体" w:cs="宋体"/>
                <w:color w:val="auto"/>
                <w:kern w:val="2"/>
                <w:sz w:val="21"/>
                <w:szCs w:val="21"/>
                <w:lang w:val="zh-TW" w:eastAsia="zh-TW"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F8DBEA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33305911">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2B833D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附表11 设备名称：</w:t>
      </w:r>
      <w:r>
        <w:rPr>
          <w:rFonts w:hint="eastAsia" w:ascii="宋体" w:hAnsi="宋体" w:eastAsia="宋体" w:cs="宋体"/>
          <w:sz w:val="28"/>
          <w:szCs w:val="28"/>
          <w:u w:val="single"/>
          <w:lang w:val="en-US" w:eastAsia="zh-CN"/>
        </w:rPr>
        <w:t xml:space="preserve"> 毛细管离心机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416AE34D">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215EC625">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588668DC">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65493086">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2FCC552A">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0999F69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12D9D2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F91543D">
            <w:pPr>
              <w:tabs>
                <w:tab w:val="center" w:pos="3544"/>
              </w:tabs>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最高转速：</w:t>
            </w:r>
            <w:r>
              <w:rPr>
                <w:rFonts w:hint="eastAsia" w:ascii="宋体" w:hAnsi="宋体" w:eastAsia="宋体" w:cs="宋体"/>
                <w:color w:val="000000" w:themeColor="text1"/>
                <w:sz w:val="21"/>
                <w:szCs w:val="21"/>
                <w:lang w:val="en-US" w:eastAsia="zh-CN"/>
                <w14:textFill>
                  <w14:solidFill>
                    <w14:schemeClr w14:val="tx1"/>
                  </w14:solidFill>
                </w14:textFill>
              </w:rPr>
              <w:t>不小于12000r/min，最大离心力：不小于15800×g。</w:t>
            </w:r>
          </w:p>
        </w:tc>
      </w:tr>
      <w:tr w14:paraId="737AAFE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4555BD8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55507E1">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655C8A60">
            <w:pPr>
              <w:tabs>
                <w:tab w:val="center" w:pos="3544"/>
              </w:tabs>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最大容量≥24根毛细血管。</w:t>
            </w:r>
          </w:p>
        </w:tc>
      </w:tr>
      <w:tr w14:paraId="5A55D7B7">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3BE44FE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4AB9FD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2AB18C9C">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定时范围：</w:t>
            </w:r>
            <w:r>
              <w:rPr>
                <w:rFonts w:hint="eastAsia" w:ascii="宋体" w:hAnsi="宋体" w:eastAsia="宋体" w:cs="宋体"/>
                <w:color w:val="000000" w:themeColor="text1"/>
                <w:spacing w:val="0"/>
                <w:position w:val="0"/>
                <w:sz w:val="21"/>
                <w:szCs w:val="21"/>
                <w14:textFill>
                  <w14:solidFill>
                    <w14:schemeClr w14:val="tx1"/>
                  </w14:solidFill>
                </w14:textFill>
              </w:rPr>
              <w:t>1</w:t>
            </w:r>
            <w:r>
              <w:rPr>
                <w:rFonts w:hint="eastAsia" w:ascii="宋体" w:hAnsi="宋体" w:eastAsia="宋体" w:cs="宋体"/>
                <w:color w:val="000000" w:themeColor="text1"/>
                <w:spacing w:val="0"/>
                <w:position w:val="1"/>
                <w:sz w:val="21"/>
                <w:szCs w:val="21"/>
                <w14:textFill>
                  <w14:solidFill>
                    <w14:schemeClr w14:val="tx1"/>
                  </w14:solidFill>
                </w14:textFill>
              </w:rPr>
              <w:t>s</w:t>
            </w:r>
            <w:r>
              <w:rPr>
                <w:rFonts w:hint="eastAsia" w:ascii="宋体" w:hAnsi="宋体" w:eastAsia="宋体" w:cs="宋体"/>
                <w:color w:val="000000" w:themeColor="text1"/>
                <w:spacing w:val="0"/>
                <w:position w:val="2"/>
                <w:sz w:val="21"/>
                <w:szCs w:val="21"/>
                <w14:textFill>
                  <w14:solidFill>
                    <w14:schemeClr w14:val="tx1"/>
                  </w14:solidFill>
                </w14:textFill>
              </w:rPr>
              <w:t>～</w:t>
            </w:r>
            <w:r>
              <w:rPr>
                <w:rFonts w:hint="eastAsia" w:ascii="宋体" w:hAnsi="宋体" w:eastAsia="宋体" w:cs="宋体"/>
                <w:color w:val="000000" w:themeColor="text1"/>
                <w:spacing w:val="0"/>
                <w:position w:val="0"/>
                <w:sz w:val="21"/>
                <w:szCs w:val="21"/>
                <w14:textFill>
                  <w14:solidFill>
                    <w14:schemeClr w14:val="tx1"/>
                  </w14:solidFill>
                </w14:textFill>
              </w:rPr>
              <w:t xml:space="preserve"> 99</w:t>
            </w:r>
            <w:r>
              <w:rPr>
                <w:rFonts w:hint="eastAsia" w:ascii="宋体" w:hAnsi="宋体" w:eastAsia="宋体" w:cs="宋体"/>
                <w:color w:val="000000" w:themeColor="text1"/>
                <w:spacing w:val="0"/>
                <w:position w:val="1"/>
                <w:sz w:val="21"/>
                <w:szCs w:val="21"/>
                <w14:textFill>
                  <w14:solidFill>
                    <w14:schemeClr w14:val="tx1"/>
                  </w14:solidFill>
                </w14:textFill>
              </w:rPr>
              <w:t>m</w:t>
            </w:r>
            <w:r>
              <w:rPr>
                <w:rFonts w:hint="eastAsia" w:ascii="宋体" w:hAnsi="宋体" w:eastAsia="宋体" w:cs="宋体"/>
                <w:color w:val="000000" w:themeColor="text1"/>
                <w:spacing w:val="0"/>
                <w:position w:val="0"/>
                <w:sz w:val="21"/>
                <w:szCs w:val="21"/>
                <w14:textFill>
                  <w14:solidFill>
                    <w14:schemeClr w14:val="tx1"/>
                  </w14:solidFill>
                </w14:textFill>
              </w:rPr>
              <w:t>in 59</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s。</w:t>
            </w:r>
          </w:p>
        </w:tc>
      </w:tr>
      <w:tr w14:paraId="4F89E91C">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3CF5F6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CB639F">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C3E3601">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控速精度：不超过±</w:t>
            </w:r>
            <w:r>
              <w:rPr>
                <w:rFonts w:hint="eastAsia" w:ascii="宋体" w:hAnsi="宋体" w:eastAsia="宋体" w:cs="宋体"/>
                <w:color w:val="000000" w:themeColor="text1"/>
                <w:spacing w:val="0"/>
                <w:position w:val="0"/>
                <w:sz w:val="21"/>
                <w:szCs w:val="21"/>
                <w14:textFill>
                  <w14:solidFill>
                    <w14:schemeClr w14:val="tx1"/>
                  </w14:solidFill>
                </w14:textFill>
              </w:rPr>
              <w:t>10</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r/min。</w:t>
            </w:r>
          </w:p>
        </w:tc>
      </w:tr>
      <w:tr w14:paraId="07C3E4DD">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917466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6FC7AB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08E5DC71">
            <w:pPr>
              <w:pStyle w:val="10"/>
              <w:keepNext w:val="0"/>
              <w:keepLines w:val="0"/>
              <w:widowControl/>
              <w:suppressLineNumbers w:val="0"/>
              <w:spacing w:line="240" w:lineRule="auto"/>
              <w:ind w:left="0" w:firstLine="0"/>
              <w:jc w:val="both"/>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噪音：≤60dBA。</w:t>
            </w:r>
          </w:p>
        </w:tc>
      </w:tr>
      <w:tr w14:paraId="502496B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A3DCC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0E27A6">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43A465F">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应采用大力矩无碳刷变频电机，免维护，无粉尘，升降速快。</w:t>
            </w:r>
          </w:p>
        </w:tc>
      </w:tr>
      <w:tr w14:paraId="26D534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DE9C2D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19E55F">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7C83592">
            <w:pPr>
              <w:pStyle w:val="10"/>
              <w:keepNext w:val="0"/>
              <w:keepLines w:val="0"/>
              <w:widowControl/>
              <w:suppressLineNumbers w:val="0"/>
              <w:spacing w:before="0" w:beforeAutospacing="0" w:after="0" w:afterAutospacing="0" w:line="240" w:lineRule="auto"/>
              <w:ind w:left="0" w:firstLine="0"/>
              <w:contextualSpacing/>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应</w:t>
            </w:r>
            <w:r>
              <w:rPr>
                <w:rFonts w:hint="eastAsia" w:ascii="宋体" w:hAnsi="宋体" w:eastAsia="宋体" w:cs="宋体"/>
                <w:color w:val="000000" w:themeColor="text1"/>
                <w:spacing w:val="0"/>
                <w:position w:val="0"/>
                <w:sz w:val="21"/>
                <w:szCs w:val="21"/>
                <w14:textFill>
                  <w14:solidFill>
                    <w14:schemeClr w14:val="tx1"/>
                  </w14:solidFill>
                </w14:textFill>
              </w:rPr>
              <w:t>使用感应电子门锁，具有紧急开门装置；</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支持</w:t>
            </w:r>
            <w:r>
              <w:rPr>
                <w:rFonts w:hint="eastAsia" w:ascii="宋体" w:hAnsi="宋体" w:eastAsia="宋体" w:cs="宋体"/>
                <w:color w:val="000000" w:themeColor="text1"/>
                <w:spacing w:val="0"/>
                <w:position w:val="0"/>
                <w:sz w:val="21"/>
                <w:szCs w:val="21"/>
                <w14:textFill>
                  <w14:solidFill>
                    <w14:schemeClr w14:val="tx1"/>
                  </w14:solidFill>
                </w14:textFill>
              </w:rPr>
              <w:t>门锁检测、超速、不平衡等自检与保护，</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以确保</w:t>
            </w:r>
            <w:r>
              <w:rPr>
                <w:rFonts w:hint="eastAsia" w:ascii="宋体" w:hAnsi="宋体" w:eastAsia="宋体" w:cs="宋体"/>
                <w:color w:val="000000" w:themeColor="text1"/>
                <w:spacing w:val="0"/>
                <w:position w:val="0"/>
                <w:sz w:val="21"/>
                <w:szCs w:val="21"/>
                <w14:textFill>
                  <w14:solidFill>
                    <w14:schemeClr w14:val="tx1"/>
                  </w14:solidFill>
                </w14:textFill>
              </w:rPr>
              <w:t>安全</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p>
        </w:tc>
      </w:tr>
      <w:tr w14:paraId="58A3650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8CF2C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0C2DEA3">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21A67DFF">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应</w:t>
            </w:r>
            <w:r>
              <w:rPr>
                <w:rFonts w:hint="eastAsia" w:ascii="宋体" w:hAnsi="宋体" w:eastAsia="宋体" w:cs="宋体"/>
                <w:color w:val="000000" w:themeColor="text1"/>
                <w:spacing w:val="0"/>
                <w:position w:val="0"/>
                <w:sz w:val="21"/>
                <w:szCs w:val="21"/>
                <w14:textFill>
                  <w14:solidFill>
                    <w14:schemeClr w14:val="tx1"/>
                  </w14:solidFill>
                </w14:textFill>
              </w:rPr>
              <w:t>采用微机处理器精准控制，</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配备</w:t>
            </w:r>
            <w:r>
              <w:rPr>
                <w:rFonts w:hint="eastAsia" w:ascii="宋体" w:hAnsi="宋体" w:eastAsia="宋体" w:cs="宋体"/>
                <w:color w:val="000000" w:themeColor="text1"/>
                <w:spacing w:val="0"/>
                <w:position w:val="0"/>
                <w:sz w:val="21"/>
                <w:szCs w:val="21"/>
                <w14:textFill>
                  <w14:solidFill>
                    <w14:schemeClr w14:val="tx1"/>
                  </w14:solidFill>
                </w14:textFill>
              </w:rPr>
              <w:t>LCD液晶显示，可储存和调用</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不少于</w:t>
            </w:r>
            <w:r>
              <w:rPr>
                <w:rFonts w:hint="eastAsia" w:ascii="宋体" w:hAnsi="宋体" w:eastAsia="宋体" w:cs="宋体"/>
                <w:color w:val="000000" w:themeColor="text1"/>
                <w:spacing w:val="0"/>
                <w:position w:val="0"/>
                <w:sz w:val="21"/>
                <w:szCs w:val="21"/>
                <w14:textFill>
                  <w14:solidFill>
                    <w14:schemeClr w14:val="tx1"/>
                  </w14:solidFill>
                </w14:textFill>
              </w:rPr>
              <w:t>10套常用程序</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p>
        </w:tc>
      </w:tr>
      <w:tr w14:paraId="6655F1E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A1443C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C00F1BB">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5482C964">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至少具备10种加速速率和10种减速速率供选择。</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r>
      <w:tr w14:paraId="7CC70ED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78351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CE672F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22013263">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整机应为全钢结构，304不锈钢离心腔，应采用多层防爆设计，安全稳定；具备三级减振、自动平衡功能。</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r>
      <w:tr w14:paraId="555FF1B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917481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6EEAD7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06D545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562B92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8D3A58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55EE6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2B02B58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B4BF19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EA8B74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8B8A1E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shd w:val="clear" w:color="auto" w:fill="auto"/>
            <w:vAlign w:val="center"/>
          </w:tcPr>
          <w:p w14:paraId="2D7C554C">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830626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6D3EE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26FF2E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shd w:val="clear" w:color="auto" w:fill="auto"/>
            <w:vAlign w:val="center"/>
          </w:tcPr>
          <w:p w14:paraId="103193E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B77D06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757749">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2D9679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2E8878E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638247C">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A9D82E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87F708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附表12 设备名称：</w:t>
      </w:r>
      <w:r>
        <w:rPr>
          <w:rFonts w:hint="eastAsia" w:ascii="宋体" w:hAnsi="宋体" w:eastAsia="宋体" w:cs="宋体"/>
          <w:sz w:val="28"/>
          <w:szCs w:val="28"/>
          <w:u w:val="single"/>
          <w:lang w:val="en-US" w:eastAsia="zh-CN"/>
        </w:rPr>
        <w:t xml:space="preserve"> 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E0942C7">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556F6E4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221B528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558864A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C8A86D">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32BD0BC">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6DA7AF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11AD66BA">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用1台</w:t>
            </w:r>
            <w:r>
              <w:rPr>
                <w:rStyle w:val="15"/>
                <w:rFonts w:hint="eastAsia" w:ascii="宋体" w:hAnsi="宋体" w:eastAsia="宋体" w:cs="宋体"/>
                <w:sz w:val="21"/>
                <w:szCs w:val="21"/>
                <w:lang w:val="en-US" w:eastAsia="zh-CN"/>
              </w:rPr>
              <w:t>设备</w:t>
            </w:r>
            <w:r>
              <w:rPr>
                <w:rStyle w:val="15"/>
                <w:rFonts w:hint="eastAsia" w:ascii="宋体" w:hAnsi="宋体" w:eastAsia="宋体" w:cs="宋体"/>
                <w:sz w:val="21"/>
                <w:szCs w:val="21"/>
              </w:rPr>
              <w:t>就</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可以完成HLA检查的淋巴细胞清洗及冷冻试验的红血球清洗</w:t>
            </w:r>
            <w:r>
              <w:rPr>
                <w:rStyle w:val="15"/>
                <w:rFonts w:hint="eastAsia" w:ascii="宋体" w:hAnsi="宋体" w:eastAsia="宋体" w:cs="宋体"/>
                <w:sz w:val="21"/>
                <w:szCs w:val="21"/>
                <w:lang w:eastAsia="zh-CN"/>
              </w:rPr>
              <w:t>。</w:t>
            </w:r>
          </w:p>
        </w:tc>
      </w:tr>
      <w:tr w14:paraId="241C7C5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1F14C6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8FBE62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365A72DF">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lang w:eastAsia="zh-CN"/>
              </w:rPr>
              <w:t>支持</w:t>
            </w:r>
            <w:r>
              <w:rPr>
                <w:rStyle w:val="15"/>
                <w:rFonts w:hint="eastAsia" w:ascii="宋体" w:hAnsi="宋体" w:eastAsia="宋体" w:cs="宋体"/>
                <w:sz w:val="21"/>
                <w:szCs w:val="21"/>
              </w:rPr>
              <w:t>淋巴细胞清洗和红血球清洗2种转子可选配</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且管架的交换简单方便</w:t>
            </w:r>
            <w:r>
              <w:rPr>
                <w:rStyle w:val="15"/>
                <w:rFonts w:hint="eastAsia" w:ascii="宋体" w:hAnsi="宋体" w:eastAsia="宋体" w:cs="宋体"/>
                <w:sz w:val="21"/>
                <w:szCs w:val="21"/>
                <w:lang w:eastAsia="zh-CN"/>
              </w:rPr>
              <w:t>。</w:t>
            </w:r>
          </w:p>
        </w:tc>
      </w:tr>
      <w:tr w14:paraId="7E22A13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03F22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87D47A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14379309">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加速、减速时间</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快</w:t>
            </w:r>
            <w:r>
              <w:rPr>
                <w:rStyle w:val="15"/>
                <w:rFonts w:hint="eastAsia" w:ascii="宋体" w:hAnsi="宋体" w:eastAsia="宋体" w:cs="宋体"/>
                <w:sz w:val="21"/>
                <w:szCs w:val="21"/>
                <w:lang w:val="en-US" w:eastAsia="zh-CN"/>
              </w:rPr>
              <w:t>速</w:t>
            </w:r>
            <w:r>
              <w:rPr>
                <w:rStyle w:val="15"/>
                <w:rFonts w:hint="eastAsia" w:ascii="宋体" w:hAnsi="宋体" w:eastAsia="宋体" w:cs="宋体"/>
                <w:sz w:val="21"/>
                <w:szCs w:val="21"/>
              </w:rPr>
              <w:t>，</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能</w:t>
            </w:r>
            <w:r>
              <w:rPr>
                <w:rStyle w:val="15"/>
                <w:rFonts w:hint="eastAsia" w:ascii="宋体" w:hAnsi="宋体" w:eastAsia="宋体" w:cs="宋体"/>
                <w:sz w:val="21"/>
                <w:szCs w:val="21"/>
                <w:lang w:val="en-US" w:eastAsia="zh-CN"/>
              </w:rPr>
              <w:t>够</w:t>
            </w:r>
            <w:r>
              <w:rPr>
                <w:rStyle w:val="15"/>
                <w:rFonts w:hint="eastAsia" w:ascii="宋体" w:hAnsi="宋体" w:eastAsia="宋体" w:cs="宋体"/>
                <w:sz w:val="21"/>
                <w:szCs w:val="21"/>
              </w:rPr>
              <w:t>在≤3秒内准确分离血小板中的凝血酶</w:t>
            </w:r>
            <w:r>
              <w:rPr>
                <w:rStyle w:val="15"/>
                <w:rFonts w:hint="eastAsia" w:ascii="宋体" w:hAnsi="宋体" w:eastAsia="宋体" w:cs="宋体"/>
                <w:sz w:val="21"/>
                <w:szCs w:val="21"/>
                <w:lang w:eastAsia="zh-CN"/>
              </w:rPr>
              <w:t>。</w:t>
            </w:r>
          </w:p>
        </w:tc>
      </w:tr>
      <w:tr w14:paraId="0DA06B6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9895D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669A49E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304" w:type="dxa"/>
            <w:tcBorders>
              <w:top w:val="single" w:color="auto" w:sz="4" w:space="0"/>
              <w:left w:val="nil"/>
              <w:bottom w:val="single" w:color="auto" w:sz="4" w:space="0"/>
              <w:right w:val="single" w:color="auto" w:sz="4" w:space="0"/>
            </w:tcBorders>
            <w:vAlign w:val="center"/>
          </w:tcPr>
          <w:p w14:paraId="35844C72">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红血球转子每一试管</w:t>
            </w:r>
            <w:r>
              <w:rPr>
                <w:rStyle w:val="15"/>
                <w:rFonts w:hint="eastAsia" w:ascii="宋体" w:hAnsi="宋体" w:eastAsia="宋体" w:cs="宋体"/>
                <w:sz w:val="21"/>
                <w:szCs w:val="21"/>
                <w:lang w:val="en-US" w:eastAsia="zh-CN"/>
              </w:rPr>
              <w:t>均应</w:t>
            </w:r>
            <w:r>
              <w:rPr>
                <w:rStyle w:val="15"/>
                <w:rFonts w:hint="eastAsia" w:ascii="宋体" w:hAnsi="宋体" w:eastAsia="宋体" w:cs="宋体"/>
                <w:sz w:val="21"/>
                <w:szCs w:val="21"/>
              </w:rPr>
              <w:t>有弹簧夹具，</w:t>
            </w:r>
            <w:r>
              <w:rPr>
                <w:rStyle w:val="15"/>
                <w:rFonts w:hint="eastAsia" w:ascii="宋体" w:hAnsi="宋体" w:eastAsia="宋体" w:cs="宋体"/>
                <w:sz w:val="21"/>
                <w:szCs w:val="21"/>
                <w:lang w:val="en-US" w:eastAsia="zh-CN"/>
              </w:rPr>
              <w:t>以</w:t>
            </w:r>
            <w:r>
              <w:rPr>
                <w:rStyle w:val="15"/>
                <w:rFonts w:hint="eastAsia" w:ascii="宋体" w:hAnsi="宋体" w:eastAsia="宋体" w:cs="宋体"/>
                <w:sz w:val="21"/>
                <w:szCs w:val="21"/>
              </w:rPr>
              <w:t>保证试管在倾倒液体时不会掉下</w:t>
            </w:r>
            <w:r>
              <w:rPr>
                <w:rStyle w:val="15"/>
                <w:rFonts w:hint="eastAsia" w:ascii="宋体" w:hAnsi="宋体" w:eastAsia="宋体" w:cs="宋体"/>
                <w:sz w:val="21"/>
                <w:szCs w:val="21"/>
                <w:lang w:eastAsia="zh-CN"/>
              </w:rPr>
              <w:t>。</w:t>
            </w:r>
          </w:p>
        </w:tc>
      </w:tr>
      <w:tr w14:paraId="5285D34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CEF0B6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3DEE8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304" w:type="dxa"/>
            <w:tcBorders>
              <w:top w:val="single" w:color="auto" w:sz="4" w:space="0"/>
              <w:left w:val="nil"/>
              <w:bottom w:val="single" w:color="auto" w:sz="4" w:space="0"/>
              <w:right w:val="single" w:color="auto" w:sz="4" w:space="0"/>
            </w:tcBorders>
            <w:vAlign w:val="center"/>
          </w:tcPr>
          <w:p w14:paraId="465C5C26">
            <w:pPr>
              <w:spacing w:line="240" w:lineRule="auto"/>
              <w:rPr>
                <w:rStyle w:val="15"/>
                <w:rFonts w:hint="eastAsia" w:ascii="宋体" w:hAnsi="宋体" w:eastAsia="宋体" w:cs="宋体"/>
                <w:sz w:val="21"/>
                <w:szCs w:val="21"/>
                <w:highlight w:val="none"/>
                <w:lang w:eastAsia="zh-CN"/>
              </w:rPr>
            </w:pPr>
            <w:r>
              <w:rPr>
                <w:rStyle w:val="15"/>
                <w:rFonts w:hint="eastAsia" w:ascii="宋体" w:hAnsi="宋体" w:eastAsia="宋体" w:cs="宋体"/>
                <w:sz w:val="21"/>
                <w:szCs w:val="21"/>
                <w:highlight w:val="none"/>
              </w:rPr>
              <w:t>程序选择</w:t>
            </w:r>
            <w:r>
              <w:rPr>
                <w:rStyle w:val="15"/>
                <w:rFonts w:hint="eastAsia" w:ascii="宋体" w:hAnsi="宋体" w:eastAsia="宋体" w:cs="宋体"/>
                <w:sz w:val="21"/>
                <w:szCs w:val="21"/>
                <w:highlight w:val="none"/>
                <w:lang w:eastAsia="zh-CN"/>
              </w:rPr>
              <w:t>：</w:t>
            </w:r>
            <w:r>
              <w:rPr>
                <w:rStyle w:val="15"/>
                <w:rFonts w:hint="eastAsia" w:ascii="宋体" w:hAnsi="宋体" w:eastAsia="宋体" w:cs="宋体"/>
                <w:sz w:val="21"/>
                <w:szCs w:val="21"/>
                <w:highlight w:val="none"/>
              </w:rPr>
              <w:t>在操作面板有</w:t>
            </w:r>
            <w:r>
              <w:rPr>
                <w:rStyle w:val="15"/>
                <w:rFonts w:hint="eastAsia" w:ascii="宋体" w:hAnsi="宋体" w:eastAsia="宋体" w:cs="宋体"/>
                <w:sz w:val="21"/>
                <w:szCs w:val="21"/>
                <w:highlight w:val="none"/>
                <w:lang w:eastAsia="zh-CN"/>
              </w:rPr>
              <w:t>≥</w:t>
            </w:r>
            <w:r>
              <w:rPr>
                <w:rStyle w:val="15"/>
                <w:rFonts w:hint="eastAsia" w:ascii="宋体" w:hAnsi="宋体" w:eastAsia="宋体" w:cs="宋体"/>
                <w:sz w:val="21"/>
                <w:szCs w:val="21"/>
                <w:highlight w:val="none"/>
                <w:lang w:val="en-US" w:eastAsia="zh-CN"/>
              </w:rPr>
              <w:t>3</w:t>
            </w:r>
            <w:r>
              <w:rPr>
                <w:rStyle w:val="15"/>
                <w:rFonts w:hint="eastAsia" w:ascii="宋体" w:hAnsi="宋体" w:eastAsia="宋体" w:cs="宋体"/>
                <w:sz w:val="21"/>
                <w:szCs w:val="21"/>
                <w:highlight w:val="none"/>
              </w:rPr>
              <w:t>个专用程序的快捷键，并且转速、离心力、离心时间已设定好，方便操作可直接使用</w:t>
            </w:r>
            <w:r>
              <w:rPr>
                <w:rStyle w:val="15"/>
                <w:rFonts w:hint="eastAsia" w:ascii="宋体" w:hAnsi="宋体" w:eastAsia="宋体" w:cs="宋体"/>
                <w:sz w:val="21"/>
                <w:szCs w:val="21"/>
                <w:highlight w:val="none"/>
                <w:lang w:eastAsia="zh-CN"/>
              </w:rPr>
              <w:t>。</w:t>
            </w:r>
          </w:p>
        </w:tc>
      </w:tr>
      <w:tr w14:paraId="3FDC67E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7B32DA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7D25B9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41C2D730">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红血球清洗用转子最大转速≥3100rpm</w:t>
            </w:r>
            <w:r>
              <w:rPr>
                <w:rStyle w:val="15"/>
                <w:rFonts w:hint="eastAsia" w:ascii="宋体" w:hAnsi="宋体" w:eastAsia="宋体" w:cs="宋体"/>
                <w:sz w:val="21"/>
                <w:szCs w:val="21"/>
                <w:lang w:eastAsia="zh-CN"/>
              </w:rPr>
              <w:t>。</w:t>
            </w:r>
          </w:p>
        </w:tc>
      </w:tr>
      <w:tr w14:paraId="339A899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2EED9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395B88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304" w:type="dxa"/>
            <w:tcBorders>
              <w:top w:val="single" w:color="auto" w:sz="4" w:space="0"/>
              <w:left w:val="nil"/>
              <w:bottom w:val="single" w:color="auto" w:sz="4" w:space="0"/>
              <w:right w:val="single" w:color="auto" w:sz="4" w:space="0"/>
            </w:tcBorders>
            <w:vAlign w:val="center"/>
          </w:tcPr>
          <w:p w14:paraId="0F5E380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红血球清洗用转子最大离心力≥1000×g</w:t>
            </w:r>
            <w:r>
              <w:rPr>
                <w:rStyle w:val="15"/>
                <w:rFonts w:hint="eastAsia" w:ascii="宋体" w:hAnsi="宋体" w:eastAsia="宋体" w:cs="宋体"/>
                <w:sz w:val="21"/>
                <w:szCs w:val="21"/>
                <w:lang w:eastAsia="zh-CN"/>
              </w:rPr>
              <w:t>。</w:t>
            </w:r>
          </w:p>
        </w:tc>
      </w:tr>
      <w:tr w14:paraId="43276479">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5E7E6AC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E2932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5B7B75A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红血球清洗用转子最大处理量≥长度65-80mm,外径10</w:t>
            </w:r>
            <w:r>
              <w:rPr>
                <w:rStyle w:val="15"/>
                <w:rFonts w:hint="eastAsia" w:ascii="宋体" w:hAnsi="宋体" w:eastAsia="宋体" w:cs="宋体"/>
                <w:sz w:val="21"/>
                <w:szCs w:val="21"/>
                <w:lang w:val="en-US" w:eastAsia="zh-CN"/>
              </w:rPr>
              <w:t>-</w:t>
            </w:r>
            <w:r>
              <w:rPr>
                <w:rStyle w:val="15"/>
                <w:rFonts w:hint="eastAsia" w:ascii="宋体" w:hAnsi="宋体" w:eastAsia="宋体" w:cs="宋体"/>
                <w:sz w:val="21"/>
                <w:szCs w:val="21"/>
              </w:rPr>
              <w:t>13mm玻璃管×12支</w:t>
            </w:r>
            <w:r>
              <w:rPr>
                <w:rStyle w:val="15"/>
                <w:rFonts w:hint="eastAsia" w:ascii="宋体" w:hAnsi="宋体" w:eastAsia="宋体" w:cs="宋体"/>
                <w:sz w:val="21"/>
                <w:szCs w:val="21"/>
                <w:lang w:eastAsia="zh-CN"/>
              </w:rPr>
              <w:t>。</w:t>
            </w:r>
          </w:p>
        </w:tc>
      </w:tr>
      <w:tr w14:paraId="1CAF401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BCF5A1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F33214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6C4C9BE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淋巴球清洗用转子最大转速≥4700rpm</w:t>
            </w:r>
            <w:r>
              <w:rPr>
                <w:rStyle w:val="15"/>
                <w:rFonts w:hint="eastAsia" w:ascii="宋体" w:hAnsi="宋体" w:eastAsia="宋体" w:cs="宋体"/>
                <w:sz w:val="21"/>
                <w:szCs w:val="21"/>
                <w:lang w:eastAsia="zh-CN"/>
              </w:rPr>
              <w:t>。</w:t>
            </w:r>
          </w:p>
        </w:tc>
      </w:tr>
      <w:tr w14:paraId="5986C4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D0450E1">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D39EE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304" w:type="dxa"/>
            <w:tcBorders>
              <w:top w:val="single" w:color="auto" w:sz="4" w:space="0"/>
              <w:left w:val="nil"/>
              <w:bottom w:val="single" w:color="auto" w:sz="4" w:space="0"/>
              <w:right w:val="single" w:color="auto" w:sz="4" w:space="0"/>
            </w:tcBorders>
            <w:vAlign w:val="center"/>
          </w:tcPr>
          <w:p w14:paraId="1F3726F9">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淋巴球清洗用转子最大离心力 ≥2000×g</w:t>
            </w:r>
            <w:r>
              <w:rPr>
                <w:rStyle w:val="15"/>
                <w:rFonts w:hint="eastAsia" w:ascii="宋体" w:hAnsi="宋体" w:eastAsia="宋体" w:cs="宋体"/>
                <w:sz w:val="21"/>
                <w:szCs w:val="21"/>
                <w:lang w:eastAsia="zh-CN"/>
              </w:rPr>
              <w:t>。</w:t>
            </w:r>
          </w:p>
        </w:tc>
      </w:tr>
      <w:tr w14:paraId="326EC49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7585B3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D74E6A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vAlign w:val="center"/>
          </w:tcPr>
          <w:p w14:paraId="157D0146">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淋巴球清洗用转子最大处理量≥0.25ml～1ml×12支</w:t>
            </w:r>
            <w:r>
              <w:rPr>
                <w:rStyle w:val="15"/>
                <w:rFonts w:hint="eastAsia" w:ascii="宋体" w:hAnsi="宋体" w:eastAsia="宋体" w:cs="宋体"/>
                <w:sz w:val="21"/>
                <w:szCs w:val="21"/>
                <w:lang w:eastAsia="zh-CN"/>
              </w:rPr>
              <w:t>。</w:t>
            </w:r>
          </w:p>
        </w:tc>
      </w:tr>
      <w:tr w14:paraId="5BE2BCB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83387BC">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EB3EE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vAlign w:val="center"/>
          </w:tcPr>
          <w:p w14:paraId="1102490A">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离心机速度控制方式</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采用按键式</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可根据不同的实验要求，一键完成实验离心</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离心时间具有标准设定时间，也</w:t>
            </w:r>
            <w:r>
              <w:rPr>
                <w:rStyle w:val="15"/>
                <w:rFonts w:hint="eastAsia" w:ascii="宋体" w:hAnsi="宋体" w:eastAsia="宋体" w:cs="宋体"/>
                <w:sz w:val="21"/>
                <w:szCs w:val="21"/>
                <w:lang w:val="en-US" w:eastAsia="zh-CN"/>
              </w:rPr>
              <w:t>具备</w:t>
            </w:r>
            <w:r>
              <w:rPr>
                <w:rStyle w:val="15"/>
                <w:rFonts w:hint="eastAsia" w:ascii="宋体" w:hAnsi="宋体" w:eastAsia="宋体" w:cs="宋体"/>
                <w:sz w:val="21"/>
                <w:szCs w:val="21"/>
              </w:rPr>
              <w:t>可变范围调整</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lang w:val="en-US" w:eastAsia="zh-CN"/>
              </w:rPr>
              <w:t>具备</w:t>
            </w:r>
            <w:r>
              <w:rPr>
                <w:rStyle w:val="15"/>
                <w:rFonts w:hint="eastAsia" w:ascii="宋体" w:hAnsi="宋体" w:eastAsia="宋体" w:cs="宋体"/>
                <w:sz w:val="21"/>
                <w:szCs w:val="21"/>
              </w:rPr>
              <w:t>定时自动开关，</w:t>
            </w:r>
            <w:r>
              <w:rPr>
                <w:rStyle w:val="15"/>
                <w:rFonts w:hint="eastAsia" w:ascii="宋体" w:hAnsi="宋体" w:eastAsia="宋体" w:cs="宋体"/>
                <w:sz w:val="21"/>
                <w:szCs w:val="21"/>
                <w:lang w:val="en-US" w:eastAsia="zh-CN"/>
              </w:rPr>
              <w:t>以便</w:t>
            </w:r>
            <w:r>
              <w:rPr>
                <w:rStyle w:val="15"/>
                <w:rFonts w:hint="eastAsia" w:ascii="宋体" w:hAnsi="宋体" w:eastAsia="宋体" w:cs="宋体"/>
                <w:sz w:val="21"/>
                <w:szCs w:val="21"/>
              </w:rPr>
              <w:t>日常操作</w:t>
            </w:r>
            <w:r>
              <w:rPr>
                <w:rStyle w:val="15"/>
                <w:rFonts w:hint="eastAsia" w:ascii="宋体" w:hAnsi="宋体" w:eastAsia="宋体" w:cs="宋体"/>
                <w:sz w:val="21"/>
                <w:szCs w:val="21"/>
                <w:lang w:eastAsia="zh-CN"/>
              </w:rPr>
              <w:t>。</w:t>
            </w:r>
          </w:p>
        </w:tc>
      </w:tr>
      <w:tr w14:paraId="2AB7FEE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F87E0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659C12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vAlign w:val="center"/>
          </w:tcPr>
          <w:p w14:paraId="231CA136">
            <w:pPr>
              <w:spacing w:line="240" w:lineRule="auto"/>
              <w:rPr>
                <w:rStyle w:val="15"/>
                <w:rFonts w:hint="eastAsia" w:ascii="宋体" w:hAnsi="宋体" w:eastAsia="宋体" w:cs="宋体"/>
                <w:sz w:val="21"/>
                <w:szCs w:val="21"/>
              </w:rPr>
            </w:pPr>
            <w:r>
              <w:rPr>
                <w:rStyle w:val="15"/>
                <w:rFonts w:hint="eastAsia" w:ascii="宋体" w:hAnsi="宋体" w:eastAsia="宋体" w:cs="宋体"/>
                <w:sz w:val="21"/>
                <w:szCs w:val="21"/>
              </w:rPr>
              <w:t>离心机门盖设计</w:t>
            </w:r>
            <w:r>
              <w:rPr>
                <w:rStyle w:val="15"/>
                <w:rFonts w:hint="eastAsia" w:ascii="宋体" w:hAnsi="宋体" w:eastAsia="宋体" w:cs="宋体"/>
                <w:sz w:val="21"/>
                <w:szCs w:val="21"/>
                <w:lang w:val="en-US" w:eastAsia="zh-CN"/>
              </w:rPr>
              <w:t>应为</w:t>
            </w:r>
            <w:r>
              <w:rPr>
                <w:rStyle w:val="15"/>
                <w:rFonts w:hint="eastAsia" w:ascii="宋体" w:hAnsi="宋体" w:eastAsia="宋体" w:cs="宋体"/>
                <w:sz w:val="21"/>
                <w:szCs w:val="21"/>
              </w:rPr>
              <w:t>半透明状，可实时观察离心机腔内工作状态，同时方便测定转速。</w:t>
            </w:r>
          </w:p>
        </w:tc>
      </w:tr>
      <w:tr w14:paraId="45F9A2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331E926">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8893E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vAlign w:val="center"/>
          </w:tcPr>
          <w:p w14:paraId="1413F163">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lang w:val="en-US" w:eastAsia="zh-CN"/>
              </w:rPr>
              <w:t>考虑到场地限制，</w:t>
            </w:r>
            <w:r>
              <w:rPr>
                <w:rStyle w:val="15"/>
                <w:rFonts w:hint="eastAsia" w:ascii="宋体" w:hAnsi="宋体" w:eastAsia="宋体" w:cs="宋体"/>
                <w:sz w:val="21"/>
                <w:szCs w:val="21"/>
              </w:rPr>
              <w:t>尺寸：≤23（W）x27（D）x22（H）cm</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重量≤8kg</w:t>
            </w:r>
            <w:r>
              <w:rPr>
                <w:rStyle w:val="15"/>
                <w:rFonts w:hint="eastAsia" w:ascii="宋体" w:hAnsi="宋体" w:eastAsia="宋体" w:cs="宋体"/>
                <w:sz w:val="21"/>
                <w:szCs w:val="21"/>
                <w:lang w:eastAsia="zh-CN"/>
              </w:rPr>
              <w:t>。</w:t>
            </w:r>
          </w:p>
        </w:tc>
      </w:tr>
      <w:tr w14:paraId="6DB3EBF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C6BE90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653BA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1FA963D3">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9B5D19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0DF598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B0B2D0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1EDD307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EEC96C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90842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B651D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187CF00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9E39AD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5D30A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C6CE3B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1AE9CE7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3BD8C3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44389D4">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287EF7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0F76EA3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0794811">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6FE66B4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AA4068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附表13 设备名称：</w:t>
      </w:r>
      <w:r>
        <w:rPr>
          <w:rFonts w:hint="eastAsia" w:ascii="宋体" w:hAnsi="宋体" w:eastAsia="宋体" w:cs="宋体"/>
          <w:sz w:val="28"/>
          <w:szCs w:val="28"/>
          <w:u w:val="single"/>
          <w:lang w:val="en-US" w:eastAsia="zh-CN"/>
        </w:rPr>
        <w:t xml:space="preserve"> 样本离心机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FC1C9BA">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317E07EA">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5738E7A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4524D836">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3EE3225A">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143462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16C487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5DADE79">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具备电子门锁，有开盖自动停机功能。</w:t>
            </w:r>
          </w:p>
        </w:tc>
      </w:tr>
      <w:tr w14:paraId="4E1FE0C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B8F325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80A1B6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DFF59C6">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应采用软启动控制技术，可保证样本在升速过程中平稳的运行。</w:t>
            </w:r>
          </w:p>
        </w:tc>
      </w:tr>
      <w:tr w14:paraId="691EBFA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3641B5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8109D2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005F2008">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应为大功率直流无刷电机驱动，升速块，无碳粉污染。</w:t>
            </w:r>
          </w:p>
        </w:tc>
      </w:tr>
      <w:tr w14:paraId="7B568D1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96F472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F377FA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3321CAF">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支持轻触按键操作，转速/离心力实时转换设定。</w:t>
            </w:r>
          </w:p>
        </w:tc>
      </w:tr>
      <w:tr w14:paraId="4D8C6C5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4F932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31DA05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2786DC34">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具备数字定时器，转速到达后启动计时模式，具有瞬时离心功能。</w:t>
            </w:r>
          </w:p>
        </w:tc>
      </w:tr>
      <w:tr w14:paraId="1BE52ED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76A96F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5F8CB6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386867FE">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应为单片机控制，LCD液晶屏显示；具有停机防回荡功能。</w:t>
            </w:r>
          </w:p>
        </w:tc>
      </w:tr>
      <w:tr w14:paraId="0C059BA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301981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D8797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EFAADC0">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具备不低于9档的升减速档位设定，不低于9组离心程序储存。</w:t>
            </w:r>
          </w:p>
        </w:tc>
      </w:tr>
      <w:tr w14:paraId="472C916C">
        <w:tblPrEx>
          <w:tblCellMar>
            <w:top w:w="0" w:type="dxa"/>
            <w:left w:w="108" w:type="dxa"/>
            <w:bottom w:w="0" w:type="dxa"/>
            <w:right w:w="108" w:type="dxa"/>
          </w:tblCellMar>
        </w:tblPrEx>
        <w:trPr>
          <w:trHeight w:val="468" w:hRule="atLeast"/>
        </w:trPr>
        <w:tc>
          <w:tcPr>
            <w:tcW w:w="715" w:type="dxa"/>
            <w:tcBorders>
              <w:top w:val="single" w:color="auto" w:sz="4" w:space="0"/>
              <w:left w:val="single" w:color="auto" w:sz="4" w:space="0"/>
              <w:bottom w:val="single" w:color="auto" w:sz="4" w:space="0"/>
              <w:right w:val="single" w:color="auto" w:sz="4" w:space="0"/>
            </w:tcBorders>
            <w:vAlign w:val="center"/>
          </w:tcPr>
          <w:p w14:paraId="215864C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6D21B8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636FA9C">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运行中可随时更改转速、离心力、时间参数，无需停机。</w:t>
            </w:r>
          </w:p>
        </w:tc>
      </w:tr>
      <w:tr w14:paraId="4200F74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568D66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3A9F06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0A5DE283">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断电可记忆最后一次的运行程序和参数。</w:t>
            </w:r>
          </w:p>
        </w:tc>
      </w:tr>
      <w:tr w14:paraId="1D7744B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4D4F8F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370A88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D2770D4">
            <w:pPr>
              <w:pStyle w:val="10"/>
              <w:keepNext w:val="0"/>
              <w:keepLines w:val="0"/>
              <w:widowControl/>
              <w:suppressLineNumbers w:val="0"/>
              <w:spacing w:before="0" w:beforeAutospacing="0" w:after="0" w:afterAutospacing="0" w:line="240" w:lineRule="auto"/>
              <w:ind w:left="0" w:firstLine="0"/>
              <w:contextualSpacing/>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可选择停机自动开盖功能，离心结束可自动打开上盖。</w:t>
            </w:r>
          </w:p>
        </w:tc>
      </w:tr>
      <w:tr w14:paraId="67C69FD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2917AE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CC36FD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61B98D66">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最高转速：</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lang w:eastAsia="zh-CN"/>
                <w14:textFill>
                  <w14:solidFill>
                    <w14:schemeClr w14:val="tx1"/>
                  </w14:solidFill>
                </w14:textFill>
              </w:rPr>
              <w:t>6000r/min；转速偏差：</w:t>
            </w:r>
            <w:r>
              <w:rPr>
                <w:rFonts w:hint="eastAsia" w:ascii="宋体" w:hAnsi="宋体" w:eastAsia="宋体" w:cs="宋体"/>
                <w:color w:val="000000" w:themeColor="text1"/>
                <w:sz w:val="21"/>
                <w:szCs w:val="21"/>
                <w:lang w:val="en-US" w:eastAsia="zh-CN"/>
                <w14:textFill>
                  <w14:solidFill>
                    <w14:schemeClr w14:val="tx1"/>
                  </w14:solidFill>
                </w14:textFill>
              </w:rPr>
              <w:t>不超过</w:t>
            </w:r>
            <w:r>
              <w:rPr>
                <w:rFonts w:hint="eastAsia" w:ascii="宋体" w:hAnsi="宋体" w:eastAsia="宋体" w:cs="宋体"/>
                <w:color w:val="000000" w:themeColor="text1"/>
                <w:sz w:val="21"/>
                <w:szCs w:val="21"/>
                <w:lang w:eastAsia="zh-CN"/>
                <w14:textFill>
                  <w14:solidFill>
                    <w14:schemeClr w14:val="tx1"/>
                  </w14:solidFill>
                </w14:textFill>
              </w:rPr>
              <w:t>±10rpm。</w:t>
            </w:r>
          </w:p>
        </w:tc>
      </w:tr>
      <w:tr w14:paraId="3608673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8BD27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7CF51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4871E8F7">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最大相对离心力≥5430×g。</w:t>
            </w:r>
          </w:p>
        </w:tc>
      </w:tr>
      <w:tr w14:paraId="7D3ABE6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98F7C8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46D5611">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4C7781A9">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最大容量：1</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ml×1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 xml:space="preserve"> 支。</w:t>
            </w:r>
          </w:p>
        </w:tc>
      </w:tr>
      <w:tr w14:paraId="375ABC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F46E0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CE4E8C">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4A771BD7">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定时范围：1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99min59s。</w:t>
            </w:r>
          </w:p>
        </w:tc>
      </w:tr>
      <w:tr w14:paraId="7381429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E3187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11F677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294D4173">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加减速曲线：1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9档。</w:t>
            </w:r>
          </w:p>
        </w:tc>
      </w:tr>
      <w:tr w14:paraId="2C44CA7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EFF00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ABF140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09D9CBD2">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整机噪音≤65dB（A）。</w:t>
            </w:r>
          </w:p>
        </w:tc>
      </w:tr>
      <w:tr w14:paraId="703061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13AE5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20E2B8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3E1C244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19487C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7D1519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51BDB23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5235DEB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F0E1D4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169598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8AE8A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E2E0E48">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204A86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47E4AB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2629B1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304" w:type="dxa"/>
            <w:tcBorders>
              <w:top w:val="single" w:color="auto" w:sz="4" w:space="0"/>
              <w:left w:val="nil"/>
              <w:bottom w:val="single" w:color="auto" w:sz="4" w:space="0"/>
              <w:right w:val="single" w:color="auto" w:sz="4" w:space="0"/>
            </w:tcBorders>
            <w:shd w:val="clear" w:color="auto" w:fill="auto"/>
            <w:vAlign w:val="center"/>
          </w:tcPr>
          <w:p w14:paraId="36B73AC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D8A0E5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4E2DA78">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3A5A35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2903EB5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F25979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CFBD3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9DCDB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p>
        </w:tc>
        <w:tc>
          <w:tcPr>
            <w:tcW w:w="7304" w:type="dxa"/>
            <w:tcBorders>
              <w:top w:val="single" w:color="auto" w:sz="4" w:space="0"/>
              <w:left w:val="nil"/>
              <w:bottom w:val="single" w:color="auto" w:sz="4" w:space="0"/>
              <w:right w:val="single" w:color="auto" w:sz="4" w:space="0"/>
            </w:tcBorders>
            <w:vAlign w:val="center"/>
          </w:tcPr>
          <w:p w14:paraId="794B0DC6">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p>
        </w:tc>
      </w:tr>
      <w:tr w14:paraId="1323D714">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6D0B80A">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5F00805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F0ED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94BFE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22B52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802F0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7F20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4E11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56B8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205867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BD28A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222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75AB4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A27337"/>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7060</Words>
  <Characters>7940</Characters>
  <Lines>0</Lines>
  <Paragraphs>0</Paragraphs>
  <TotalTime>0</TotalTime>
  <ScaleCrop>false</ScaleCrop>
  <LinksUpToDate>false</LinksUpToDate>
  <CharactersWithSpaces>8483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2026-05-22T08:21:36Z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F901A7434E104955B8BED0E14E256942_13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