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jc w:val="center"/>
        <w:rPr>
          <w:rFonts w:hint="eastAsia" w:ascii="黑体" w:hAnsi="黑体" w:eastAsia="黑体" w:cs="黑体"/>
          <w:b/>
          <w:bCs/>
          <w:sz w:val="36"/>
          <w:szCs w:val="36"/>
          <w:lang w:val="en-US" w:eastAsia="zh-CN"/>
        </w:rPr>
      </w:pPr>
    </w:p>
    <w:p w14:paraId="5057B545">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东胜部电梯维修项目（二次）</w:t>
      </w:r>
    </w:p>
    <w:p w14:paraId="13F46CBC">
      <w:pPr>
        <w:numPr>
          <w:ilvl w:val="0"/>
          <w:numId w:val="0"/>
        </w:numPr>
        <w:jc w:val="center"/>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2026年6月3日</w:t>
      </w:r>
      <w:bookmarkStart w:id="1" w:name="_GoBack"/>
      <w:bookmarkEnd w:id="1"/>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733"/>
        <w:gridCol w:w="2250"/>
        <w:gridCol w:w="1230"/>
        <w:gridCol w:w="2255"/>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828"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733"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2250" w:type="dxa"/>
            <w:vAlign w:val="center"/>
          </w:tcPr>
          <w:p w14:paraId="07310B12">
            <w:pPr>
              <w:ind w:firstLine="720" w:firstLineChars="300"/>
              <w:rPr>
                <w:rFonts w:hint="eastAsia" w:ascii="宋体" w:hAnsi="宋体" w:eastAsia="宋体" w:cs="宋体"/>
                <w:sz w:val="24"/>
                <w:szCs w:val="24"/>
              </w:rPr>
            </w:pPr>
            <w:r>
              <w:rPr>
                <w:rFonts w:hint="eastAsia" w:ascii="宋体" w:hAnsi="宋体" w:eastAsia="宋体" w:cs="宋体"/>
                <w:sz w:val="24"/>
                <w:szCs w:val="24"/>
              </w:rPr>
              <w:t>单位</w:t>
            </w:r>
          </w:p>
        </w:tc>
        <w:tc>
          <w:tcPr>
            <w:tcW w:w="1230" w:type="dxa"/>
            <w:vAlign w:val="center"/>
          </w:tcPr>
          <w:p w14:paraId="4C60CD53">
            <w:pPr>
              <w:ind w:firstLine="240" w:firstLineChars="100"/>
              <w:rPr>
                <w:rFonts w:hint="eastAsia" w:ascii="宋体" w:hAnsi="宋体" w:eastAsia="宋体" w:cs="宋体"/>
                <w:sz w:val="24"/>
                <w:szCs w:val="24"/>
              </w:rPr>
            </w:pPr>
            <w:r>
              <w:rPr>
                <w:rFonts w:hint="eastAsia" w:ascii="宋体" w:hAnsi="宋体" w:eastAsia="宋体" w:cs="宋体"/>
                <w:sz w:val="24"/>
                <w:szCs w:val="24"/>
              </w:rPr>
              <w:t>数量</w:t>
            </w:r>
          </w:p>
        </w:tc>
        <w:tc>
          <w:tcPr>
            <w:tcW w:w="2255" w:type="dxa"/>
            <w:vAlign w:val="center"/>
          </w:tcPr>
          <w:p w14:paraId="14356791">
            <w:pPr>
              <w:ind w:firstLine="240" w:firstLineChars="100"/>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733" w:type="dxa"/>
            <w:vAlign w:val="center"/>
          </w:tcPr>
          <w:p w14:paraId="76F16622">
            <w:pPr>
              <w:rPr>
                <w:rFonts w:hint="default" w:ascii="宋体" w:hAnsi="宋体" w:eastAsia="宋体" w:cs="宋体"/>
                <w:lang w:val="en-US" w:eastAsia="zh-CN"/>
              </w:rPr>
            </w:pPr>
            <w:r>
              <w:rPr>
                <w:rFonts w:hint="default" w:ascii="宋体" w:hAnsi="宋体" w:eastAsia="宋体" w:cs="宋体"/>
                <w:sz w:val="24"/>
                <w:szCs w:val="24"/>
                <w:lang w:val="en-US" w:eastAsia="zh-CN"/>
              </w:rPr>
              <w:t>东胜部</w:t>
            </w:r>
            <w:r>
              <w:rPr>
                <w:rFonts w:hint="eastAsia" w:ascii="宋体" w:hAnsi="宋体" w:eastAsia="宋体" w:cs="宋体"/>
                <w:sz w:val="24"/>
                <w:szCs w:val="24"/>
                <w:lang w:val="en-US" w:eastAsia="zh-CN"/>
              </w:rPr>
              <w:t>电梯维修</w:t>
            </w:r>
          </w:p>
        </w:tc>
        <w:tc>
          <w:tcPr>
            <w:tcW w:w="2250" w:type="dxa"/>
            <w:vAlign w:val="center"/>
          </w:tcPr>
          <w:p w14:paraId="569A970B">
            <w:pPr>
              <w:ind w:firstLine="960" w:firstLineChars="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230" w:type="dxa"/>
            <w:vAlign w:val="center"/>
          </w:tcPr>
          <w:p w14:paraId="70A9229F">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55" w:type="dxa"/>
            <w:vAlign w:val="center"/>
          </w:tcPr>
          <w:p w14:paraId="1D45D755">
            <w:pPr>
              <w:ind w:firstLine="240" w:firstLineChars="100"/>
              <w:rPr>
                <w:rFonts w:hint="default" w:ascii="宋体" w:hAnsi="宋体" w:eastAsia="宋体" w:cs="宋体"/>
                <w:sz w:val="24"/>
                <w:szCs w:val="24"/>
                <w:lang w:val="en-US"/>
              </w:rPr>
            </w:pPr>
            <w:r>
              <w:rPr>
                <w:rFonts w:hint="eastAsia" w:ascii="宋体" w:hAnsi="宋体" w:eastAsia="宋体" w:cs="宋体"/>
                <w:sz w:val="24"/>
                <w:szCs w:val="24"/>
                <w:lang w:val="en-US" w:eastAsia="zh-CN"/>
              </w:rPr>
              <w:t>237498</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8" w:type="dxa"/>
            <w:vAlign w:val="center"/>
          </w:tcPr>
          <w:p w14:paraId="72D96DA2">
            <w:pPr>
              <w:rPr>
                <w:rFonts w:hint="eastAsia" w:ascii="宋体" w:hAnsi="宋体" w:eastAsia="宋体" w:cs="宋体"/>
                <w:sz w:val="24"/>
                <w:szCs w:val="24"/>
              </w:rPr>
            </w:pPr>
          </w:p>
        </w:tc>
        <w:tc>
          <w:tcPr>
            <w:tcW w:w="6213" w:type="dxa"/>
            <w:gridSpan w:val="3"/>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2255" w:type="dxa"/>
            <w:vAlign w:val="center"/>
          </w:tcPr>
          <w:p w14:paraId="1CE8AE64">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237498</w:t>
            </w:r>
          </w:p>
        </w:tc>
      </w:tr>
      <w:tr w14:paraId="3EECB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8" w:type="dxa"/>
            <w:vAlign w:val="center"/>
          </w:tcPr>
          <w:p w14:paraId="4F86083D">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733" w:type="dxa"/>
            <w:vAlign w:val="center"/>
          </w:tcPr>
          <w:p w14:paraId="22506F1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5735" w:type="dxa"/>
            <w:gridSpan w:val="3"/>
            <w:vAlign w:val="center"/>
          </w:tcPr>
          <w:p w14:paraId="31C08954">
            <w:pPr>
              <w:rPr>
                <w:rFonts w:hint="default" w:ascii="宋体" w:hAnsi="宋体" w:eastAsia="宋体" w:cs="宋体"/>
                <w:sz w:val="24"/>
                <w:szCs w:val="24"/>
                <w:lang w:val="en-US"/>
              </w:rPr>
            </w:pPr>
            <w:r>
              <w:rPr>
                <w:rFonts w:hint="eastAsia" w:ascii="宋体" w:hAnsi="宋体" w:eastAsia="宋体" w:cs="宋体"/>
                <w:sz w:val="24"/>
                <w:szCs w:val="24"/>
                <w:lang w:val="en-US" w:eastAsia="zh-CN"/>
              </w:rPr>
              <w:t>1年</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8"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733" w:type="dxa"/>
            <w:vAlign w:val="center"/>
          </w:tcPr>
          <w:p w14:paraId="794A294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施工期限</w:t>
            </w:r>
          </w:p>
        </w:tc>
        <w:tc>
          <w:tcPr>
            <w:tcW w:w="5735" w:type="dxa"/>
            <w:gridSpan w:val="3"/>
            <w:vAlign w:val="center"/>
          </w:tcPr>
          <w:p w14:paraId="56B9AF71">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合同签订后60日内（7号、15号电梯需在20日内）完工</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733"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5735" w:type="dxa"/>
            <w:gridSpan w:val="3"/>
            <w:vAlign w:val="center"/>
          </w:tcPr>
          <w:p w14:paraId="0658054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付款方式：施工完成验收合格后付款95%，剩余5%质保金1年质保期满无质量问题付清；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33" w:type="dxa"/>
            <w:vAlign w:val="center"/>
          </w:tcPr>
          <w:p w14:paraId="4D36D1A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5735" w:type="dxa"/>
            <w:gridSpan w:val="3"/>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r w14:paraId="2AFCF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8" w:type="dxa"/>
            <w:vAlign w:val="center"/>
          </w:tcPr>
          <w:p w14:paraId="6E0255C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33" w:type="dxa"/>
            <w:vAlign w:val="center"/>
          </w:tcPr>
          <w:p w14:paraId="6F24F93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5735" w:type="dxa"/>
            <w:gridSpan w:val="3"/>
            <w:vAlign w:val="center"/>
          </w:tcPr>
          <w:p w14:paraId="2BA903E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投标人须具备国家市场监督管理局颁发的《中华人民共和国特种设备生产许可证》许可项目（电梯安装（含修理）资质，且证书在有效期内</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6550B665">
      <w:pPr>
        <w:spacing w:line="360" w:lineRule="auto"/>
        <w:jc w:val="left"/>
        <w:rPr>
          <w:rFonts w:hint="eastAsia" w:ascii="宋体" w:hAnsi="宋体" w:eastAsia="宋体"/>
          <w:sz w:val="32"/>
          <w:szCs w:val="32"/>
        </w:rPr>
      </w:pPr>
      <w:r>
        <w:rPr>
          <w:rFonts w:hint="eastAsia" w:ascii="宋体" w:hAnsi="宋体" w:eastAsia="宋体"/>
          <w:sz w:val="32"/>
          <w:szCs w:val="32"/>
        </w:rPr>
        <w:t>（1）项目基本情况介绍：</w:t>
      </w:r>
    </w:p>
    <w:p w14:paraId="484D35E7">
      <w:pPr>
        <w:spacing w:line="360" w:lineRule="auto"/>
        <w:ind w:firstLine="560" w:firstLineChars="200"/>
        <w:jc w:val="left"/>
        <w:rPr>
          <w:rFonts w:hint="eastAsia" w:ascii="宋体" w:hAnsi="宋体" w:eastAsia="宋体"/>
          <w:sz w:val="32"/>
          <w:szCs w:val="32"/>
        </w:rPr>
      </w:pPr>
      <w:r>
        <w:rPr>
          <w:rFonts w:ascii="宋体" w:hAnsi="宋体" w:eastAsia="宋体" w:cs="宋体"/>
          <w:kern w:val="0"/>
          <w:sz w:val="28"/>
          <w:szCs w:val="28"/>
          <w:lang w:val="en-US" w:eastAsia="zh-CN" w:bidi="ar"/>
        </w:rPr>
        <w:t>我院门诊楼</w:t>
      </w:r>
      <w:r>
        <w:rPr>
          <w:rFonts w:hint="eastAsia" w:ascii="宋体" w:hAnsi="宋体" w:eastAsia="宋体" w:cs="宋体"/>
          <w:kern w:val="0"/>
          <w:sz w:val="28"/>
          <w:szCs w:val="28"/>
          <w:lang w:val="en-US" w:eastAsia="zh-CN" w:bidi="ar"/>
        </w:rPr>
        <w:t>、住院楼</w:t>
      </w:r>
      <w:r>
        <w:rPr>
          <w:rFonts w:ascii="宋体" w:hAnsi="宋体" w:eastAsia="宋体" w:cs="宋体"/>
          <w:kern w:val="0"/>
          <w:sz w:val="28"/>
          <w:szCs w:val="28"/>
          <w:lang w:val="en-US" w:eastAsia="zh-CN" w:bidi="ar"/>
        </w:rPr>
        <w:t>电梯</w:t>
      </w:r>
      <w:r>
        <w:rPr>
          <w:rFonts w:hint="eastAsia" w:ascii="宋体" w:hAnsi="宋体" w:eastAsia="宋体" w:cs="宋体"/>
          <w:kern w:val="0"/>
          <w:sz w:val="28"/>
          <w:szCs w:val="28"/>
          <w:lang w:val="en-US" w:eastAsia="zh-CN" w:bidi="ar"/>
        </w:rPr>
        <w:t>不同程度</w:t>
      </w:r>
      <w:r>
        <w:rPr>
          <w:rFonts w:ascii="宋体" w:hAnsi="宋体" w:eastAsia="宋体" w:cs="宋体"/>
          <w:kern w:val="0"/>
          <w:sz w:val="28"/>
          <w:szCs w:val="28"/>
          <w:lang w:val="en-US" w:eastAsia="zh-CN" w:bidi="ar"/>
        </w:rPr>
        <w:t>老化，经专业检测存在安全隐患，</w:t>
      </w:r>
      <w:r>
        <w:rPr>
          <w:rFonts w:hint="eastAsia" w:ascii="宋体" w:hAnsi="宋体" w:eastAsia="宋体" w:cs="宋体"/>
          <w:kern w:val="0"/>
          <w:sz w:val="28"/>
          <w:szCs w:val="28"/>
          <w:lang w:val="en-US" w:eastAsia="zh-CN" w:bidi="ar"/>
        </w:rPr>
        <w:t>按照</w:t>
      </w:r>
      <w:r>
        <w:rPr>
          <w:rFonts w:ascii="宋体" w:hAnsi="宋体" w:eastAsia="宋体" w:cs="宋体"/>
          <w:kern w:val="0"/>
          <w:sz w:val="28"/>
          <w:szCs w:val="28"/>
          <w:lang w:val="en-US" w:eastAsia="zh-CN" w:bidi="ar"/>
        </w:rPr>
        <w:t>《电梯维护保养规则》（TSG T5002-2017）及相关标准，</w:t>
      </w:r>
      <w:r>
        <w:rPr>
          <w:rFonts w:hint="eastAsia" w:ascii="宋体" w:hAnsi="宋体" w:eastAsia="宋体" w:cs="宋体"/>
          <w:kern w:val="0"/>
          <w:sz w:val="28"/>
          <w:szCs w:val="28"/>
          <w:lang w:val="en-US" w:eastAsia="zh-CN" w:bidi="ar"/>
        </w:rPr>
        <w:t>需对1#、6#、7#、9#、11#、12#、13#、14#、15#、16#、17#、18#、19#、20#、22#电梯进行部分项目维修，</w:t>
      </w:r>
      <w:r>
        <w:rPr>
          <w:rFonts w:ascii="宋体" w:hAnsi="宋体" w:eastAsia="宋体" w:cs="宋体"/>
          <w:kern w:val="0"/>
          <w:sz w:val="28"/>
          <w:szCs w:val="28"/>
          <w:lang w:val="en-US" w:eastAsia="zh-CN" w:bidi="ar"/>
        </w:rPr>
        <w:t>预</w:t>
      </w:r>
      <w:r>
        <w:rPr>
          <w:rFonts w:hint="eastAsia" w:ascii="宋体" w:hAnsi="宋体" w:eastAsia="宋体" w:cs="宋体"/>
          <w:kern w:val="0"/>
          <w:sz w:val="28"/>
          <w:szCs w:val="28"/>
          <w:lang w:val="en-US" w:eastAsia="zh-CN" w:bidi="ar"/>
        </w:rPr>
        <w:t>算金额为</w:t>
      </w:r>
      <w:r>
        <w:rPr>
          <w:rFonts w:ascii="宋体" w:hAnsi="宋体" w:eastAsia="宋体" w:cs="宋体"/>
          <w:kern w:val="0"/>
          <w:sz w:val="28"/>
          <w:szCs w:val="28"/>
          <w:lang w:val="en-US" w:eastAsia="zh-CN" w:bidi="ar"/>
        </w:rPr>
        <w:t>2</w:t>
      </w:r>
      <w:r>
        <w:rPr>
          <w:rFonts w:hint="eastAsia" w:ascii="宋体" w:hAnsi="宋体" w:eastAsia="宋体" w:cs="宋体"/>
          <w:kern w:val="0"/>
          <w:sz w:val="28"/>
          <w:szCs w:val="28"/>
          <w:lang w:val="en-US" w:eastAsia="zh-CN" w:bidi="ar"/>
        </w:rPr>
        <w:t>34798.00</w:t>
      </w:r>
      <w:r>
        <w:rPr>
          <w:rFonts w:ascii="宋体" w:hAnsi="宋体" w:eastAsia="宋体" w:cs="宋体"/>
          <w:kern w:val="0"/>
          <w:sz w:val="28"/>
          <w:szCs w:val="28"/>
          <w:lang w:val="en-US" w:eastAsia="zh-CN" w:bidi="ar"/>
        </w:rPr>
        <w:t>元（含</w:t>
      </w:r>
      <w:r>
        <w:rPr>
          <w:rFonts w:hint="eastAsia" w:ascii="宋体" w:hAnsi="宋体" w:eastAsia="宋体" w:cs="宋体"/>
          <w:kern w:val="0"/>
          <w:sz w:val="28"/>
          <w:szCs w:val="28"/>
          <w:lang w:val="en-US" w:eastAsia="zh-CN" w:bidi="ar"/>
        </w:rPr>
        <w:t>材料</w:t>
      </w:r>
      <w:r>
        <w:rPr>
          <w:rFonts w:ascii="宋体" w:hAnsi="宋体" w:eastAsia="宋体" w:cs="宋体"/>
          <w:kern w:val="0"/>
          <w:sz w:val="28"/>
          <w:szCs w:val="28"/>
          <w:lang w:val="en-US" w:eastAsia="zh-CN" w:bidi="ar"/>
        </w:rPr>
        <w:t>、安装等相关费用）</w:t>
      </w:r>
      <w:r>
        <w:rPr>
          <w:rFonts w:hint="eastAsia" w:ascii="宋体" w:hAnsi="宋体" w:eastAsia="宋体" w:cs="宋体"/>
          <w:kern w:val="0"/>
          <w:sz w:val="28"/>
          <w:szCs w:val="28"/>
          <w:lang w:val="en-US" w:eastAsia="zh-CN" w:bidi="ar"/>
        </w:rPr>
        <w:t>。</w:t>
      </w:r>
    </w:p>
    <w:p w14:paraId="3E8CA1B3">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（2）技术参数和要求（功能和质量）</w:t>
      </w:r>
    </w:p>
    <w:tbl>
      <w:tblPr>
        <w:tblStyle w:val="14"/>
        <w:tblW w:w="8590" w:type="dxa"/>
        <w:jc w:val="center"/>
        <w:tblLayout w:type="fixed"/>
        <w:tblCellMar>
          <w:top w:w="0" w:type="dxa"/>
          <w:left w:w="108" w:type="dxa"/>
          <w:bottom w:w="0" w:type="dxa"/>
          <w:right w:w="108" w:type="dxa"/>
        </w:tblCellMar>
      </w:tblPr>
      <w:tblGrid>
        <w:gridCol w:w="1693"/>
        <w:gridCol w:w="935"/>
        <w:gridCol w:w="5962"/>
      </w:tblGrid>
      <w:tr w14:paraId="1B610F5C">
        <w:tblPrEx>
          <w:tblCellMar>
            <w:top w:w="0" w:type="dxa"/>
            <w:left w:w="108" w:type="dxa"/>
            <w:bottom w:w="0" w:type="dxa"/>
            <w:right w:w="108" w:type="dxa"/>
          </w:tblCellMar>
        </w:tblPrEx>
        <w:trPr>
          <w:trHeight w:val="487"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01B42625">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参数性质</w:t>
            </w:r>
          </w:p>
        </w:tc>
        <w:tc>
          <w:tcPr>
            <w:tcW w:w="935" w:type="dxa"/>
            <w:tcBorders>
              <w:top w:val="single" w:color="auto" w:sz="4" w:space="0"/>
              <w:left w:val="nil"/>
              <w:bottom w:val="single" w:color="auto" w:sz="4" w:space="0"/>
              <w:right w:val="single" w:color="auto" w:sz="4" w:space="0"/>
            </w:tcBorders>
            <w:vAlign w:val="center"/>
          </w:tcPr>
          <w:p w14:paraId="18F8D7B5">
            <w:pPr>
              <w:spacing w:line="360" w:lineRule="auto"/>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编号</w:t>
            </w:r>
          </w:p>
        </w:tc>
        <w:tc>
          <w:tcPr>
            <w:tcW w:w="5962" w:type="dxa"/>
            <w:tcBorders>
              <w:top w:val="single" w:color="auto" w:sz="4" w:space="0"/>
              <w:left w:val="nil"/>
              <w:bottom w:val="single" w:color="auto" w:sz="4" w:space="0"/>
              <w:right w:val="single" w:color="auto" w:sz="4" w:space="0"/>
            </w:tcBorders>
            <w:vAlign w:val="center"/>
          </w:tcPr>
          <w:p w14:paraId="14A5869B">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技术参数和要求</w:t>
            </w:r>
          </w:p>
        </w:tc>
      </w:tr>
      <w:tr w14:paraId="3D3B798F">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63103334">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039C2478">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w:t>
            </w:r>
          </w:p>
        </w:tc>
        <w:tc>
          <w:tcPr>
            <w:tcW w:w="5962" w:type="dxa"/>
            <w:tcBorders>
              <w:top w:val="single" w:color="auto" w:sz="4" w:space="0"/>
              <w:left w:val="nil"/>
              <w:bottom w:val="single" w:color="auto" w:sz="4" w:space="0"/>
              <w:right w:val="single" w:color="auto" w:sz="4" w:space="0"/>
            </w:tcBorders>
            <w:vAlign w:val="center"/>
          </w:tcPr>
          <w:p w14:paraId="3ADF6EEA">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严格按照《电梯维护保养规则》（TSG T5002-2017）及国家现行电梯维修、安全技术规范执行。</w:t>
            </w:r>
          </w:p>
        </w:tc>
      </w:tr>
      <w:tr w14:paraId="56D685A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1756EB00">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2ADFD3ED">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w:t>
            </w:r>
          </w:p>
        </w:tc>
        <w:tc>
          <w:tcPr>
            <w:tcW w:w="5962" w:type="dxa"/>
            <w:tcBorders>
              <w:top w:val="single" w:color="auto" w:sz="4" w:space="0"/>
              <w:left w:val="nil"/>
              <w:bottom w:val="single" w:color="auto" w:sz="4" w:space="0"/>
              <w:right w:val="single" w:color="auto" w:sz="4" w:space="0"/>
            </w:tcBorders>
            <w:vAlign w:val="center"/>
          </w:tcPr>
          <w:p w14:paraId="351CC07F">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所有配件须为全新原厂或同品质合格产品，提供产品合格证。</w:t>
            </w:r>
          </w:p>
        </w:tc>
      </w:tr>
      <w:tr w14:paraId="4FE9EC9B">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50ED6081">
            <w:pPr>
              <w:spacing w:line="360" w:lineRule="auto"/>
              <w:ind w:firstLine="560" w:firstLineChars="200"/>
              <w:jc w:val="left"/>
              <w:rPr>
                <w:rFonts w:ascii="宋体" w:hAnsi="宋体" w:eastAsia="宋体" w:cs="宋体"/>
                <w:kern w:val="0"/>
                <w:sz w:val="28"/>
                <w:szCs w:val="28"/>
                <w:lang w:val="en-US" w:eastAsia="zh-CN" w:bidi="ar"/>
              </w:rPr>
            </w:pPr>
          </w:p>
        </w:tc>
        <w:tc>
          <w:tcPr>
            <w:tcW w:w="935" w:type="dxa"/>
            <w:tcBorders>
              <w:top w:val="single" w:color="auto" w:sz="4" w:space="0"/>
              <w:left w:val="nil"/>
              <w:bottom w:val="single" w:color="auto" w:sz="4" w:space="0"/>
              <w:right w:val="single" w:color="auto" w:sz="4" w:space="0"/>
            </w:tcBorders>
            <w:vAlign w:val="center"/>
          </w:tcPr>
          <w:p w14:paraId="72FEBCD3">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w:t>
            </w:r>
          </w:p>
        </w:tc>
        <w:tc>
          <w:tcPr>
            <w:tcW w:w="5962" w:type="dxa"/>
            <w:tcBorders>
              <w:top w:val="single" w:color="auto" w:sz="4" w:space="0"/>
              <w:left w:val="nil"/>
              <w:bottom w:val="single" w:color="auto" w:sz="4" w:space="0"/>
              <w:right w:val="single" w:color="auto" w:sz="4" w:space="0"/>
            </w:tcBorders>
            <w:vAlign w:val="center"/>
          </w:tcPr>
          <w:p w14:paraId="45901A3E">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钢丝绳:执行标准：GB 8903-2024、GB/T 8904。</w:t>
            </w:r>
          </w:p>
          <w:p w14:paraId="718A40F6">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提供出厂合格证、检测报告，进场验收。</w:t>
            </w:r>
          </w:p>
          <w:p w14:paraId="7A2A7C27">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严禁“翻新绳、库存久、受潮/锈蚀”钢丝绳。</w:t>
            </w:r>
          </w:p>
        </w:tc>
      </w:tr>
      <w:tr w14:paraId="1704A822">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92076BE">
            <w:pPr>
              <w:spacing w:line="360" w:lineRule="auto"/>
              <w:ind w:firstLine="560" w:firstLineChars="200"/>
              <w:jc w:val="left"/>
              <w:rPr>
                <w:rFonts w:ascii="宋体" w:hAnsi="宋体" w:eastAsia="宋体" w:cs="宋体"/>
                <w:kern w:val="0"/>
                <w:sz w:val="28"/>
                <w:szCs w:val="28"/>
                <w:lang w:val="en-US" w:eastAsia="zh-CN" w:bidi="ar"/>
              </w:rPr>
            </w:pPr>
          </w:p>
        </w:tc>
        <w:tc>
          <w:tcPr>
            <w:tcW w:w="935" w:type="dxa"/>
            <w:tcBorders>
              <w:top w:val="single" w:color="auto" w:sz="4" w:space="0"/>
              <w:left w:val="nil"/>
              <w:bottom w:val="single" w:color="auto" w:sz="4" w:space="0"/>
              <w:right w:val="single" w:color="auto" w:sz="4" w:space="0"/>
            </w:tcBorders>
            <w:vAlign w:val="center"/>
          </w:tcPr>
          <w:p w14:paraId="37D15B12">
            <w:pPr>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w:t>
            </w:r>
          </w:p>
        </w:tc>
        <w:tc>
          <w:tcPr>
            <w:tcW w:w="5962" w:type="dxa"/>
            <w:tcBorders>
              <w:top w:val="single" w:color="auto" w:sz="4" w:space="0"/>
              <w:left w:val="nil"/>
              <w:bottom w:val="single" w:color="auto" w:sz="4" w:space="0"/>
              <w:right w:val="single" w:color="auto" w:sz="4" w:space="0"/>
            </w:tcBorders>
            <w:vAlign w:val="center"/>
          </w:tcPr>
          <w:p w14:paraId="04EBCC3E">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曳引轮与原厂同材质 ， 槽型与原轮一致，槽面硬度、粗糙度达标并提供合格证 。电梯品牌（日立、三菱、奥的斯）</w:t>
            </w:r>
          </w:p>
        </w:tc>
      </w:tr>
      <w:tr w14:paraId="7CABE906">
        <w:tblPrEx>
          <w:tblCellMar>
            <w:top w:w="0" w:type="dxa"/>
            <w:left w:w="108" w:type="dxa"/>
            <w:bottom w:w="0" w:type="dxa"/>
            <w:right w:w="108" w:type="dxa"/>
          </w:tblCellMar>
        </w:tblPrEx>
        <w:trPr>
          <w:trHeight w:val="773" w:hRule="atLeast"/>
          <w:jc w:val="center"/>
        </w:trPr>
        <w:tc>
          <w:tcPr>
            <w:tcW w:w="1693" w:type="dxa"/>
            <w:tcBorders>
              <w:top w:val="single" w:color="auto" w:sz="4" w:space="0"/>
              <w:left w:val="single" w:color="auto" w:sz="4" w:space="0"/>
              <w:bottom w:val="single" w:color="auto" w:sz="4" w:space="0"/>
              <w:right w:val="single" w:color="auto" w:sz="4" w:space="0"/>
            </w:tcBorders>
            <w:vAlign w:val="center"/>
          </w:tcPr>
          <w:p w14:paraId="450F13BB">
            <w:pPr>
              <w:spacing w:line="360" w:lineRule="auto"/>
              <w:ind w:firstLine="560" w:firstLine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w:t>
            </w:r>
          </w:p>
        </w:tc>
        <w:tc>
          <w:tcPr>
            <w:tcW w:w="935" w:type="dxa"/>
            <w:tcBorders>
              <w:top w:val="single" w:color="auto" w:sz="4" w:space="0"/>
              <w:left w:val="nil"/>
              <w:bottom w:val="single" w:color="auto" w:sz="4" w:space="0"/>
              <w:right w:val="single" w:color="auto" w:sz="4" w:space="0"/>
            </w:tcBorders>
            <w:vAlign w:val="center"/>
          </w:tcPr>
          <w:p w14:paraId="45636B2D">
            <w:pPr>
              <w:spacing w:line="360" w:lineRule="auto"/>
              <w:ind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w:t>
            </w:r>
          </w:p>
        </w:tc>
        <w:tc>
          <w:tcPr>
            <w:tcW w:w="5962" w:type="dxa"/>
            <w:tcBorders>
              <w:top w:val="single" w:color="auto" w:sz="4" w:space="0"/>
              <w:left w:val="nil"/>
              <w:bottom w:val="single" w:color="auto" w:sz="4" w:space="0"/>
              <w:right w:val="single" w:color="auto" w:sz="4" w:space="0"/>
            </w:tcBorders>
            <w:vAlign w:val="center"/>
          </w:tcPr>
          <w:p w14:paraId="20AB5BE5">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施工单位进场前，双方共同确认电梯当前可正常运行、无安全故障，并签署书面确认单。</w:t>
            </w:r>
          </w:p>
          <w:p w14:paraId="15513EF1">
            <w:pPr>
              <w:spacing w:line="360" w:lineRule="auto"/>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维修完毕后，若因施工质量、配件质量、安装调试不当等施工方原因导致电梯无法正常运行，所有维修、更换、检测及相关损失费用由施工方承担。 </w:t>
            </w:r>
          </w:p>
        </w:tc>
      </w:tr>
      <w:tr w14:paraId="7BCE7F87">
        <w:tblPrEx>
          <w:tblCellMar>
            <w:top w:w="0" w:type="dxa"/>
            <w:left w:w="108" w:type="dxa"/>
            <w:bottom w:w="0" w:type="dxa"/>
            <w:right w:w="108" w:type="dxa"/>
          </w:tblCellMar>
        </w:tblPrEx>
        <w:trPr>
          <w:trHeight w:val="773" w:hRule="atLeast"/>
          <w:jc w:val="center"/>
        </w:trPr>
        <w:tc>
          <w:tcPr>
            <w:tcW w:w="8590" w:type="dxa"/>
            <w:gridSpan w:val="3"/>
            <w:tcBorders>
              <w:top w:val="single" w:color="auto" w:sz="4" w:space="0"/>
              <w:left w:val="single" w:color="auto" w:sz="4" w:space="0"/>
              <w:bottom w:val="single" w:color="auto" w:sz="4" w:space="0"/>
              <w:right w:val="single" w:color="auto" w:sz="4" w:space="0"/>
            </w:tcBorders>
            <w:vAlign w:val="center"/>
          </w:tcPr>
          <w:p w14:paraId="7B799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rPr>
                <w:rFonts w:hint="default" w:ascii="宋体" w:hAnsi="宋体" w:eastAsia="宋体" w:cs="宋体"/>
                <w:b w:val="0"/>
                <w:bCs w:val="0"/>
                <w:color w:val="000000"/>
                <w:kern w:val="0"/>
                <w:sz w:val="28"/>
                <w:szCs w:val="28"/>
                <w:lang w:val="en-US" w:eastAsia="zh-CN" w:bidi="ar"/>
              </w:rPr>
            </w:pPr>
            <w:r>
              <w:rPr>
                <w:rFonts w:hint="eastAsia" w:ascii="宋体" w:hAnsi="宋体" w:eastAsia="宋体" w:cs="宋体"/>
                <w:b w:val="0"/>
                <w:bCs w:val="0"/>
                <w:color w:val="000000"/>
                <w:kern w:val="0"/>
                <w:sz w:val="28"/>
                <w:szCs w:val="28"/>
                <w:lang w:val="en-US" w:eastAsia="zh-CN" w:bidi="ar"/>
              </w:rPr>
              <w:t>注：</w:t>
            </w:r>
            <w:r>
              <w:rPr>
                <w:rFonts w:hint="eastAsia" w:ascii="宋体" w:hAnsi="宋体" w:eastAsia="宋体" w:cs="宋体"/>
                <w:sz w:val="21"/>
                <w:szCs w:val="21"/>
                <w:lang w:val="en-US" w:eastAsia="zh-CN"/>
              </w:rPr>
              <w:t>“参数性质”标“★”表示此参数为主要技术参数，任意一条不满足或负偏离则导致响应无效</w:t>
            </w:r>
          </w:p>
        </w:tc>
      </w:tr>
    </w:tbl>
    <w:p w14:paraId="04472BA6">
      <w:pPr>
        <w:rPr>
          <w:rFonts w:hint="eastAsia"/>
        </w:rPr>
      </w:pPr>
    </w:p>
    <w:p w14:paraId="43E7300F">
      <w:pPr>
        <w:rPr>
          <w:rFonts w:hint="eastAsia"/>
        </w:rPr>
      </w:pPr>
    </w:p>
    <w:p w14:paraId="6ED293A8">
      <w:pPr>
        <w:rPr>
          <w:rFonts w:hint="eastAsia"/>
        </w:rPr>
      </w:pPr>
    </w:p>
    <w:p w14:paraId="42F4C777">
      <w:pPr>
        <w:rPr>
          <w:rFonts w:hint="eastAsia"/>
        </w:rPr>
      </w:pPr>
    </w:p>
    <w:p w14:paraId="47959442">
      <w:pPr>
        <w:rPr>
          <w:rFonts w:hint="eastAsia"/>
        </w:rPr>
      </w:pPr>
    </w:p>
    <w:p w14:paraId="00CD8F02">
      <w:pPr>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9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3"/>
        <w:gridCol w:w="2651"/>
        <w:gridCol w:w="3270"/>
      </w:tblGrid>
      <w:tr w14:paraId="47B1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3013"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651" w:type="dxa"/>
            <w:vAlign w:val="center"/>
          </w:tcPr>
          <w:p w14:paraId="7281713E">
            <w:pPr>
              <w:spacing w:line="360" w:lineRule="auto"/>
              <w:ind w:firstLine="480" w:firstLineChars="20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c>
          <w:tcPr>
            <w:tcW w:w="3270" w:type="dxa"/>
            <w:vAlign w:val="center"/>
          </w:tcPr>
          <w:p w14:paraId="334BAA80">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r>
      <w:tr w14:paraId="0880C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3013"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651"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c>
          <w:tcPr>
            <w:tcW w:w="3270" w:type="dxa"/>
            <w:vMerge w:val="restart"/>
            <w:vAlign w:val="center"/>
          </w:tcPr>
          <w:p w14:paraId="1FFC5C1A">
            <w:pPr>
              <w:spacing w:line="360" w:lineRule="auto"/>
              <w:jc w:val="center"/>
              <w:rPr>
                <w:rFonts w:hint="eastAsia" w:ascii="宋体" w:hAnsi="宋体" w:eastAsia="宋体" w:cs="宋体"/>
                <w:b w:val="0"/>
                <w:color w:val="000000"/>
                <w:sz w:val="24"/>
                <w:szCs w:val="24"/>
                <w:lang w:val="en-US" w:eastAsia="zh-CN" w:bidi="ar-SA"/>
              </w:rPr>
            </w:pPr>
          </w:p>
        </w:tc>
      </w:tr>
      <w:tr w14:paraId="6EAE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3013"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651" w:type="dxa"/>
            <w:vMerge w:val="continue"/>
            <w:vAlign w:val="center"/>
          </w:tcPr>
          <w:p w14:paraId="3E61E7D2"/>
        </w:tc>
        <w:tc>
          <w:tcPr>
            <w:tcW w:w="3270" w:type="dxa"/>
            <w:vMerge w:val="continue"/>
            <w:vAlign w:val="center"/>
          </w:tcPr>
          <w:p w14:paraId="1603DCAD"/>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4"/>
        <w:tblpPr w:leftFromText="180" w:rightFromText="180" w:vertAnchor="text" w:horzAnchor="page" w:tblpX="1000" w:tblpY="35"/>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990"/>
        <w:gridCol w:w="1991"/>
        <w:gridCol w:w="1675"/>
        <w:gridCol w:w="650"/>
        <w:gridCol w:w="1425"/>
        <w:gridCol w:w="634"/>
        <w:gridCol w:w="1155"/>
        <w:gridCol w:w="1125"/>
      </w:tblGrid>
      <w:tr w14:paraId="3103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tcBorders>
              <w:top w:val="single" w:color="000000" w:sz="8" w:space="0"/>
              <w:left w:val="single" w:color="000000" w:sz="8" w:space="0"/>
              <w:bottom w:val="nil"/>
              <w:right w:val="nil"/>
            </w:tcBorders>
            <w:shd w:val="clear" w:color="auto" w:fill="FFFFFF"/>
            <w:noWrap w:val="0"/>
            <w:vAlign w:val="center"/>
          </w:tcPr>
          <w:p w14:paraId="62573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90" w:type="dxa"/>
            <w:tcBorders>
              <w:top w:val="single" w:color="000000" w:sz="8" w:space="0"/>
              <w:left w:val="single" w:color="000000" w:sz="8" w:space="0"/>
              <w:bottom w:val="nil"/>
              <w:right w:val="nil"/>
            </w:tcBorders>
            <w:shd w:val="clear" w:color="auto" w:fill="FFFFFF"/>
            <w:noWrap w:val="0"/>
            <w:vAlign w:val="center"/>
          </w:tcPr>
          <w:p w14:paraId="281AA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梯号</w:t>
            </w:r>
          </w:p>
        </w:tc>
        <w:tc>
          <w:tcPr>
            <w:tcW w:w="1991" w:type="dxa"/>
            <w:tcBorders>
              <w:top w:val="single" w:color="000000" w:sz="8" w:space="0"/>
              <w:left w:val="single" w:color="000000" w:sz="8" w:space="0"/>
              <w:bottom w:val="nil"/>
              <w:right w:val="nil"/>
            </w:tcBorders>
            <w:shd w:val="clear" w:color="auto" w:fill="FFFFFF"/>
            <w:noWrap w:val="0"/>
            <w:vAlign w:val="center"/>
          </w:tcPr>
          <w:p w14:paraId="7E073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75" w:type="dxa"/>
            <w:tcBorders>
              <w:top w:val="single" w:color="000000" w:sz="8" w:space="0"/>
              <w:left w:val="single" w:color="000000" w:sz="8" w:space="0"/>
              <w:bottom w:val="nil"/>
              <w:right w:val="nil"/>
            </w:tcBorders>
            <w:shd w:val="clear" w:color="auto" w:fill="FFFFFF"/>
            <w:noWrap w:val="0"/>
            <w:vAlign w:val="center"/>
          </w:tcPr>
          <w:p w14:paraId="4CA4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650" w:type="dxa"/>
            <w:tcBorders>
              <w:top w:val="single" w:color="000000" w:sz="8" w:space="0"/>
              <w:left w:val="single" w:color="000000" w:sz="8" w:space="0"/>
              <w:bottom w:val="nil"/>
              <w:right w:val="nil"/>
            </w:tcBorders>
            <w:shd w:val="clear" w:color="auto" w:fill="FFFFFF"/>
            <w:noWrap w:val="0"/>
            <w:vAlign w:val="center"/>
          </w:tcPr>
          <w:p w14:paraId="3E01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A50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55" w:type="dxa"/>
            <w:tcBorders>
              <w:top w:val="single" w:color="000000" w:sz="8" w:space="0"/>
              <w:left w:val="single" w:color="000000" w:sz="8" w:space="0"/>
              <w:bottom w:val="nil"/>
              <w:right w:val="nil"/>
            </w:tcBorders>
            <w:shd w:val="clear" w:color="auto" w:fill="FFFFFF"/>
            <w:noWrap w:val="0"/>
            <w:vAlign w:val="center"/>
          </w:tcPr>
          <w:p w14:paraId="3C11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投标单价</w:t>
            </w: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AD6B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投标总价</w:t>
            </w:r>
          </w:p>
        </w:tc>
      </w:tr>
      <w:tr w14:paraId="6633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25" w:type="dxa"/>
            <w:tcBorders>
              <w:top w:val="single" w:color="000000" w:sz="8" w:space="0"/>
              <w:left w:val="single" w:color="000000" w:sz="8" w:space="0"/>
              <w:bottom w:val="nil"/>
              <w:right w:val="nil"/>
            </w:tcBorders>
            <w:shd w:val="clear" w:color="auto" w:fill="FFFFFF"/>
            <w:noWrap w:val="0"/>
            <w:vAlign w:val="center"/>
          </w:tcPr>
          <w:p w14:paraId="6816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0" w:type="dxa"/>
            <w:tcBorders>
              <w:top w:val="single" w:color="000000" w:sz="8" w:space="0"/>
              <w:left w:val="single" w:color="000000" w:sz="8" w:space="0"/>
              <w:bottom w:val="nil"/>
              <w:right w:val="nil"/>
            </w:tcBorders>
            <w:shd w:val="clear" w:color="auto" w:fill="FFFFFF"/>
            <w:noWrap w:val="0"/>
            <w:vAlign w:val="center"/>
          </w:tcPr>
          <w:p w14:paraId="729D7F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6号梯</w:t>
            </w:r>
          </w:p>
        </w:tc>
        <w:tc>
          <w:tcPr>
            <w:tcW w:w="1991" w:type="dxa"/>
            <w:tcBorders>
              <w:top w:val="single" w:color="000000" w:sz="8" w:space="0"/>
              <w:left w:val="single" w:color="000000" w:sz="8" w:space="0"/>
              <w:bottom w:val="nil"/>
              <w:right w:val="nil"/>
            </w:tcBorders>
            <w:shd w:val="clear" w:color="auto" w:fill="FFFFFF"/>
            <w:noWrap w:val="0"/>
            <w:vAlign w:val="center"/>
          </w:tcPr>
          <w:p w14:paraId="2D6451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轿厢校正</w:t>
            </w:r>
          </w:p>
        </w:tc>
        <w:tc>
          <w:tcPr>
            <w:tcW w:w="1675" w:type="dxa"/>
            <w:tcBorders>
              <w:top w:val="single" w:color="000000" w:sz="8" w:space="0"/>
              <w:left w:val="single" w:color="000000" w:sz="8" w:space="0"/>
              <w:bottom w:val="nil"/>
              <w:right w:val="nil"/>
            </w:tcBorders>
            <w:shd w:val="clear" w:color="auto" w:fill="FFFFFF"/>
            <w:noWrap w:val="0"/>
            <w:vAlign w:val="center"/>
          </w:tcPr>
          <w:p w14:paraId="67B2196D">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32FBBF7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8F13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3EC10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4C04E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134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58375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034B6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7号梯</w:t>
            </w:r>
          </w:p>
        </w:tc>
        <w:tc>
          <w:tcPr>
            <w:tcW w:w="1991" w:type="dxa"/>
            <w:tcBorders>
              <w:top w:val="single" w:color="000000" w:sz="8" w:space="0"/>
              <w:left w:val="single" w:color="000000" w:sz="8" w:space="0"/>
              <w:bottom w:val="nil"/>
              <w:right w:val="nil"/>
            </w:tcBorders>
            <w:shd w:val="clear" w:color="auto" w:fill="FFFFFF"/>
            <w:noWrap w:val="0"/>
            <w:vAlign w:val="center"/>
          </w:tcPr>
          <w:p w14:paraId="445E00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更换主机轴承</w:t>
            </w:r>
          </w:p>
        </w:tc>
        <w:tc>
          <w:tcPr>
            <w:tcW w:w="1675" w:type="dxa"/>
            <w:tcBorders>
              <w:top w:val="single" w:color="000000" w:sz="8" w:space="0"/>
              <w:left w:val="single" w:color="000000" w:sz="8" w:space="0"/>
              <w:bottom w:val="nil"/>
              <w:right w:val="nil"/>
            </w:tcBorders>
            <w:shd w:val="clear" w:color="auto" w:fill="FFFFFF"/>
            <w:noWrap w:val="0"/>
            <w:vAlign w:val="center"/>
          </w:tcPr>
          <w:p w14:paraId="5C147B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5F6A7E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84AA6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33D50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749B5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35D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017224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65E205F">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2FF6F9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BC66B6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355C42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0015AF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105米×7根</w:t>
            </w:r>
          </w:p>
        </w:tc>
        <w:tc>
          <w:tcPr>
            <w:tcW w:w="634" w:type="dxa"/>
            <w:tcBorders>
              <w:top w:val="single" w:color="000000" w:sz="8" w:space="0"/>
              <w:left w:val="single" w:color="000000" w:sz="8" w:space="0"/>
              <w:bottom w:val="nil"/>
              <w:right w:val="nil"/>
            </w:tcBorders>
            <w:shd w:val="clear" w:color="auto" w:fill="FFFFFF"/>
            <w:noWrap w:val="0"/>
            <w:vAlign w:val="center"/>
          </w:tcPr>
          <w:p w14:paraId="573D8A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155" w:type="dxa"/>
            <w:tcBorders>
              <w:top w:val="single" w:color="000000" w:sz="8" w:space="0"/>
              <w:left w:val="single" w:color="000000" w:sz="8" w:space="0"/>
              <w:bottom w:val="nil"/>
              <w:right w:val="nil"/>
            </w:tcBorders>
            <w:shd w:val="clear" w:color="auto" w:fill="FFFFFF"/>
            <w:noWrap w:val="0"/>
            <w:vAlign w:val="center"/>
          </w:tcPr>
          <w:p w14:paraId="3018CD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A2F3C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5DF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D64962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26C4BA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FF0CC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297C41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658209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F4615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0BBDCA0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single" w:color="000000" w:sz="8" w:space="0"/>
              <w:left w:val="single" w:color="000000" w:sz="8" w:space="0"/>
              <w:bottom w:val="nil"/>
              <w:right w:val="nil"/>
            </w:tcBorders>
            <w:shd w:val="clear" w:color="auto" w:fill="FFFFFF"/>
            <w:noWrap w:val="0"/>
            <w:vAlign w:val="center"/>
          </w:tcPr>
          <w:p w14:paraId="5DDCE27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F330F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1B6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38DA686">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C654098">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auto" w:sz="4" w:space="0"/>
              <w:right w:val="nil"/>
            </w:tcBorders>
            <w:shd w:val="clear" w:color="auto" w:fill="FFFFFF"/>
            <w:noWrap w:val="0"/>
            <w:vAlign w:val="center"/>
          </w:tcPr>
          <w:p w14:paraId="3E875D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日立曳引轮</w:t>
            </w:r>
          </w:p>
        </w:tc>
        <w:tc>
          <w:tcPr>
            <w:tcW w:w="1675" w:type="dxa"/>
            <w:tcBorders>
              <w:top w:val="single" w:color="000000" w:sz="8" w:space="0"/>
              <w:left w:val="single" w:color="000000" w:sz="8" w:space="0"/>
              <w:bottom w:val="single" w:color="auto" w:sz="4" w:space="0"/>
              <w:right w:val="nil"/>
            </w:tcBorders>
            <w:shd w:val="clear" w:color="auto" w:fill="FFFFFF"/>
            <w:noWrap w:val="0"/>
            <w:vAlign w:val="center"/>
          </w:tcPr>
          <w:p w14:paraId="7698A64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r>
              <w:rPr>
                <w:rFonts w:ascii="宋体" w:hAnsi="宋体" w:eastAsia="宋体" w:cs="宋体"/>
                <w:sz w:val="22"/>
                <w:szCs w:val="22"/>
              </w:rPr>
              <w:t>NPH</w:t>
            </w:r>
            <w:r>
              <w:rPr>
                <w:rFonts w:ascii="宋体" w:hAnsi="宋体" w:eastAsia="宋体" w:cs="宋体"/>
                <w:sz w:val="22"/>
                <w:szCs w:val="22"/>
              </w:rPr>
              <w:noBreakHyphen/>
            </w:r>
            <w:r>
              <w:rPr>
                <w:rFonts w:ascii="宋体" w:hAnsi="宋体" w:eastAsia="宋体" w:cs="宋体"/>
                <w:sz w:val="22"/>
                <w:szCs w:val="22"/>
              </w:rPr>
              <w:t>1150</w:t>
            </w:r>
            <w:r>
              <w:rPr>
                <w:rFonts w:ascii="宋体" w:hAnsi="宋体" w:eastAsia="宋体" w:cs="宋体"/>
                <w:sz w:val="22"/>
                <w:szCs w:val="22"/>
              </w:rPr>
              <w:noBreakHyphen/>
            </w:r>
            <w:r>
              <w:rPr>
                <w:rFonts w:ascii="宋体" w:hAnsi="宋体" w:eastAsia="宋体" w:cs="宋体"/>
                <w:sz w:val="22"/>
                <w:szCs w:val="22"/>
              </w:rPr>
              <w:t>CO120</w:t>
            </w:r>
          </w:p>
        </w:tc>
        <w:tc>
          <w:tcPr>
            <w:tcW w:w="650" w:type="dxa"/>
            <w:tcBorders>
              <w:top w:val="single" w:color="000000" w:sz="8" w:space="0"/>
              <w:left w:val="single" w:color="000000" w:sz="8" w:space="0"/>
              <w:bottom w:val="single" w:color="auto" w:sz="4" w:space="0"/>
              <w:right w:val="nil"/>
            </w:tcBorders>
            <w:shd w:val="clear" w:color="auto" w:fill="FFFFFF"/>
            <w:noWrap w:val="0"/>
            <w:vAlign w:val="center"/>
          </w:tcPr>
          <w:p w14:paraId="3D88ED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single" w:color="auto" w:sz="4" w:space="0"/>
              <w:right w:val="nil"/>
            </w:tcBorders>
            <w:shd w:val="clear" w:color="auto" w:fill="FFFFFF"/>
            <w:noWrap w:val="0"/>
            <w:vAlign w:val="center"/>
          </w:tcPr>
          <w:p w14:paraId="0719B9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single" w:color="auto" w:sz="4" w:space="0"/>
              <w:right w:val="nil"/>
            </w:tcBorders>
            <w:shd w:val="clear" w:color="auto" w:fill="FFFFFF"/>
            <w:noWrap w:val="0"/>
            <w:vAlign w:val="center"/>
          </w:tcPr>
          <w:p w14:paraId="37D28F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1EC823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73E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25" w:type="dxa"/>
            <w:vMerge w:val="continue"/>
            <w:tcBorders>
              <w:left w:val="single" w:color="000000" w:sz="8" w:space="0"/>
              <w:bottom w:val="nil"/>
              <w:right w:val="nil"/>
            </w:tcBorders>
            <w:shd w:val="clear" w:color="auto" w:fill="FFFFFF"/>
            <w:noWrap w:val="0"/>
            <w:vAlign w:val="center"/>
          </w:tcPr>
          <w:p w14:paraId="1DE6BC1E">
            <w:pPr>
              <w:jc w:val="center"/>
              <w:rPr>
                <w:rFonts w:hint="eastAsia" w:ascii="宋体" w:hAnsi="宋体" w:eastAsia="宋体" w:cs="宋体"/>
                <w:i w:val="0"/>
                <w:iCs w:val="0"/>
                <w:color w:val="000000"/>
                <w:sz w:val="22"/>
                <w:szCs w:val="22"/>
                <w:u w:val="none"/>
              </w:rPr>
            </w:pPr>
          </w:p>
        </w:tc>
        <w:tc>
          <w:tcPr>
            <w:tcW w:w="990" w:type="dxa"/>
            <w:vMerge w:val="continue"/>
            <w:tcBorders>
              <w:left w:val="single" w:color="000000" w:sz="8" w:space="0"/>
              <w:bottom w:val="nil"/>
              <w:right w:val="nil"/>
            </w:tcBorders>
            <w:shd w:val="clear" w:color="auto" w:fill="FFFFFF"/>
            <w:noWrap w:val="0"/>
            <w:vAlign w:val="center"/>
          </w:tcPr>
          <w:p w14:paraId="559864E9">
            <w:pPr>
              <w:jc w:val="center"/>
              <w:rPr>
                <w:rFonts w:hint="eastAsia" w:ascii="宋体" w:hAnsi="宋体" w:eastAsia="宋体" w:cs="宋体"/>
                <w:i w:val="0"/>
                <w:iCs w:val="0"/>
                <w:color w:val="000000"/>
                <w:sz w:val="22"/>
                <w:szCs w:val="22"/>
                <w:u w:val="none"/>
              </w:rPr>
            </w:pPr>
          </w:p>
        </w:tc>
        <w:tc>
          <w:tcPr>
            <w:tcW w:w="1991" w:type="dxa"/>
            <w:tcBorders>
              <w:top w:val="single" w:color="auto" w:sz="4" w:space="0"/>
              <w:left w:val="single" w:color="000000" w:sz="8" w:space="0"/>
              <w:bottom w:val="nil"/>
              <w:right w:val="nil"/>
            </w:tcBorders>
            <w:shd w:val="clear" w:color="auto" w:fill="FFFFFF"/>
            <w:noWrap w:val="0"/>
            <w:vAlign w:val="center"/>
          </w:tcPr>
          <w:p w14:paraId="30A122E4">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变频器</w:t>
            </w:r>
          </w:p>
        </w:tc>
        <w:tc>
          <w:tcPr>
            <w:tcW w:w="1675" w:type="dxa"/>
            <w:tcBorders>
              <w:top w:val="single" w:color="auto" w:sz="4" w:space="0"/>
              <w:left w:val="single" w:color="000000" w:sz="8" w:space="0"/>
              <w:bottom w:val="nil"/>
              <w:right w:val="nil"/>
            </w:tcBorders>
            <w:shd w:val="clear" w:color="auto" w:fill="FFFFFF"/>
            <w:noWrap w:val="0"/>
            <w:vAlign w:val="center"/>
          </w:tcPr>
          <w:p w14:paraId="42F9240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HLI</w:t>
            </w:r>
            <w:r>
              <w:rPr>
                <w:rFonts w:hint="eastAsia" w:ascii="宋体" w:hAnsi="宋体" w:eastAsia="宋体" w:cs="宋体"/>
                <w:sz w:val="24"/>
                <w:szCs w:val="24"/>
                <w:lang w:val="en-US" w:eastAsia="zh-CN"/>
              </w:rPr>
              <w:t>-22</w:t>
            </w:r>
            <w:r>
              <w:rPr>
                <w:rFonts w:ascii="宋体" w:hAnsi="宋体" w:eastAsia="宋体" w:cs="宋体"/>
                <w:sz w:val="24"/>
                <w:szCs w:val="24"/>
              </w:rPr>
              <w:t>LM1S</w:t>
            </w:r>
            <w:r>
              <w:rPr>
                <w:rFonts w:ascii="宋体" w:hAnsi="宋体" w:eastAsia="宋体" w:cs="宋体"/>
                <w:sz w:val="24"/>
                <w:szCs w:val="24"/>
              </w:rPr>
              <w:noBreakHyphen/>
            </w:r>
            <w:r>
              <w:rPr>
                <w:rFonts w:ascii="宋体" w:hAnsi="宋体" w:eastAsia="宋体" w:cs="宋体"/>
                <w:sz w:val="24"/>
                <w:szCs w:val="24"/>
              </w:rPr>
              <w:t>4GA1</w:t>
            </w:r>
          </w:p>
        </w:tc>
        <w:tc>
          <w:tcPr>
            <w:tcW w:w="650" w:type="dxa"/>
            <w:tcBorders>
              <w:top w:val="single" w:color="auto" w:sz="4" w:space="0"/>
              <w:left w:val="single" w:color="000000" w:sz="8" w:space="0"/>
              <w:bottom w:val="nil"/>
              <w:right w:val="nil"/>
            </w:tcBorders>
            <w:shd w:val="clear" w:color="auto" w:fill="FFFFFF"/>
            <w:noWrap w:val="0"/>
            <w:vAlign w:val="center"/>
          </w:tcPr>
          <w:p w14:paraId="74EDE36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auto" w:sz="4" w:space="0"/>
              <w:left w:val="single" w:color="000000" w:sz="8" w:space="0"/>
              <w:bottom w:val="nil"/>
              <w:right w:val="nil"/>
            </w:tcBorders>
            <w:shd w:val="clear" w:color="auto" w:fill="FFFFFF"/>
            <w:noWrap w:val="0"/>
            <w:vAlign w:val="center"/>
          </w:tcPr>
          <w:p w14:paraId="08BB5D08">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auto" w:sz="4" w:space="0"/>
              <w:left w:val="single" w:color="000000" w:sz="8" w:space="0"/>
              <w:bottom w:val="nil"/>
              <w:right w:val="nil"/>
            </w:tcBorders>
            <w:shd w:val="clear" w:color="auto" w:fill="FFFFFF"/>
            <w:noWrap w:val="0"/>
            <w:vAlign w:val="center"/>
          </w:tcPr>
          <w:p w14:paraId="1BC45427">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c>
          <w:tcPr>
            <w:tcW w:w="1125" w:type="dxa"/>
            <w:tcBorders>
              <w:top w:val="single" w:color="auto" w:sz="4" w:space="0"/>
              <w:left w:val="single" w:color="000000" w:sz="8" w:space="0"/>
              <w:bottom w:val="nil"/>
              <w:right w:val="single" w:color="auto" w:sz="4" w:space="0"/>
            </w:tcBorders>
            <w:shd w:val="clear" w:color="auto" w:fill="FFFFFF"/>
            <w:noWrap w:val="0"/>
            <w:vAlign w:val="center"/>
          </w:tcPr>
          <w:p w14:paraId="57E9FE39">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p>
        </w:tc>
      </w:tr>
      <w:tr w14:paraId="59B5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E12A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40FD7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9号梯</w:t>
            </w:r>
          </w:p>
        </w:tc>
        <w:tc>
          <w:tcPr>
            <w:tcW w:w="1991" w:type="dxa"/>
            <w:tcBorders>
              <w:top w:val="single" w:color="000000" w:sz="8" w:space="0"/>
              <w:left w:val="single" w:color="000000" w:sz="8" w:space="0"/>
              <w:bottom w:val="nil"/>
              <w:right w:val="nil"/>
            </w:tcBorders>
            <w:shd w:val="clear" w:color="auto" w:fill="FFFFFF"/>
            <w:noWrap w:val="0"/>
            <w:vAlign w:val="center"/>
          </w:tcPr>
          <w:p w14:paraId="7AB7494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3C75B4F">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4C8BB17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3C7B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105米×7根</w:t>
            </w:r>
          </w:p>
        </w:tc>
        <w:tc>
          <w:tcPr>
            <w:tcW w:w="634" w:type="dxa"/>
            <w:tcBorders>
              <w:top w:val="single" w:color="000000" w:sz="8" w:space="0"/>
              <w:left w:val="single" w:color="000000" w:sz="8" w:space="0"/>
              <w:bottom w:val="nil"/>
              <w:right w:val="nil"/>
            </w:tcBorders>
            <w:shd w:val="clear" w:color="auto" w:fill="FFFFFF"/>
            <w:noWrap w:val="0"/>
            <w:vAlign w:val="center"/>
          </w:tcPr>
          <w:p w14:paraId="2C49289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1155" w:type="dxa"/>
            <w:tcBorders>
              <w:top w:val="single" w:color="000000" w:sz="8" w:space="0"/>
              <w:left w:val="single" w:color="000000" w:sz="8" w:space="0"/>
              <w:bottom w:val="nil"/>
              <w:right w:val="nil"/>
            </w:tcBorders>
            <w:shd w:val="clear" w:color="auto" w:fill="FFFFFF"/>
            <w:noWrap w:val="0"/>
            <w:vAlign w:val="center"/>
          </w:tcPr>
          <w:p w14:paraId="4900F3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40576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F19B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397F59AC">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5EAFCD9">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E2A4A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26B5A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2966BE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44173A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289150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55" w:type="dxa"/>
            <w:tcBorders>
              <w:top w:val="single" w:color="000000" w:sz="8" w:space="0"/>
              <w:left w:val="single" w:color="000000" w:sz="8" w:space="0"/>
              <w:bottom w:val="nil"/>
              <w:right w:val="nil"/>
            </w:tcBorders>
            <w:shd w:val="clear" w:color="auto" w:fill="FFFFFF"/>
            <w:noWrap w:val="0"/>
            <w:vAlign w:val="center"/>
          </w:tcPr>
          <w:p w14:paraId="5276EA3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1FF68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73C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7669BD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01C7834">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355DA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5C636B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r>
              <w:rPr>
                <w:rFonts w:ascii="宋体" w:hAnsi="宋体" w:eastAsia="宋体" w:cs="宋体"/>
                <w:sz w:val="22"/>
                <w:szCs w:val="22"/>
              </w:rPr>
              <w:t>NPH</w:t>
            </w:r>
            <w:r>
              <w:rPr>
                <w:rFonts w:ascii="宋体" w:hAnsi="宋体" w:eastAsia="宋体" w:cs="宋体"/>
                <w:sz w:val="22"/>
                <w:szCs w:val="22"/>
              </w:rPr>
              <w:noBreakHyphen/>
            </w:r>
            <w:r>
              <w:rPr>
                <w:rFonts w:ascii="宋体" w:hAnsi="宋体" w:eastAsia="宋体" w:cs="宋体"/>
                <w:sz w:val="22"/>
                <w:szCs w:val="22"/>
              </w:rPr>
              <w:t>1150</w:t>
            </w:r>
            <w:r>
              <w:rPr>
                <w:rFonts w:ascii="宋体" w:hAnsi="宋体" w:eastAsia="宋体" w:cs="宋体"/>
                <w:sz w:val="22"/>
                <w:szCs w:val="22"/>
              </w:rPr>
              <w:noBreakHyphen/>
            </w:r>
            <w:r>
              <w:rPr>
                <w:rFonts w:ascii="宋体" w:hAnsi="宋体" w:eastAsia="宋体" w:cs="宋体"/>
                <w:sz w:val="22"/>
                <w:szCs w:val="22"/>
              </w:rPr>
              <w:t>CO120</w:t>
            </w:r>
          </w:p>
        </w:tc>
        <w:tc>
          <w:tcPr>
            <w:tcW w:w="650" w:type="dxa"/>
            <w:tcBorders>
              <w:top w:val="single" w:color="000000" w:sz="8" w:space="0"/>
              <w:left w:val="single" w:color="000000" w:sz="8" w:space="0"/>
              <w:bottom w:val="nil"/>
              <w:right w:val="nil"/>
            </w:tcBorders>
            <w:shd w:val="clear" w:color="auto" w:fill="FFFFFF"/>
            <w:noWrap w:val="0"/>
            <w:vAlign w:val="center"/>
          </w:tcPr>
          <w:p w14:paraId="4183A5E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688B5C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41B828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1F623D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BA8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tcBorders>
              <w:top w:val="single" w:color="000000" w:sz="8" w:space="0"/>
              <w:left w:val="single" w:color="000000" w:sz="8" w:space="0"/>
              <w:bottom w:val="nil"/>
              <w:right w:val="nil"/>
            </w:tcBorders>
            <w:shd w:val="clear" w:color="auto" w:fill="FFFFFF"/>
            <w:noWrap w:val="0"/>
            <w:vAlign w:val="center"/>
          </w:tcPr>
          <w:p w14:paraId="1C8DC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single" w:color="000000" w:sz="8" w:space="0"/>
              <w:left w:val="single" w:color="000000" w:sz="8" w:space="0"/>
              <w:bottom w:val="nil"/>
              <w:right w:val="nil"/>
            </w:tcBorders>
            <w:shd w:val="clear" w:color="auto" w:fill="FFFFFF"/>
            <w:noWrap w:val="0"/>
            <w:vAlign w:val="center"/>
          </w:tcPr>
          <w:p w14:paraId="4A6B40F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11号楼</w:t>
            </w:r>
          </w:p>
        </w:tc>
        <w:tc>
          <w:tcPr>
            <w:tcW w:w="1991" w:type="dxa"/>
            <w:tcBorders>
              <w:top w:val="single" w:color="000000" w:sz="8" w:space="0"/>
              <w:left w:val="single" w:color="000000" w:sz="8" w:space="0"/>
              <w:bottom w:val="nil"/>
              <w:right w:val="nil"/>
            </w:tcBorders>
            <w:shd w:val="clear" w:color="auto" w:fill="FFFFFF"/>
            <w:noWrap w:val="0"/>
            <w:vAlign w:val="center"/>
          </w:tcPr>
          <w:p w14:paraId="70F9DC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1675" w:type="dxa"/>
            <w:tcBorders>
              <w:top w:val="single" w:color="000000" w:sz="8" w:space="0"/>
              <w:left w:val="single" w:color="000000" w:sz="8" w:space="0"/>
              <w:bottom w:val="nil"/>
              <w:right w:val="nil"/>
            </w:tcBorders>
            <w:shd w:val="clear" w:color="auto" w:fill="FFFFFF"/>
            <w:noWrap w:val="0"/>
            <w:vAlign w:val="center"/>
          </w:tcPr>
          <w:p w14:paraId="280CADBB">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7ECAB7D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9F1E4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F2913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B461F5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2AF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B68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7DA46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12号梯</w:t>
            </w:r>
          </w:p>
        </w:tc>
        <w:tc>
          <w:tcPr>
            <w:tcW w:w="1991" w:type="dxa"/>
            <w:tcBorders>
              <w:top w:val="single" w:color="000000" w:sz="8" w:space="0"/>
              <w:left w:val="single" w:color="000000" w:sz="8" w:space="0"/>
              <w:bottom w:val="nil"/>
              <w:right w:val="nil"/>
            </w:tcBorders>
            <w:shd w:val="clear" w:color="auto" w:fill="FFFFFF"/>
            <w:noWrap w:val="0"/>
            <w:vAlign w:val="center"/>
          </w:tcPr>
          <w:p w14:paraId="44F7E3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5F471596">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5C327DE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DD698D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110米×7根</w:t>
            </w:r>
          </w:p>
        </w:tc>
        <w:tc>
          <w:tcPr>
            <w:tcW w:w="634" w:type="dxa"/>
            <w:tcBorders>
              <w:top w:val="single" w:color="000000" w:sz="8" w:space="0"/>
              <w:left w:val="single" w:color="000000" w:sz="8" w:space="0"/>
              <w:bottom w:val="nil"/>
              <w:right w:val="nil"/>
            </w:tcBorders>
            <w:shd w:val="clear" w:color="auto" w:fill="FFFFFF"/>
            <w:noWrap w:val="0"/>
            <w:vAlign w:val="center"/>
          </w:tcPr>
          <w:p w14:paraId="27E8689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155" w:type="dxa"/>
            <w:tcBorders>
              <w:top w:val="single" w:color="000000" w:sz="8" w:space="0"/>
              <w:left w:val="single" w:color="000000" w:sz="8" w:space="0"/>
              <w:bottom w:val="nil"/>
              <w:right w:val="nil"/>
            </w:tcBorders>
            <w:shd w:val="clear" w:color="auto" w:fill="FFFFFF"/>
            <w:noWrap w:val="0"/>
            <w:vAlign w:val="center"/>
          </w:tcPr>
          <w:p w14:paraId="007B0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9B1F4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EB8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0779D5B">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6F5430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205932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70686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1BFE3B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47EBB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220米×2根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382CB3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55" w:type="dxa"/>
            <w:tcBorders>
              <w:top w:val="single" w:color="000000" w:sz="8" w:space="0"/>
              <w:left w:val="single" w:color="000000" w:sz="8" w:space="0"/>
              <w:bottom w:val="nil"/>
              <w:right w:val="nil"/>
            </w:tcBorders>
            <w:shd w:val="clear" w:color="auto" w:fill="FFFFFF"/>
            <w:noWrap w:val="0"/>
            <w:vAlign w:val="center"/>
          </w:tcPr>
          <w:p w14:paraId="19CBFE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33D0E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310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77A1DC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185013C0">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79B4FF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2C0508F1">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三菱HOPE-IIB</w:t>
            </w:r>
          </w:p>
        </w:tc>
        <w:tc>
          <w:tcPr>
            <w:tcW w:w="650" w:type="dxa"/>
            <w:tcBorders>
              <w:top w:val="single" w:color="000000" w:sz="8" w:space="0"/>
              <w:left w:val="single" w:color="000000" w:sz="8" w:space="0"/>
              <w:bottom w:val="nil"/>
              <w:right w:val="nil"/>
            </w:tcBorders>
            <w:shd w:val="clear" w:color="auto" w:fill="FFFFFF"/>
            <w:noWrap w:val="0"/>
            <w:vAlign w:val="center"/>
          </w:tcPr>
          <w:p w14:paraId="0BDF3DC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51AA44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ADCEB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018BD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FFB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39B1F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34D50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13号梯</w:t>
            </w:r>
          </w:p>
        </w:tc>
        <w:tc>
          <w:tcPr>
            <w:tcW w:w="1991" w:type="dxa"/>
            <w:tcBorders>
              <w:top w:val="single" w:color="000000" w:sz="8" w:space="0"/>
              <w:left w:val="single" w:color="000000" w:sz="8" w:space="0"/>
              <w:bottom w:val="nil"/>
              <w:right w:val="nil"/>
            </w:tcBorders>
            <w:shd w:val="clear" w:color="auto" w:fill="FFFFFF"/>
            <w:noWrap w:val="0"/>
            <w:vAlign w:val="center"/>
          </w:tcPr>
          <w:p w14:paraId="079674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3B1AE768">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5893E0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65631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110米×7根</w:t>
            </w:r>
          </w:p>
        </w:tc>
        <w:tc>
          <w:tcPr>
            <w:tcW w:w="634" w:type="dxa"/>
            <w:tcBorders>
              <w:top w:val="single" w:color="000000" w:sz="8" w:space="0"/>
              <w:left w:val="single" w:color="000000" w:sz="8" w:space="0"/>
              <w:bottom w:val="nil"/>
              <w:right w:val="nil"/>
            </w:tcBorders>
            <w:shd w:val="clear" w:color="auto" w:fill="FFFFFF"/>
            <w:noWrap w:val="0"/>
            <w:vAlign w:val="center"/>
          </w:tcPr>
          <w:p w14:paraId="21B26B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1155" w:type="dxa"/>
            <w:tcBorders>
              <w:top w:val="single" w:color="000000" w:sz="8" w:space="0"/>
              <w:left w:val="single" w:color="000000" w:sz="8" w:space="0"/>
              <w:bottom w:val="nil"/>
              <w:right w:val="nil"/>
            </w:tcBorders>
            <w:shd w:val="clear" w:color="auto" w:fill="FFFFFF"/>
            <w:noWrap w:val="0"/>
            <w:vAlign w:val="center"/>
          </w:tcPr>
          <w:p w14:paraId="202EBC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0D969F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A83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3915FB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4EA4EC6">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C45C6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2F87A1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1A4181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251E4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220米×2根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328F9E2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155" w:type="dxa"/>
            <w:tcBorders>
              <w:top w:val="single" w:color="000000" w:sz="8" w:space="0"/>
              <w:left w:val="single" w:color="000000" w:sz="8" w:space="0"/>
              <w:bottom w:val="nil"/>
              <w:right w:val="nil"/>
            </w:tcBorders>
            <w:shd w:val="clear" w:color="auto" w:fill="FFFFFF"/>
            <w:noWrap w:val="0"/>
            <w:vAlign w:val="center"/>
          </w:tcPr>
          <w:p w14:paraId="14EF6E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06FCE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375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D26AD8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61E109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246142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0E30002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三菱HOPE-IIB</w:t>
            </w:r>
          </w:p>
        </w:tc>
        <w:tc>
          <w:tcPr>
            <w:tcW w:w="650" w:type="dxa"/>
            <w:tcBorders>
              <w:top w:val="single" w:color="000000" w:sz="8" w:space="0"/>
              <w:left w:val="single" w:color="000000" w:sz="8" w:space="0"/>
              <w:bottom w:val="nil"/>
              <w:right w:val="nil"/>
            </w:tcBorders>
            <w:shd w:val="clear" w:color="auto" w:fill="FFFFFF"/>
            <w:noWrap w:val="0"/>
            <w:vAlign w:val="center"/>
          </w:tcPr>
          <w:p w14:paraId="388C6E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0B1E24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7C48F6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393C0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50E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42A4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8061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14号梯</w:t>
            </w:r>
          </w:p>
        </w:tc>
        <w:tc>
          <w:tcPr>
            <w:tcW w:w="1991" w:type="dxa"/>
            <w:tcBorders>
              <w:top w:val="single" w:color="000000" w:sz="8" w:space="0"/>
              <w:left w:val="single" w:color="000000" w:sz="8" w:space="0"/>
              <w:bottom w:val="nil"/>
              <w:right w:val="nil"/>
            </w:tcBorders>
            <w:shd w:val="clear" w:color="auto" w:fill="FFFFFF"/>
            <w:noWrap w:val="0"/>
            <w:vAlign w:val="center"/>
          </w:tcPr>
          <w:p w14:paraId="3514BF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6B19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650" w:type="dxa"/>
            <w:tcBorders>
              <w:top w:val="single" w:color="000000" w:sz="8" w:space="0"/>
              <w:left w:val="single" w:color="000000" w:sz="8" w:space="0"/>
              <w:bottom w:val="nil"/>
              <w:right w:val="nil"/>
            </w:tcBorders>
            <w:shd w:val="clear" w:color="auto" w:fill="FFFFFF"/>
            <w:noWrap w:val="0"/>
            <w:vAlign w:val="center"/>
          </w:tcPr>
          <w:p w14:paraId="78E934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A3ED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40米×8根</w:t>
            </w:r>
          </w:p>
        </w:tc>
        <w:tc>
          <w:tcPr>
            <w:tcW w:w="634" w:type="dxa"/>
            <w:tcBorders>
              <w:top w:val="single" w:color="000000" w:sz="8" w:space="0"/>
              <w:left w:val="single" w:color="000000" w:sz="8" w:space="0"/>
              <w:bottom w:val="nil"/>
              <w:right w:val="nil"/>
            </w:tcBorders>
            <w:shd w:val="clear" w:color="auto" w:fill="FFFFFF"/>
            <w:noWrap w:val="0"/>
            <w:vAlign w:val="center"/>
          </w:tcPr>
          <w:p w14:paraId="2B7045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155" w:type="dxa"/>
            <w:tcBorders>
              <w:top w:val="single" w:color="000000" w:sz="8" w:space="0"/>
              <w:left w:val="single" w:color="000000" w:sz="8" w:space="0"/>
              <w:bottom w:val="nil"/>
              <w:right w:val="nil"/>
            </w:tcBorders>
            <w:shd w:val="clear" w:color="auto" w:fill="FFFFFF"/>
            <w:noWrap w:val="0"/>
            <w:vAlign w:val="center"/>
          </w:tcPr>
          <w:p w14:paraId="37F94C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1A467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BA5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25DB3996">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CFD336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5DD2D15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ACB94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6334312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785601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27ABFA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single" w:color="000000" w:sz="8" w:space="0"/>
              <w:left w:val="single" w:color="000000" w:sz="8" w:space="0"/>
              <w:bottom w:val="nil"/>
              <w:right w:val="nil"/>
            </w:tcBorders>
            <w:shd w:val="clear" w:color="auto" w:fill="FFFFFF"/>
            <w:noWrap w:val="0"/>
            <w:vAlign w:val="center"/>
          </w:tcPr>
          <w:p w14:paraId="2BA5E3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4027B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36B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6288143">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4CEFC1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auto" w:sz="4" w:space="0"/>
              <w:right w:val="nil"/>
            </w:tcBorders>
            <w:shd w:val="clear" w:color="auto" w:fill="FFFFFF"/>
            <w:noWrap w:val="0"/>
            <w:vAlign w:val="center"/>
          </w:tcPr>
          <w:p w14:paraId="504484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single" w:color="auto" w:sz="4" w:space="0"/>
              <w:right w:val="nil"/>
            </w:tcBorders>
            <w:shd w:val="clear" w:color="auto" w:fill="FFFFFF"/>
            <w:noWrap w:val="0"/>
            <w:vAlign w:val="center"/>
          </w:tcPr>
          <w:p w14:paraId="780E98EF">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奥的斯OH-P</w:t>
            </w:r>
          </w:p>
        </w:tc>
        <w:tc>
          <w:tcPr>
            <w:tcW w:w="650" w:type="dxa"/>
            <w:tcBorders>
              <w:top w:val="single" w:color="000000" w:sz="8" w:space="0"/>
              <w:left w:val="single" w:color="000000" w:sz="8" w:space="0"/>
              <w:bottom w:val="single" w:color="auto" w:sz="4" w:space="0"/>
              <w:right w:val="nil"/>
            </w:tcBorders>
            <w:shd w:val="clear" w:color="auto" w:fill="FFFFFF"/>
            <w:noWrap w:val="0"/>
            <w:vAlign w:val="center"/>
          </w:tcPr>
          <w:p w14:paraId="36CFF33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single" w:color="auto" w:sz="4" w:space="0"/>
              <w:right w:val="nil"/>
            </w:tcBorders>
            <w:shd w:val="clear" w:color="auto" w:fill="FFFFFF"/>
            <w:noWrap w:val="0"/>
            <w:vAlign w:val="center"/>
          </w:tcPr>
          <w:p w14:paraId="1C00F1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single" w:color="auto" w:sz="4" w:space="0"/>
              <w:right w:val="nil"/>
            </w:tcBorders>
            <w:shd w:val="clear" w:color="auto" w:fill="FFFFFF"/>
            <w:noWrap w:val="0"/>
            <w:vAlign w:val="center"/>
          </w:tcPr>
          <w:p w14:paraId="5A76E4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auto" w:sz="4" w:space="0"/>
              <w:right w:val="single" w:color="auto" w:sz="4" w:space="0"/>
            </w:tcBorders>
            <w:shd w:val="clear" w:color="auto" w:fill="FFFFFF"/>
            <w:noWrap w:val="0"/>
            <w:vAlign w:val="center"/>
          </w:tcPr>
          <w:p w14:paraId="1DCBE8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C99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7E79978">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67964D0">
            <w:pPr>
              <w:jc w:val="center"/>
              <w:rPr>
                <w:rFonts w:hint="eastAsia" w:ascii="宋体" w:hAnsi="宋体" w:eastAsia="宋体" w:cs="宋体"/>
                <w:i w:val="0"/>
                <w:iCs w:val="0"/>
                <w:color w:val="000000"/>
                <w:sz w:val="22"/>
                <w:szCs w:val="22"/>
                <w:u w:val="none"/>
              </w:rPr>
            </w:pPr>
          </w:p>
        </w:tc>
        <w:tc>
          <w:tcPr>
            <w:tcW w:w="1991" w:type="dxa"/>
            <w:tcBorders>
              <w:top w:val="single" w:color="auto" w:sz="4" w:space="0"/>
              <w:left w:val="single" w:color="000000" w:sz="8" w:space="0"/>
              <w:bottom w:val="nil"/>
              <w:right w:val="nil"/>
            </w:tcBorders>
            <w:shd w:val="clear" w:color="auto" w:fill="FFFFFF"/>
            <w:noWrap w:val="0"/>
            <w:vAlign w:val="center"/>
          </w:tcPr>
          <w:p w14:paraId="153F2EB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按钮带盲文</w:t>
            </w:r>
          </w:p>
        </w:tc>
        <w:tc>
          <w:tcPr>
            <w:tcW w:w="1675" w:type="dxa"/>
            <w:tcBorders>
              <w:top w:val="single" w:color="auto" w:sz="4" w:space="0"/>
              <w:left w:val="single" w:color="000000" w:sz="8" w:space="0"/>
              <w:bottom w:val="nil"/>
              <w:right w:val="nil"/>
            </w:tcBorders>
            <w:shd w:val="clear" w:color="auto" w:fill="FFFFFF"/>
            <w:noWrap w:val="0"/>
            <w:vAlign w:val="center"/>
          </w:tcPr>
          <w:p w14:paraId="4C902677">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奥的斯</w:t>
            </w:r>
          </w:p>
        </w:tc>
        <w:tc>
          <w:tcPr>
            <w:tcW w:w="650" w:type="dxa"/>
            <w:tcBorders>
              <w:top w:val="single" w:color="auto" w:sz="4" w:space="0"/>
              <w:left w:val="single" w:color="000000" w:sz="8" w:space="0"/>
              <w:bottom w:val="nil"/>
              <w:right w:val="nil"/>
            </w:tcBorders>
            <w:shd w:val="clear" w:color="auto" w:fill="FFFFFF"/>
            <w:noWrap w:val="0"/>
            <w:vAlign w:val="center"/>
          </w:tcPr>
          <w:p w14:paraId="5A93955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auto" w:sz="4" w:space="0"/>
              <w:left w:val="single" w:color="000000" w:sz="8" w:space="0"/>
              <w:bottom w:val="nil"/>
              <w:right w:val="nil"/>
            </w:tcBorders>
            <w:shd w:val="clear" w:color="auto" w:fill="FFFFFF"/>
            <w:noWrap w:val="0"/>
            <w:vAlign w:val="center"/>
          </w:tcPr>
          <w:p w14:paraId="53C49A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5" w:type="dxa"/>
            <w:tcBorders>
              <w:top w:val="single" w:color="auto" w:sz="4" w:space="0"/>
              <w:left w:val="single" w:color="000000" w:sz="8" w:space="0"/>
              <w:bottom w:val="nil"/>
              <w:right w:val="nil"/>
            </w:tcBorders>
            <w:shd w:val="clear" w:color="auto" w:fill="FFFFFF"/>
            <w:noWrap w:val="0"/>
            <w:vAlign w:val="center"/>
          </w:tcPr>
          <w:p w14:paraId="6D1C7C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auto" w:sz="4" w:space="0"/>
              <w:left w:val="single" w:color="000000" w:sz="8" w:space="0"/>
              <w:bottom w:val="nil"/>
              <w:right w:val="single" w:color="auto" w:sz="4" w:space="0"/>
            </w:tcBorders>
            <w:shd w:val="clear" w:color="auto" w:fill="FFFFFF"/>
            <w:noWrap w:val="0"/>
            <w:vAlign w:val="center"/>
          </w:tcPr>
          <w:p w14:paraId="42D49BD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8EA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033E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DB1F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15号梯</w:t>
            </w:r>
          </w:p>
        </w:tc>
        <w:tc>
          <w:tcPr>
            <w:tcW w:w="1991" w:type="dxa"/>
            <w:tcBorders>
              <w:top w:val="single" w:color="000000" w:sz="8" w:space="0"/>
              <w:left w:val="single" w:color="000000" w:sz="8" w:space="0"/>
              <w:bottom w:val="nil"/>
              <w:right w:val="nil"/>
            </w:tcBorders>
            <w:shd w:val="clear" w:color="auto" w:fill="FFFFFF"/>
            <w:noWrap w:val="0"/>
            <w:vAlign w:val="center"/>
          </w:tcPr>
          <w:p w14:paraId="2E47B6A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7105A2C">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14mm</w:t>
            </w:r>
          </w:p>
        </w:tc>
        <w:tc>
          <w:tcPr>
            <w:tcW w:w="650" w:type="dxa"/>
            <w:tcBorders>
              <w:top w:val="single" w:color="000000" w:sz="8" w:space="0"/>
              <w:left w:val="single" w:color="000000" w:sz="8" w:space="0"/>
              <w:bottom w:val="nil"/>
              <w:right w:val="nil"/>
            </w:tcBorders>
            <w:shd w:val="clear" w:color="auto" w:fill="FFFFFF"/>
            <w:noWrap w:val="0"/>
            <w:vAlign w:val="center"/>
          </w:tcPr>
          <w:p w14:paraId="37E9140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0CD70D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50米×6根</w:t>
            </w:r>
          </w:p>
        </w:tc>
        <w:tc>
          <w:tcPr>
            <w:tcW w:w="634" w:type="dxa"/>
            <w:tcBorders>
              <w:top w:val="single" w:color="000000" w:sz="8" w:space="0"/>
              <w:left w:val="single" w:color="000000" w:sz="8" w:space="0"/>
              <w:bottom w:val="nil"/>
              <w:right w:val="nil"/>
            </w:tcBorders>
            <w:shd w:val="clear" w:color="auto" w:fill="FFFFFF"/>
            <w:noWrap w:val="0"/>
            <w:vAlign w:val="center"/>
          </w:tcPr>
          <w:p w14:paraId="7FC4C6B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5" w:type="dxa"/>
            <w:tcBorders>
              <w:top w:val="single" w:color="000000" w:sz="8" w:space="0"/>
              <w:left w:val="single" w:color="000000" w:sz="8" w:space="0"/>
              <w:bottom w:val="nil"/>
              <w:right w:val="nil"/>
            </w:tcBorders>
            <w:shd w:val="clear" w:color="auto" w:fill="FFFFFF"/>
            <w:noWrap w:val="0"/>
            <w:vAlign w:val="center"/>
          </w:tcPr>
          <w:p w14:paraId="5D4F54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4725D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EBA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216D7205">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451691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13333B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4B57E29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w:t>
            </w:r>
          </w:p>
        </w:tc>
        <w:tc>
          <w:tcPr>
            <w:tcW w:w="650" w:type="dxa"/>
            <w:tcBorders>
              <w:top w:val="single" w:color="000000" w:sz="8" w:space="0"/>
              <w:left w:val="single" w:color="000000" w:sz="8" w:space="0"/>
              <w:bottom w:val="nil"/>
              <w:right w:val="nil"/>
            </w:tcBorders>
            <w:shd w:val="clear" w:color="auto" w:fill="FFFFFF"/>
            <w:noWrap w:val="0"/>
            <w:vAlign w:val="center"/>
          </w:tcPr>
          <w:p w14:paraId="205025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69857C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146FEA5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8" w:space="0"/>
              <w:left w:val="single" w:color="000000" w:sz="8" w:space="0"/>
              <w:bottom w:val="nil"/>
              <w:right w:val="nil"/>
            </w:tcBorders>
            <w:shd w:val="clear" w:color="auto" w:fill="FFFFFF"/>
            <w:noWrap w:val="0"/>
            <w:vAlign w:val="center"/>
          </w:tcPr>
          <w:p w14:paraId="135C93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29C88FB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C0F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C02F793">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612BF7B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5374AB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082D39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日立GVF-1600-CO90</w:t>
            </w:r>
          </w:p>
        </w:tc>
        <w:tc>
          <w:tcPr>
            <w:tcW w:w="650" w:type="dxa"/>
            <w:tcBorders>
              <w:top w:val="single" w:color="000000" w:sz="8" w:space="0"/>
              <w:left w:val="single" w:color="000000" w:sz="8" w:space="0"/>
              <w:bottom w:val="nil"/>
              <w:right w:val="nil"/>
            </w:tcBorders>
            <w:shd w:val="clear" w:color="auto" w:fill="FFFFFF"/>
            <w:noWrap w:val="0"/>
            <w:vAlign w:val="center"/>
          </w:tcPr>
          <w:p w14:paraId="60E921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1B2CD8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309E49B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21F399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A1B0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F06B44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580259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791A19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035BEB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6C719DD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0D1BDF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2F7423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B9715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94F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6459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AF2A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16号梯</w:t>
            </w:r>
          </w:p>
        </w:tc>
        <w:tc>
          <w:tcPr>
            <w:tcW w:w="1991" w:type="dxa"/>
            <w:tcBorders>
              <w:top w:val="single" w:color="000000" w:sz="8" w:space="0"/>
              <w:left w:val="single" w:color="000000" w:sz="8" w:space="0"/>
              <w:bottom w:val="nil"/>
              <w:right w:val="nil"/>
            </w:tcBorders>
            <w:shd w:val="clear" w:color="auto" w:fill="FFFFFF"/>
            <w:noWrap w:val="0"/>
            <w:vAlign w:val="center"/>
          </w:tcPr>
          <w:p w14:paraId="5FADE4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5F0BA69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12EA7C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14160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50米×5根</w:t>
            </w:r>
          </w:p>
        </w:tc>
        <w:tc>
          <w:tcPr>
            <w:tcW w:w="634" w:type="dxa"/>
            <w:tcBorders>
              <w:top w:val="single" w:color="000000" w:sz="8" w:space="0"/>
              <w:left w:val="single" w:color="000000" w:sz="8" w:space="0"/>
              <w:bottom w:val="nil"/>
              <w:right w:val="nil"/>
            </w:tcBorders>
            <w:shd w:val="clear" w:color="auto" w:fill="FFFFFF"/>
            <w:noWrap w:val="0"/>
            <w:vAlign w:val="center"/>
          </w:tcPr>
          <w:p w14:paraId="2361D7D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155" w:type="dxa"/>
            <w:tcBorders>
              <w:top w:val="single" w:color="000000" w:sz="8" w:space="0"/>
              <w:left w:val="single" w:color="000000" w:sz="8" w:space="0"/>
              <w:bottom w:val="nil"/>
              <w:right w:val="nil"/>
            </w:tcBorders>
            <w:shd w:val="clear" w:color="auto" w:fill="FFFFFF"/>
            <w:noWrap w:val="0"/>
            <w:vAlign w:val="center"/>
          </w:tcPr>
          <w:p w14:paraId="5ED78D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80AEE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3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398A6859">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46E7178">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000000" w:sz="8" w:space="0"/>
              <w:right w:val="nil"/>
            </w:tcBorders>
            <w:shd w:val="clear" w:color="auto" w:fill="FFFFFF"/>
            <w:noWrap w:val="0"/>
            <w:vAlign w:val="center"/>
          </w:tcPr>
          <w:p w14:paraId="6013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single" w:color="000000" w:sz="8" w:space="0"/>
              <w:right w:val="nil"/>
            </w:tcBorders>
            <w:shd w:val="clear" w:color="auto" w:fill="FFFFFF"/>
            <w:noWrap w:val="0"/>
            <w:vAlign w:val="center"/>
          </w:tcPr>
          <w:p w14:paraId="5AA96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single" w:color="000000" w:sz="8" w:space="0"/>
              <w:right w:val="nil"/>
            </w:tcBorders>
            <w:shd w:val="clear" w:color="auto" w:fill="FFFFFF"/>
            <w:noWrap w:val="0"/>
            <w:vAlign w:val="center"/>
          </w:tcPr>
          <w:p w14:paraId="2763E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single" w:color="000000" w:sz="8" w:space="0"/>
              <w:right w:val="nil"/>
            </w:tcBorders>
            <w:shd w:val="clear" w:color="auto" w:fill="FFFFFF"/>
            <w:noWrap w:val="0"/>
            <w:vAlign w:val="center"/>
          </w:tcPr>
          <w:p w14:paraId="2E9A4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100米×1根</w:t>
            </w:r>
          </w:p>
        </w:tc>
        <w:tc>
          <w:tcPr>
            <w:tcW w:w="634" w:type="dxa"/>
            <w:tcBorders>
              <w:top w:val="single" w:color="000000" w:sz="8" w:space="0"/>
              <w:left w:val="single" w:color="000000" w:sz="8" w:space="0"/>
              <w:bottom w:val="single" w:color="000000" w:sz="8" w:space="0"/>
              <w:right w:val="nil"/>
            </w:tcBorders>
            <w:shd w:val="clear" w:color="auto" w:fill="FFFFFF"/>
            <w:noWrap w:val="0"/>
            <w:vAlign w:val="center"/>
          </w:tcPr>
          <w:p w14:paraId="7F959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55" w:type="dxa"/>
            <w:tcBorders>
              <w:top w:val="single" w:color="000000" w:sz="8" w:space="0"/>
              <w:left w:val="single" w:color="000000" w:sz="8" w:space="0"/>
              <w:bottom w:val="single" w:color="000000" w:sz="8" w:space="0"/>
              <w:right w:val="nil"/>
            </w:tcBorders>
            <w:shd w:val="clear" w:color="auto" w:fill="FFFFFF"/>
            <w:noWrap w:val="0"/>
            <w:vAlign w:val="center"/>
          </w:tcPr>
          <w:p w14:paraId="5D27E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6124D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9E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009D20EA">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407F71D">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6D5A6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74F876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59F647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B5926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D4AF8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642188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864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0014764">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21FEC607">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386576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508C30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796219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75E997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76AAE2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4006D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1CC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30ABC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58EB2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17号梯</w:t>
            </w:r>
          </w:p>
        </w:tc>
        <w:tc>
          <w:tcPr>
            <w:tcW w:w="1991" w:type="dxa"/>
            <w:tcBorders>
              <w:top w:val="single" w:color="000000" w:sz="8" w:space="0"/>
              <w:left w:val="single" w:color="000000" w:sz="8" w:space="0"/>
              <w:bottom w:val="nil"/>
              <w:right w:val="nil"/>
            </w:tcBorders>
            <w:shd w:val="clear" w:color="auto" w:fill="FFFFFF"/>
            <w:noWrap w:val="0"/>
            <w:vAlign w:val="center"/>
          </w:tcPr>
          <w:p w14:paraId="40A29A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曳引机钢丝绳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64F0E1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w:t>
            </w:r>
          </w:p>
        </w:tc>
        <w:tc>
          <w:tcPr>
            <w:tcW w:w="650" w:type="dxa"/>
            <w:tcBorders>
              <w:top w:val="single" w:color="000000" w:sz="8" w:space="0"/>
              <w:left w:val="single" w:color="000000" w:sz="8" w:space="0"/>
              <w:bottom w:val="nil"/>
              <w:right w:val="nil"/>
            </w:tcBorders>
            <w:shd w:val="clear" w:color="auto" w:fill="FFFFFF"/>
            <w:noWrap w:val="0"/>
            <w:vAlign w:val="center"/>
          </w:tcPr>
          <w:p w14:paraId="6E2140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557F94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60米×5根</w:t>
            </w:r>
          </w:p>
        </w:tc>
        <w:tc>
          <w:tcPr>
            <w:tcW w:w="634" w:type="dxa"/>
            <w:tcBorders>
              <w:top w:val="single" w:color="000000" w:sz="8" w:space="0"/>
              <w:left w:val="single" w:color="000000" w:sz="8" w:space="0"/>
              <w:bottom w:val="nil"/>
              <w:right w:val="nil"/>
            </w:tcBorders>
            <w:shd w:val="clear" w:color="auto" w:fill="FFFFFF"/>
            <w:noWrap w:val="0"/>
            <w:vAlign w:val="center"/>
          </w:tcPr>
          <w:p w14:paraId="54F60DA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55" w:type="dxa"/>
            <w:tcBorders>
              <w:top w:val="single" w:color="000000" w:sz="8" w:space="0"/>
              <w:left w:val="single" w:color="000000" w:sz="8" w:space="0"/>
              <w:bottom w:val="nil"/>
              <w:right w:val="nil"/>
            </w:tcBorders>
            <w:shd w:val="clear" w:color="auto" w:fill="FFFFFF"/>
            <w:noWrap w:val="0"/>
            <w:vAlign w:val="center"/>
          </w:tcPr>
          <w:p w14:paraId="6481F7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A7257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5A19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CB5267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FB80AF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6D10FC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限速器钢丝绳</w:t>
            </w:r>
          </w:p>
        </w:tc>
        <w:tc>
          <w:tcPr>
            <w:tcW w:w="1675" w:type="dxa"/>
            <w:tcBorders>
              <w:top w:val="single" w:color="000000" w:sz="8" w:space="0"/>
              <w:left w:val="single" w:color="000000" w:sz="8" w:space="0"/>
              <w:bottom w:val="nil"/>
              <w:right w:val="nil"/>
            </w:tcBorders>
            <w:shd w:val="clear" w:color="auto" w:fill="FFFFFF"/>
            <w:noWrap w:val="0"/>
            <w:vAlign w:val="center"/>
          </w:tcPr>
          <w:p w14:paraId="0FEB0C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8mm</w:t>
            </w:r>
          </w:p>
        </w:tc>
        <w:tc>
          <w:tcPr>
            <w:tcW w:w="650" w:type="dxa"/>
            <w:tcBorders>
              <w:top w:val="single" w:color="000000" w:sz="8" w:space="0"/>
              <w:left w:val="single" w:color="000000" w:sz="8" w:space="0"/>
              <w:bottom w:val="nil"/>
              <w:right w:val="nil"/>
            </w:tcBorders>
            <w:shd w:val="clear" w:color="auto" w:fill="FFFFFF"/>
            <w:noWrap w:val="0"/>
            <w:vAlign w:val="center"/>
          </w:tcPr>
          <w:p w14:paraId="427E1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425" w:type="dxa"/>
            <w:tcBorders>
              <w:top w:val="single" w:color="000000" w:sz="8" w:space="0"/>
              <w:left w:val="single" w:color="000000" w:sz="8" w:space="0"/>
              <w:bottom w:val="nil"/>
              <w:right w:val="nil"/>
            </w:tcBorders>
            <w:shd w:val="clear" w:color="auto" w:fill="FFFFFF"/>
            <w:noWrap w:val="0"/>
            <w:vAlign w:val="center"/>
          </w:tcPr>
          <w:p w14:paraId="25AC6E4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120米×1根</w:t>
            </w:r>
          </w:p>
        </w:tc>
        <w:tc>
          <w:tcPr>
            <w:tcW w:w="634" w:type="dxa"/>
            <w:tcBorders>
              <w:top w:val="single" w:color="000000" w:sz="8" w:space="0"/>
              <w:left w:val="single" w:color="000000" w:sz="8" w:space="0"/>
              <w:bottom w:val="single" w:color="000000" w:sz="4" w:space="0"/>
              <w:right w:val="nil"/>
            </w:tcBorders>
            <w:shd w:val="clear" w:color="auto" w:fill="FFFFFF"/>
            <w:noWrap w:val="0"/>
            <w:vAlign w:val="center"/>
          </w:tcPr>
          <w:p w14:paraId="13503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55" w:type="dxa"/>
            <w:tcBorders>
              <w:top w:val="single" w:color="000000" w:sz="8" w:space="0"/>
              <w:left w:val="single" w:color="000000" w:sz="8" w:space="0"/>
              <w:bottom w:val="nil"/>
              <w:right w:val="nil"/>
            </w:tcBorders>
            <w:shd w:val="clear" w:color="auto" w:fill="FFFFFF"/>
            <w:noWrap w:val="0"/>
            <w:vAlign w:val="center"/>
          </w:tcPr>
          <w:p w14:paraId="7AFEDD4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266DB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687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5E60638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7B8ED14">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6120238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日曳引轮</w:t>
            </w:r>
          </w:p>
        </w:tc>
        <w:tc>
          <w:tcPr>
            <w:tcW w:w="1675" w:type="dxa"/>
            <w:tcBorders>
              <w:top w:val="single" w:color="000000" w:sz="8" w:space="0"/>
              <w:left w:val="single" w:color="000000" w:sz="8" w:space="0"/>
              <w:bottom w:val="nil"/>
              <w:right w:val="nil"/>
            </w:tcBorders>
            <w:shd w:val="clear" w:color="auto" w:fill="FFFFFF"/>
            <w:noWrap w:val="0"/>
            <w:vAlign w:val="center"/>
          </w:tcPr>
          <w:p w14:paraId="6B01C36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68F6556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88C0BB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7293DB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1F3404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6B6F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7AA58F67">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71ECD47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75262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制动器闸瓦</w:t>
            </w:r>
          </w:p>
        </w:tc>
        <w:tc>
          <w:tcPr>
            <w:tcW w:w="1675" w:type="dxa"/>
            <w:tcBorders>
              <w:top w:val="single" w:color="000000" w:sz="8" w:space="0"/>
              <w:left w:val="single" w:color="000000" w:sz="8" w:space="0"/>
              <w:bottom w:val="nil"/>
              <w:right w:val="nil"/>
            </w:tcBorders>
            <w:shd w:val="clear" w:color="auto" w:fill="FFFFFF"/>
            <w:noWrap w:val="0"/>
            <w:vAlign w:val="center"/>
          </w:tcPr>
          <w:p w14:paraId="7C8D26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GVF-1000-CO90</w:t>
            </w:r>
          </w:p>
        </w:tc>
        <w:tc>
          <w:tcPr>
            <w:tcW w:w="650" w:type="dxa"/>
            <w:tcBorders>
              <w:top w:val="single" w:color="000000" w:sz="8" w:space="0"/>
              <w:left w:val="single" w:color="000000" w:sz="8" w:space="0"/>
              <w:bottom w:val="nil"/>
              <w:right w:val="nil"/>
            </w:tcBorders>
            <w:shd w:val="clear" w:color="auto" w:fill="FFFFFF"/>
            <w:noWrap w:val="0"/>
            <w:vAlign w:val="center"/>
          </w:tcPr>
          <w:p w14:paraId="7DDF4A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FDFA4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788B50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221561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23F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25" w:type="dxa"/>
            <w:tcBorders>
              <w:top w:val="single" w:color="000000" w:sz="8" w:space="0"/>
              <w:left w:val="single" w:color="000000" w:sz="8" w:space="0"/>
              <w:bottom w:val="nil"/>
              <w:right w:val="nil"/>
            </w:tcBorders>
            <w:shd w:val="clear" w:color="auto" w:fill="FFFFFF"/>
            <w:noWrap w:val="0"/>
            <w:vAlign w:val="center"/>
          </w:tcPr>
          <w:p w14:paraId="7B62F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90" w:type="dxa"/>
            <w:tcBorders>
              <w:top w:val="single" w:color="000000" w:sz="8" w:space="0"/>
              <w:left w:val="single" w:color="000000" w:sz="8" w:space="0"/>
              <w:bottom w:val="nil"/>
              <w:right w:val="nil"/>
            </w:tcBorders>
            <w:shd w:val="clear" w:color="auto" w:fill="FFFFFF"/>
            <w:noWrap w:val="0"/>
            <w:vAlign w:val="center"/>
          </w:tcPr>
          <w:p w14:paraId="5FA168B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20号梯</w:t>
            </w:r>
          </w:p>
        </w:tc>
        <w:tc>
          <w:tcPr>
            <w:tcW w:w="1991" w:type="dxa"/>
            <w:tcBorders>
              <w:top w:val="single" w:color="000000" w:sz="8" w:space="0"/>
              <w:left w:val="single" w:color="000000" w:sz="8" w:space="0"/>
              <w:bottom w:val="nil"/>
              <w:right w:val="nil"/>
            </w:tcBorders>
            <w:shd w:val="clear" w:color="auto" w:fill="FFFFFF"/>
            <w:noWrap w:val="0"/>
            <w:vAlign w:val="center"/>
          </w:tcPr>
          <w:p w14:paraId="2EBCEB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w:t>
            </w:r>
          </w:p>
        </w:tc>
        <w:tc>
          <w:tcPr>
            <w:tcW w:w="1675" w:type="dxa"/>
            <w:tcBorders>
              <w:top w:val="single" w:color="000000" w:sz="8" w:space="0"/>
              <w:left w:val="single" w:color="000000" w:sz="8" w:space="0"/>
              <w:bottom w:val="nil"/>
              <w:right w:val="nil"/>
            </w:tcBorders>
            <w:shd w:val="clear" w:color="auto" w:fill="FFFFFF"/>
            <w:noWrap w:val="0"/>
            <w:vAlign w:val="center"/>
          </w:tcPr>
          <w:p w14:paraId="54C5C63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永达</w:t>
            </w:r>
          </w:p>
        </w:tc>
        <w:tc>
          <w:tcPr>
            <w:tcW w:w="650" w:type="dxa"/>
            <w:tcBorders>
              <w:top w:val="single" w:color="000000" w:sz="8" w:space="0"/>
              <w:left w:val="single" w:color="000000" w:sz="8" w:space="0"/>
              <w:bottom w:val="nil"/>
              <w:right w:val="nil"/>
            </w:tcBorders>
            <w:shd w:val="clear" w:color="auto" w:fill="FFFFFF"/>
            <w:noWrap w:val="0"/>
            <w:vAlign w:val="center"/>
          </w:tcPr>
          <w:p w14:paraId="21D77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69AAB4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025F850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59CB42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0E73C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75610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7D48D9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22号梯</w:t>
            </w:r>
          </w:p>
        </w:tc>
        <w:tc>
          <w:tcPr>
            <w:tcW w:w="1991" w:type="dxa"/>
            <w:tcBorders>
              <w:top w:val="single" w:color="000000" w:sz="8" w:space="0"/>
              <w:left w:val="single" w:color="000000" w:sz="8" w:space="0"/>
              <w:bottom w:val="nil"/>
              <w:right w:val="nil"/>
            </w:tcBorders>
            <w:shd w:val="clear" w:color="auto" w:fill="FFFFFF"/>
            <w:noWrap w:val="0"/>
            <w:vAlign w:val="center"/>
          </w:tcPr>
          <w:p w14:paraId="5B7DE1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轿厢校正</w:t>
            </w:r>
          </w:p>
        </w:tc>
        <w:tc>
          <w:tcPr>
            <w:tcW w:w="1675" w:type="dxa"/>
            <w:tcBorders>
              <w:top w:val="single" w:color="000000" w:sz="8" w:space="0"/>
              <w:left w:val="single" w:color="000000" w:sz="8" w:space="0"/>
              <w:bottom w:val="nil"/>
              <w:right w:val="nil"/>
            </w:tcBorders>
            <w:shd w:val="clear" w:color="auto" w:fill="FFFFFF"/>
            <w:noWrap w:val="0"/>
            <w:vAlign w:val="center"/>
          </w:tcPr>
          <w:p w14:paraId="1E02C193">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106BC23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2EF3E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4BBBE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FA35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8F4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48CB0F1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5C962D90">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9CF627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1675" w:type="dxa"/>
            <w:tcBorders>
              <w:top w:val="single" w:color="000000" w:sz="8" w:space="0"/>
              <w:left w:val="single" w:color="000000" w:sz="8" w:space="0"/>
              <w:bottom w:val="nil"/>
              <w:right w:val="nil"/>
            </w:tcBorders>
            <w:shd w:val="clear" w:color="auto" w:fill="FFFFFF"/>
            <w:noWrap w:val="0"/>
            <w:vAlign w:val="center"/>
          </w:tcPr>
          <w:p w14:paraId="71F3DCF1">
            <w:pPr>
              <w:jc w:val="center"/>
              <w:rPr>
                <w:rFonts w:hint="eastAsia" w:ascii="宋体" w:hAnsi="宋体" w:eastAsia="宋体" w:cs="宋体"/>
                <w:i w:val="0"/>
                <w:iCs w:val="0"/>
                <w:color w:val="000000"/>
                <w:sz w:val="22"/>
                <w:szCs w:val="22"/>
                <w:u w:val="none"/>
              </w:rPr>
            </w:pPr>
          </w:p>
        </w:tc>
        <w:tc>
          <w:tcPr>
            <w:tcW w:w="650" w:type="dxa"/>
            <w:tcBorders>
              <w:top w:val="single" w:color="000000" w:sz="8" w:space="0"/>
              <w:left w:val="single" w:color="000000" w:sz="8" w:space="0"/>
              <w:bottom w:val="nil"/>
              <w:right w:val="nil"/>
            </w:tcBorders>
            <w:shd w:val="clear" w:color="auto" w:fill="FFFFFF"/>
            <w:noWrap w:val="0"/>
            <w:vAlign w:val="center"/>
          </w:tcPr>
          <w:p w14:paraId="0E8A8C9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D4BC8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DCFB5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37237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50A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6A28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15E5C5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18、19号扶梯</w:t>
            </w:r>
          </w:p>
        </w:tc>
        <w:tc>
          <w:tcPr>
            <w:tcW w:w="1991" w:type="dxa"/>
            <w:tcBorders>
              <w:top w:val="single" w:color="000000" w:sz="8" w:space="0"/>
              <w:left w:val="single" w:color="000000" w:sz="8" w:space="0"/>
              <w:bottom w:val="nil"/>
              <w:right w:val="nil"/>
            </w:tcBorders>
            <w:shd w:val="clear" w:color="auto" w:fill="FFFFFF"/>
            <w:noWrap w:val="0"/>
            <w:vAlign w:val="center"/>
          </w:tcPr>
          <w:p w14:paraId="0F6D67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驱动链</w:t>
            </w:r>
          </w:p>
        </w:tc>
        <w:tc>
          <w:tcPr>
            <w:tcW w:w="1675" w:type="dxa"/>
            <w:tcBorders>
              <w:top w:val="single" w:color="000000" w:sz="8" w:space="0"/>
              <w:left w:val="single" w:color="000000" w:sz="8" w:space="0"/>
              <w:bottom w:val="nil"/>
              <w:right w:val="nil"/>
            </w:tcBorders>
            <w:shd w:val="clear" w:color="auto" w:fill="FFFFFF"/>
            <w:noWrap w:val="0"/>
            <w:vAlign w:val="center"/>
          </w:tcPr>
          <w:p w14:paraId="7E744DB9">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125F2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3599C9F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63175F3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9D5622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4F81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AD78E8D">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4B6EC5FF">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019520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梯级大链</w:t>
            </w:r>
          </w:p>
        </w:tc>
        <w:tc>
          <w:tcPr>
            <w:tcW w:w="1675" w:type="dxa"/>
            <w:tcBorders>
              <w:top w:val="single" w:color="000000" w:sz="8" w:space="0"/>
              <w:left w:val="single" w:color="000000" w:sz="8" w:space="0"/>
              <w:bottom w:val="nil"/>
              <w:right w:val="nil"/>
            </w:tcBorders>
            <w:shd w:val="clear" w:color="auto" w:fill="FFFFFF"/>
            <w:noWrap w:val="0"/>
            <w:vAlign w:val="center"/>
          </w:tcPr>
          <w:p w14:paraId="5071FAB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32CCC82A">
            <w:pPr>
              <w:jc w:val="center"/>
              <w:rPr>
                <w:rFonts w:hint="eastAsia" w:ascii="宋体" w:hAnsi="宋体" w:eastAsia="宋体" w:cs="宋体"/>
                <w:i w:val="0"/>
                <w:iCs w:val="0"/>
                <w:color w:val="000000"/>
                <w:sz w:val="22"/>
                <w:szCs w:val="22"/>
                <w:u w:val="none"/>
              </w:rPr>
            </w:pP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39E826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single" w:color="000000" w:sz="8" w:space="0"/>
              <w:left w:val="single" w:color="000000" w:sz="8" w:space="0"/>
              <w:bottom w:val="nil"/>
              <w:right w:val="nil"/>
            </w:tcBorders>
            <w:shd w:val="clear" w:color="auto" w:fill="FFFFFF"/>
            <w:noWrap w:val="0"/>
            <w:vAlign w:val="center"/>
          </w:tcPr>
          <w:p w14:paraId="0FE7F88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3938B1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7E93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6CDEF36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7FDA73D3">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437EADF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梯级链</w:t>
            </w:r>
          </w:p>
        </w:tc>
        <w:tc>
          <w:tcPr>
            <w:tcW w:w="1675" w:type="dxa"/>
            <w:tcBorders>
              <w:top w:val="single" w:color="000000" w:sz="8" w:space="0"/>
              <w:left w:val="single" w:color="000000" w:sz="8" w:space="0"/>
              <w:bottom w:val="nil"/>
              <w:right w:val="nil"/>
            </w:tcBorders>
            <w:shd w:val="clear" w:color="auto" w:fill="FFFFFF"/>
            <w:noWrap w:val="0"/>
            <w:vAlign w:val="center"/>
          </w:tcPr>
          <w:p w14:paraId="1929413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007017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6706D7E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372×2 台</w:t>
            </w:r>
          </w:p>
        </w:tc>
        <w:tc>
          <w:tcPr>
            <w:tcW w:w="1155" w:type="dxa"/>
            <w:tcBorders>
              <w:top w:val="single" w:color="000000" w:sz="8" w:space="0"/>
              <w:left w:val="single" w:color="000000" w:sz="8" w:space="0"/>
              <w:bottom w:val="nil"/>
              <w:right w:val="nil"/>
            </w:tcBorders>
            <w:shd w:val="clear" w:color="auto" w:fill="FFFFFF"/>
            <w:noWrap w:val="0"/>
            <w:vAlign w:val="center"/>
          </w:tcPr>
          <w:p w14:paraId="7FBC57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5EF7E3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3C4F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5EE2E581">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CAE7D22">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11D16E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梯级轮</w:t>
            </w:r>
          </w:p>
        </w:tc>
        <w:tc>
          <w:tcPr>
            <w:tcW w:w="1675" w:type="dxa"/>
            <w:tcBorders>
              <w:top w:val="single" w:color="000000" w:sz="8" w:space="0"/>
              <w:left w:val="single" w:color="000000" w:sz="8" w:space="0"/>
              <w:bottom w:val="nil"/>
              <w:right w:val="nil"/>
            </w:tcBorders>
            <w:shd w:val="clear" w:color="auto" w:fill="FFFFFF"/>
            <w:noWrap w:val="0"/>
            <w:vAlign w:val="center"/>
          </w:tcPr>
          <w:p w14:paraId="6C9E08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申龙FML35-1000</w:t>
            </w:r>
          </w:p>
        </w:tc>
        <w:tc>
          <w:tcPr>
            <w:tcW w:w="650" w:type="dxa"/>
            <w:tcBorders>
              <w:top w:val="single" w:color="000000" w:sz="8" w:space="0"/>
              <w:left w:val="single" w:color="000000" w:sz="8" w:space="0"/>
              <w:bottom w:val="nil"/>
              <w:right w:val="nil"/>
            </w:tcBorders>
            <w:shd w:val="clear" w:color="auto" w:fill="FFFFFF"/>
            <w:noWrap w:val="0"/>
            <w:vAlign w:val="center"/>
          </w:tcPr>
          <w:p w14:paraId="12BBD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22396D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124个×2台</w:t>
            </w:r>
          </w:p>
        </w:tc>
        <w:tc>
          <w:tcPr>
            <w:tcW w:w="1155" w:type="dxa"/>
            <w:tcBorders>
              <w:top w:val="single" w:color="000000" w:sz="8" w:space="0"/>
              <w:left w:val="single" w:color="000000" w:sz="8" w:space="0"/>
              <w:bottom w:val="nil"/>
              <w:right w:val="nil"/>
            </w:tcBorders>
            <w:shd w:val="clear" w:color="auto" w:fill="FFFFFF"/>
            <w:noWrap w:val="0"/>
            <w:vAlign w:val="center"/>
          </w:tcPr>
          <w:p w14:paraId="7141D3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6F4865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p>
        </w:tc>
      </w:tr>
      <w:tr w14:paraId="1555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restart"/>
            <w:tcBorders>
              <w:top w:val="single" w:color="000000" w:sz="8" w:space="0"/>
              <w:left w:val="single" w:color="000000" w:sz="8" w:space="0"/>
              <w:bottom w:val="nil"/>
              <w:right w:val="nil"/>
            </w:tcBorders>
            <w:shd w:val="clear" w:color="auto" w:fill="FFFFFF"/>
            <w:noWrap w:val="0"/>
            <w:vAlign w:val="center"/>
          </w:tcPr>
          <w:p w14:paraId="25357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90" w:type="dxa"/>
            <w:vMerge w:val="restart"/>
            <w:tcBorders>
              <w:top w:val="single" w:color="000000" w:sz="8" w:space="0"/>
              <w:left w:val="single" w:color="000000" w:sz="8" w:space="0"/>
              <w:bottom w:val="nil"/>
              <w:right w:val="nil"/>
            </w:tcBorders>
            <w:shd w:val="clear" w:color="auto" w:fill="FFFFFF"/>
            <w:noWrap w:val="0"/>
            <w:vAlign w:val="center"/>
          </w:tcPr>
          <w:p w14:paraId="013F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1号梯</w:t>
            </w:r>
          </w:p>
        </w:tc>
        <w:tc>
          <w:tcPr>
            <w:tcW w:w="1991" w:type="dxa"/>
            <w:tcBorders>
              <w:top w:val="single" w:color="000000" w:sz="8" w:space="0"/>
              <w:left w:val="single" w:color="000000" w:sz="8" w:space="0"/>
              <w:bottom w:val="nil"/>
              <w:right w:val="nil"/>
            </w:tcBorders>
            <w:shd w:val="clear" w:color="auto" w:fill="FFFFFF"/>
            <w:noWrap w:val="0"/>
            <w:vAlign w:val="center"/>
          </w:tcPr>
          <w:p w14:paraId="2B68449E">
            <w:pPr>
              <w:keepNext w:val="0"/>
              <w:keepLines w:val="0"/>
              <w:widowControl/>
              <w:suppressLineNumbers w:val="0"/>
              <w:ind w:firstLine="220" w:firstLine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按钮带盲文</w:t>
            </w:r>
          </w:p>
        </w:tc>
        <w:tc>
          <w:tcPr>
            <w:tcW w:w="1675" w:type="dxa"/>
            <w:tcBorders>
              <w:top w:val="single" w:color="000000" w:sz="8" w:space="0"/>
              <w:left w:val="single" w:color="000000" w:sz="8" w:space="0"/>
              <w:bottom w:val="nil"/>
              <w:right w:val="nil"/>
            </w:tcBorders>
            <w:shd w:val="clear" w:color="auto" w:fill="FFFFFF"/>
            <w:noWrap w:val="0"/>
            <w:vAlign w:val="center"/>
          </w:tcPr>
          <w:p w14:paraId="05F1A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4E07D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92D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55" w:type="dxa"/>
            <w:tcBorders>
              <w:top w:val="single" w:color="000000" w:sz="8" w:space="0"/>
              <w:left w:val="single" w:color="000000" w:sz="8" w:space="0"/>
              <w:bottom w:val="nil"/>
              <w:right w:val="nil"/>
            </w:tcBorders>
            <w:shd w:val="clear" w:color="auto" w:fill="FFFFFF"/>
            <w:noWrap w:val="0"/>
            <w:vAlign w:val="center"/>
          </w:tcPr>
          <w:p w14:paraId="2E210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0941D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66D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DD04782">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3C1D07C1">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nil"/>
              <w:right w:val="nil"/>
            </w:tcBorders>
            <w:shd w:val="clear" w:color="auto" w:fill="FFFFFF"/>
            <w:noWrap w:val="0"/>
            <w:vAlign w:val="center"/>
          </w:tcPr>
          <w:p w14:paraId="1117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外呼黑屏维修</w:t>
            </w:r>
          </w:p>
        </w:tc>
        <w:tc>
          <w:tcPr>
            <w:tcW w:w="1675" w:type="dxa"/>
            <w:tcBorders>
              <w:top w:val="single" w:color="000000" w:sz="8" w:space="0"/>
              <w:left w:val="single" w:color="000000" w:sz="8" w:space="0"/>
              <w:bottom w:val="nil"/>
              <w:right w:val="nil"/>
            </w:tcBorders>
            <w:shd w:val="clear" w:color="auto" w:fill="FFFFFF"/>
            <w:noWrap w:val="0"/>
            <w:vAlign w:val="center"/>
          </w:tcPr>
          <w:p w14:paraId="067BD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nil"/>
              <w:right w:val="nil"/>
            </w:tcBorders>
            <w:shd w:val="clear" w:color="auto" w:fill="FFFFFF"/>
            <w:noWrap w:val="0"/>
            <w:vAlign w:val="center"/>
          </w:tcPr>
          <w:p w14:paraId="21FB9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nil"/>
              <w:right w:val="nil"/>
            </w:tcBorders>
            <w:shd w:val="clear" w:color="auto" w:fill="FFFFFF"/>
            <w:noWrap w:val="0"/>
            <w:vAlign w:val="center"/>
          </w:tcPr>
          <w:p w14:paraId="48E5B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51A62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7A14B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309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25" w:type="dxa"/>
            <w:vMerge w:val="continue"/>
            <w:tcBorders>
              <w:top w:val="single" w:color="000000" w:sz="8" w:space="0"/>
              <w:left w:val="single" w:color="000000" w:sz="8" w:space="0"/>
              <w:bottom w:val="nil"/>
              <w:right w:val="nil"/>
            </w:tcBorders>
            <w:shd w:val="clear" w:color="auto" w:fill="FFFFFF"/>
            <w:noWrap w:val="0"/>
            <w:vAlign w:val="center"/>
          </w:tcPr>
          <w:p w14:paraId="16EF57EE">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8" w:space="0"/>
              <w:left w:val="single" w:color="000000" w:sz="8" w:space="0"/>
              <w:bottom w:val="nil"/>
              <w:right w:val="nil"/>
            </w:tcBorders>
            <w:shd w:val="clear" w:color="auto" w:fill="FFFFFF"/>
            <w:noWrap w:val="0"/>
            <w:vAlign w:val="center"/>
          </w:tcPr>
          <w:p w14:paraId="00F957E5">
            <w:pPr>
              <w:jc w:val="center"/>
              <w:rPr>
                <w:rFonts w:hint="eastAsia" w:ascii="宋体" w:hAnsi="宋体" w:eastAsia="宋体" w:cs="宋体"/>
                <w:i w:val="0"/>
                <w:iCs w:val="0"/>
                <w:color w:val="000000"/>
                <w:sz w:val="22"/>
                <w:szCs w:val="22"/>
                <w:u w:val="none"/>
              </w:rPr>
            </w:pPr>
          </w:p>
        </w:tc>
        <w:tc>
          <w:tcPr>
            <w:tcW w:w="1991" w:type="dxa"/>
            <w:tcBorders>
              <w:top w:val="single" w:color="000000" w:sz="8" w:space="0"/>
              <w:left w:val="single" w:color="000000" w:sz="8" w:space="0"/>
              <w:bottom w:val="single" w:color="000000" w:sz="4" w:space="0"/>
              <w:right w:val="nil"/>
            </w:tcBorders>
            <w:shd w:val="clear" w:color="auto" w:fill="FFFFFF"/>
            <w:noWrap w:val="0"/>
            <w:vAlign w:val="center"/>
          </w:tcPr>
          <w:p w14:paraId="23C5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加装司机功能</w:t>
            </w:r>
          </w:p>
        </w:tc>
        <w:tc>
          <w:tcPr>
            <w:tcW w:w="1675" w:type="dxa"/>
            <w:tcBorders>
              <w:top w:val="single" w:color="000000" w:sz="8" w:space="0"/>
              <w:left w:val="single" w:color="000000" w:sz="8" w:space="0"/>
              <w:bottom w:val="single" w:color="000000" w:sz="4" w:space="0"/>
              <w:right w:val="nil"/>
            </w:tcBorders>
            <w:shd w:val="clear" w:color="auto" w:fill="FFFFFF"/>
            <w:noWrap w:val="0"/>
            <w:vAlign w:val="center"/>
          </w:tcPr>
          <w:p w14:paraId="7C68E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w:t>
            </w:r>
          </w:p>
        </w:tc>
        <w:tc>
          <w:tcPr>
            <w:tcW w:w="650" w:type="dxa"/>
            <w:tcBorders>
              <w:top w:val="single" w:color="000000" w:sz="8" w:space="0"/>
              <w:left w:val="single" w:color="000000" w:sz="8" w:space="0"/>
              <w:bottom w:val="single" w:color="000000" w:sz="4" w:space="0"/>
              <w:right w:val="nil"/>
            </w:tcBorders>
            <w:shd w:val="clear" w:color="auto" w:fill="FFFFFF"/>
            <w:noWrap w:val="0"/>
            <w:vAlign w:val="center"/>
          </w:tcPr>
          <w:p w14:paraId="26BBE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059" w:type="dxa"/>
            <w:gridSpan w:val="2"/>
            <w:tcBorders>
              <w:top w:val="single" w:color="000000" w:sz="8" w:space="0"/>
              <w:left w:val="single" w:color="000000" w:sz="8" w:space="0"/>
              <w:bottom w:val="single" w:color="000000" w:sz="4" w:space="0"/>
              <w:right w:val="nil"/>
            </w:tcBorders>
            <w:shd w:val="clear" w:color="auto" w:fill="FFFFFF"/>
            <w:noWrap w:val="0"/>
            <w:vAlign w:val="center"/>
          </w:tcPr>
          <w:p w14:paraId="0DD23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5" w:type="dxa"/>
            <w:tcBorders>
              <w:top w:val="single" w:color="000000" w:sz="8" w:space="0"/>
              <w:left w:val="single" w:color="000000" w:sz="8" w:space="0"/>
              <w:bottom w:val="nil"/>
              <w:right w:val="nil"/>
            </w:tcBorders>
            <w:shd w:val="clear" w:color="auto" w:fill="FFFFFF"/>
            <w:noWrap w:val="0"/>
            <w:vAlign w:val="center"/>
          </w:tcPr>
          <w:p w14:paraId="6C72E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25" w:type="dxa"/>
            <w:tcBorders>
              <w:top w:val="single" w:color="000000" w:sz="8" w:space="0"/>
              <w:left w:val="single" w:color="000000" w:sz="8" w:space="0"/>
              <w:bottom w:val="nil"/>
              <w:right w:val="single" w:color="auto" w:sz="4" w:space="0"/>
            </w:tcBorders>
            <w:shd w:val="clear" w:color="auto" w:fill="FFFFFF"/>
            <w:noWrap w:val="0"/>
            <w:vAlign w:val="center"/>
          </w:tcPr>
          <w:p w14:paraId="42D5D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544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90" w:type="dxa"/>
            <w:gridSpan w:val="7"/>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1FFCB5E">
            <w:pPr>
              <w:jc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投标总价合计</w:t>
            </w:r>
          </w:p>
        </w:tc>
        <w:tc>
          <w:tcPr>
            <w:tcW w:w="2280"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51F24545">
            <w:pPr>
              <w:jc w:val="center"/>
              <w:rPr>
                <w:rFonts w:hint="default" w:ascii="宋体" w:hAnsi="宋体" w:eastAsia="宋体" w:cs="宋体"/>
                <w:i w:val="0"/>
                <w:iCs w:val="0"/>
                <w:color w:val="000000"/>
                <w:sz w:val="22"/>
                <w:szCs w:val="22"/>
                <w:u w:val="none"/>
                <w:lang w:val="en-US"/>
              </w:rPr>
            </w:pPr>
          </w:p>
        </w:tc>
      </w:tr>
    </w:tbl>
    <w:p w14:paraId="4419BD91">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（营业执照、资质证书复印件等）</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十四、其它（例如服务方案等投标人认为应附信息）</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1DB0C4-4BA6-4D7D-8070-EBA57CB832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57E3BF3B-5C5D-472F-B816-4987DAF41CE3}"/>
  </w:font>
  <w:font w:name="Calibri Light">
    <w:panose1 w:val="020F0302020204030204"/>
    <w:charset w:val="00"/>
    <w:family w:val="auto"/>
    <w:pitch w:val="default"/>
    <w:sig w:usb0="E4002EFF" w:usb1="C200247B" w:usb2="00000009" w:usb3="00000000" w:csb0="200001FF" w:csb1="00000000"/>
    <w:embedRegular r:id="rId3" w:fontKey="{67BDAACC-089A-4B43-ADE6-5B269507A0AE}"/>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BC73574F-BA2E-4EA0-BD80-7FA7D6BDC9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0F2F14"/>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BCA010B"/>
    <w:rsid w:val="1DCA77EF"/>
    <w:rsid w:val="1ED20D4A"/>
    <w:rsid w:val="20341AF8"/>
    <w:rsid w:val="2092329D"/>
    <w:rsid w:val="214C62A1"/>
    <w:rsid w:val="216D46C6"/>
    <w:rsid w:val="224C6733"/>
    <w:rsid w:val="23507ADC"/>
    <w:rsid w:val="241F1D5F"/>
    <w:rsid w:val="247F58C9"/>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4E6324D"/>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A3E44A5"/>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E2C4B"/>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5596A9F"/>
    <w:rsid w:val="764374DD"/>
    <w:rsid w:val="76B838A9"/>
    <w:rsid w:val="78564BB1"/>
    <w:rsid w:val="79003D12"/>
    <w:rsid w:val="7A0F674D"/>
    <w:rsid w:val="7A712C6F"/>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styleId="19">
    <w:name w:val="List Paragraph"/>
    <w:basedOn w:val="1"/>
    <w:qFormat/>
    <w:uiPriority w:val="26"/>
    <w:pPr>
      <w:ind w:firstLine="200"/>
    </w:pPr>
    <w:rPr>
      <w:rFonts w:ascii="Times New Roman" w:hAnsi="Times New Roman" w:eastAsia="宋体" w:cs="Times New Roman"/>
      <w:sz w:val="28"/>
      <w:szCs w:val="28"/>
    </w:rPr>
  </w:style>
  <w:style w:type="character" w:customStyle="1" w:styleId="20">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21">
    <w:name w:val="font11"/>
    <w:basedOn w:val="16"/>
    <w:autoRedefine/>
    <w:qFormat/>
    <w:uiPriority w:val="0"/>
    <w:rPr>
      <w:rFonts w:hint="eastAsia" w:ascii="宋体" w:hAnsi="宋体" w:eastAsia="宋体" w:cs="宋体"/>
      <w:color w:val="00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1"/>
      <w:szCs w:val="21"/>
      <w:u w:val="none"/>
    </w:rPr>
  </w:style>
  <w:style w:type="paragraph" w:customStyle="1" w:styleId="23">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4">
    <w:name w:val="font41"/>
    <w:basedOn w:val="16"/>
    <w:autoRedefine/>
    <w:qFormat/>
    <w:uiPriority w:val="0"/>
    <w:rPr>
      <w:rFonts w:ascii="Calibri" w:hAnsi="Calibri" w:cs="Calibri"/>
      <w:color w:val="000000"/>
      <w:sz w:val="28"/>
      <w:szCs w:val="28"/>
      <w:u w:val="none"/>
    </w:rPr>
  </w:style>
  <w:style w:type="character" w:customStyle="1" w:styleId="25">
    <w:name w:val="font21"/>
    <w:basedOn w:val="16"/>
    <w:autoRedefine/>
    <w:qFormat/>
    <w:uiPriority w:val="0"/>
    <w:rPr>
      <w:rFonts w:hint="eastAsia" w:ascii="宋体" w:hAnsi="宋体" w:eastAsia="宋体" w:cs="宋体"/>
      <w:color w:val="000000"/>
      <w:sz w:val="21"/>
      <w:szCs w:val="21"/>
      <w:u w:val="none"/>
    </w:rPr>
  </w:style>
  <w:style w:type="table" w:customStyle="1" w:styleId="26">
    <w:name w:val="网格型1"/>
    <w:basedOn w:val="27"/>
    <w:qFormat/>
    <w:uiPriority w:val="0"/>
    <w:pPr>
      <w:widowControl w:val="0"/>
      <w:jc w:val="both"/>
    </w:pPr>
  </w:style>
  <w:style w:type="table" w:customStyle="1" w:styleId="27">
    <w:name w:val="普通表格1"/>
    <w:semiHidden/>
    <w:qFormat/>
    <w:uiPriority w:val="0"/>
  </w:style>
  <w:style w:type="character" w:customStyle="1" w:styleId="28">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6198</Words>
  <Characters>7148</Characters>
  <Lines>0</Lines>
  <Paragraphs>0</Paragraphs>
  <TotalTime>0</TotalTime>
  <ScaleCrop>false</ScaleCrop>
  <LinksUpToDate>false</LinksUpToDate>
  <CharactersWithSpaces>7513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2026-06-03T03:13:56Z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3C9A957792E44C7FBE1B1E51BB81E8B7_13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