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1FAC5B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全域数字化患者地理图谱软件项目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2026年6月5日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tbl>
      <w:tblPr>
        <w:tblStyle w:val="12"/>
        <w:tblW w:w="96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3312"/>
        <w:gridCol w:w="1200"/>
        <w:gridCol w:w="1079"/>
        <w:gridCol w:w="1384"/>
        <w:gridCol w:w="1787"/>
      </w:tblGrid>
      <w:tr w14:paraId="7C988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905" w:type="dxa"/>
            <w:vAlign w:val="center"/>
          </w:tcPr>
          <w:p w14:paraId="3BBFEA6C">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序号</w:t>
            </w:r>
          </w:p>
        </w:tc>
        <w:tc>
          <w:tcPr>
            <w:tcW w:w="3312" w:type="dxa"/>
            <w:vAlign w:val="center"/>
          </w:tcPr>
          <w:p w14:paraId="40A7A58A">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名称</w:t>
            </w:r>
          </w:p>
        </w:tc>
        <w:tc>
          <w:tcPr>
            <w:tcW w:w="1200" w:type="dxa"/>
            <w:vAlign w:val="center"/>
          </w:tcPr>
          <w:p w14:paraId="6988AB09">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单位</w:t>
            </w:r>
          </w:p>
        </w:tc>
        <w:tc>
          <w:tcPr>
            <w:tcW w:w="1079" w:type="dxa"/>
            <w:vAlign w:val="center"/>
          </w:tcPr>
          <w:p w14:paraId="3BD6B7C0">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数量</w:t>
            </w:r>
          </w:p>
        </w:tc>
        <w:tc>
          <w:tcPr>
            <w:tcW w:w="1384" w:type="dxa"/>
            <w:vAlign w:val="center"/>
          </w:tcPr>
          <w:p w14:paraId="33EAD9E7">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预算单价</w:t>
            </w:r>
          </w:p>
        </w:tc>
        <w:tc>
          <w:tcPr>
            <w:tcW w:w="1787" w:type="dxa"/>
            <w:vAlign w:val="center"/>
          </w:tcPr>
          <w:p w14:paraId="422CE60D">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预算总价</w:t>
            </w:r>
          </w:p>
        </w:tc>
      </w:tr>
      <w:tr w14:paraId="3995D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905" w:type="dxa"/>
            <w:vAlign w:val="center"/>
          </w:tcPr>
          <w:p w14:paraId="535022F6">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3312" w:type="dxa"/>
            <w:vAlign w:val="center"/>
          </w:tcPr>
          <w:p w14:paraId="110884A2">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全域数字化患者地理图谱软件项目</w:t>
            </w:r>
          </w:p>
        </w:tc>
        <w:tc>
          <w:tcPr>
            <w:tcW w:w="1200" w:type="dxa"/>
            <w:vAlign w:val="center"/>
          </w:tcPr>
          <w:p w14:paraId="19363F9D">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套</w:t>
            </w:r>
          </w:p>
        </w:tc>
        <w:tc>
          <w:tcPr>
            <w:tcW w:w="1079" w:type="dxa"/>
            <w:vAlign w:val="center"/>
          </w:tcPr>
          <w:p w14:paraId="788A6805">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w:t>
            </w:r>
          </w:p>
        </w:tc>
        <w:tc>
          <w:tcPr>
            <w:tcW w:w="1384" w:type="dxa"/>
            <w:vAlign w:val="center"/>
          </w:tcPr>
          <w:p w14:paraId="765525E9">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200000</w:t>
            </w:r>
          </w:p>
        </w:tc>
        <w:tc>
          <w:tcPr>
            <w:tcW w:w="1787" w:type="dxa"/>
            <w:vAlign w:val="center"/>
          </w:tcPr>
          <w:p w14:paraId="33E6D8C8">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200000</w:t>
            </w:r>
          </w:p>
        </w:tc>
      </w:tr>
      <w:tr w14:paraId="52F0E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905" w:type="dxa"/>
            <w:vAlign w:val="center"/>
          </w:tcPr>
          <w:p w14:paraId="0B4ECC5A">
            <w:pPr>
              <w:widowControl/>
              <w:jc w:val="center"/>
              <w:textAlignment w:val="center"/>
              <w:rPr>
                <w:rFonts w:hint="eastAsia" w:ascii="宋体" w:hAnsi="宋体" w:eastAsia="宋体" w:cs="宋体"/>
                <w:kern w:val="0"/>
                <w:sz w:val="24"/>
                <w:szCs w:val="24"/>
                <w:lang w:val="en-US" w:eastAsia="zh-CN"/>
              </w:rPr>
            </w:pPr>
          </w:p>
        </w:tc>
        <w:tc>
          <w:tcPr>
            <w:tcW w:w="6975" w:type="dxa"/>
            <w:gridSpan w:val="4"/>
            <w:vAlign w:val="center"/>
          </w:tcPr>
          <w:p w14:paraId="6F6D244F">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总价合计</w:t>
            </w:r>
          </w:p>
        </w:tc>
        <w:tc>
          <w:tcPr>
            <w:tcW w:w="1787" w:type="dxa"/>
            <w:vAlign w:val="center"/>
          </w:tcPr>
          <w:p w14:paraId="5D774AD8">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200000</w:t>
            </w:r>
          </w:p>
        </w:tc>
      </w:tr>
      <w:tr w14:paraId="5D9FA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905" w:type="dxa"/>
            <w:vAlign w:val="center"/>
          </w:tcPr>
          <w:p w14:paraId="7305AFB1">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p>
        </w:tc>
        <w:tc>
          <w:tcPr>
            <w:tcW w:w="3312" w:type="dxa"/>
            <w:vAlign w:val="center"/>
          </w:tcPr>
          <w:p w14:paraId="4252EC0F">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交付使用时间</w:t>
            </w:r>
          </w:p>
        </w:tc>
        <w:tc>
          <w:tcPr>
            <w:tcW w:w="5450" w:type="dxa"/>
            <w:gridSpan w:val="4"/>
            <w:vAlign w:val="center"/>
          </w:tcPr>
          <w:p w14:paraId="6BFBBCCE">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合同签订后3个月</w:t>
            </w:r>
          </w:p>
        </w:tc>
      </w:tr>
      <w:tr w14:paraId="480B3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905" w:type="dxa"/>
            <w:vAlign w:val="center"/>
          </w:tcPr>
          <w:p w14:paraId="2AFFC20B">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p>
        </w:tc>
        <w:tc>
          <w:tcPr>
            <w:tcW w:w="3312" w:type="dxa"/>
            <w:vAlign w:val="center"/>
          </w:tcPr>
          <w:p w14:paraId="38FDDE82">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质保期</w:t>
            </w:r>
          </w:p>
        </w:tc>
        <w:tc>
          <w:tcPr>
            <w:tcW w:w="5450" w:type="dxa"/>
            <w:gridSpan w:val="4"/>
            <w:vAlign w:val="center"/>
          </w:tcPr>
          <w:p w14:paraId="6D1B1E2A">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一年</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自验收合格之日起算</w:t>
            </w:r>
            <w:r>
              <w:rPr>
                <w:rFonts w:hint="eastAsia" w:ascii="宋体" w:hAnsi="宋体" w:eastAsia="宋体" w:cs="宋体"/>
                <w:kern w:val="0"/>
                <w:sz w:val="24"/>
                <w:szCs w:val="24"/>
                <w:lang w:eastAsia="zh-CN"/>
              </w:rPr>
              <w:t>）</w:t>
            </w:r>
          </w:p>
        </w:tc>
      </w:tr>
      <w:tr w14:paraId="1BA54B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8" w:hRule="atLeast"/>
          <w:jc w:val="center"/>
        </w:trPr>
        <w:tc>
          <w:tcPr>
            <w:tcW w:w="905" w:type="dxa"/>
            <w:vAlign w:val="center"/>
          </w:tcPr>
          <w:p w14:paraId="50FB2EC4">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p>
        </w:tc>
        <w:tc>
          <w:tcPr>
            <w:tcW w:w="3312" w:type="dxa"/>
            <w:vAlign w:val="center"/>
          </w:tcPr>
          <w:p w14:paraId="7871393A">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付款方式</w:t>
            </w:r>
          </w:p>
        </w:tc>
        <w:tc>
          <w:tcPr>
            <w:tcW w:w="5450" w:type="dxa"/>
            <w:gridSpan w:val="4"/>
            <w:vAlign w:val="center"/>
          </w:tcPr>
          <w:p w14:paraId="51858A75">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rPr>
              <w:t>合同签订后支付30%，项目验收合格后支付60%，质保期届满后支付10%</w:t>
            </w:r>
          </w:p>
        </w:tc>
      </w:tr>
      <w:tr w14:paraId="5BD73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905" w:type="dxa"/>
            <w:vAlign w:val="center"/>
          </w:tcPr>
          <w:p w14:paraId="1CE708A5">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3312" w:type="dxa"/>
            <w:vAlign w:val="center"/>
          </w:tcPr>
          <w:p w14:paraId="6471EB2F">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交付地点</w:t>
            </w:r>
          </w:p>
        </w:tc>
        <w:tc>
          <w:tcPr>
            <w:tcW w:w="5450" w:type="dxa"/>
            <w:gridSpan w:val="4"/>
            <w:vAlign w:val="center"/>
          </w:tcPr>
          <w:p w14:paraId="0D429201">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鄂尔多斯市中心医院</w:t>
            </w:r>
            <w:bookmarkStart w:id="1" w:name="_GoBack"/>
            <w:bookmarkEnd w:id="1"/>
          </w:p>
        </w:tc>
      </w:tr>
      <w:tr w14:paraId="499A8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8" w:hRule="atLeast"/>
          <w:jc w:val="center"/>
        </w:trPr>
        <w:tc>
          <w:tcPr>
            <w:tcW w:w="905" w:type="dxa"/>
            <w:vAlign w:val="center"/>
          </w:tcPr>
          <w:p w14:paraId="6E130BCE">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c>
          <w:tcPr>
            <w:tcW w:w="3312" w:type="dxa"/>
            <w:vAlign w:val="center"/>
          </w:tcPr>
          <w:p w14:paraId="2F189054">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合同期</w:t>
            </w:r>
          </w:p>
        </w:tc>
        <w:tc>
          <w:tcPr>
            <w:tcW w:w="5450" w:type="dxa"/>
            <w:gridSpan w:val="4"/>
            <w:vAlign w:val="center"/>
          </w:tcPr>
          <w:p w14:paraId="63340C95">
            <w:pPr>
              <w:widowControl/>
              <w:jc w:val="center"/>
              <w:textAlignment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一年</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27E9B3E8">
      <w:pPr>
        <w:keepNext w:val="0"/>
        <w:keepLines w:val="0"/>
        <w:pageBreakBefore w:val="0"/>
        <w:widowControl/>
        <w:numPr>
          <w:ilvl w:val="0"/>
          <w:numId w:val="2"/>
        </w:numPr>
        <w:kinsoku/>
        <w:wordWrap/>
        <w:overflowPunct/>
        <w:topLinePunct w:val="0"/>
        <w:autoSpaceDE/>
        <w:autoSpaceDN/>
        <w:bidi w:val="0"/>
        <w:adjustRightInd/>
        <w:snapToGrid/>
        <w:ind w:firstLine="562"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项目概况</w:t>
      </w:r>
    </w:p>
    <w:p w14:paraId="5D569883">
      <w:pPr>
        <w:spacing w:line="360" w:lineRule="auto"/>
        <w:jc w:val="left"/>
        <w:rPr>
          <w:rFonts w:hint="eastAsia" w:ascii="宋体" w:hAnsi="宋体" w:eastAsia="宋体" w:cs="宋体"/>
          <w:sz w:val="24"/>
          <w:szCs w:val="24"/>
        </w:rPr>
      </w:pPr>
      <w:r>
        <w:rPr>
          <w:rFonts w:hint="eastAsia" w:ascii="宋体" w:hAnsi="宋体" w:eastAsia="宋体" w:cs="宋体"/>
          <w:sz w:val="24"/>
          <w:szCs w:val="24"/>
        </w:rPr>
        <w:t>（1）项目基本情况介绍：该软件把患者地理位置、疾病类型、随访状态、风险等级等信息可视化呈现，让随访管理从“被动、零散”变成“主动、精准、高效”，对慢病管理、肿瘤随访、公共卫生等场景价值尤其突出。</w:t>
      </w:r>
    </w:p>
    <w:p w14:paraId="27E13AB3">
      <w:pPr>
        <w:spacing w:line="360" w:lineRule="auto"/>
        <w:jc w:val="left"/>
        <w:rPr>
          <w:rFonts w:hint="eastAsia" w:ascii="宋体" w:hAnsi="宋体" w:eastAsia="宋体" w:cs="宋体"/>
          <w:sz w:val="24"/>
          <w:szCs w:val="24"/>
          <w:lang w:val="en-US" w:eastAsia="zh-CN"/>
        </w:rPr>
      </w:pPr>
    </w:p>
    <w:p w14:paraId="5332C4AA">
      <w:pPr>
        <w:spacing w:line="360" w:lineRule="auto"/>
        <w:jc w:val="left"/>
        <w:rPr>
          <w:rFonts w:hint="eastAsia" w:ascii="宋体" w:hAnsi="宋体" w:eastAsia="宋体" w:cs="宋体"/>
          <w:sz w:val="24"/>
          <w:szCs w:val="24"/>
          <w:lang w:val="en-US" w:eastAsia="zh-CN"/>
        </w:rPr>
      </w:pPr>
    </w:p>
    <w:p w14:paraId="2B500019">
      <w:pPr>
        <w:spacing w:line="360" w:lineRule="auto"/>
        <w:jc w:val="left"/>
        <w:rPr>
          <w:rFonts w:hint="eastAsia" w:ascii="宋体" w:hAnsi="宋体" w:eastAsia="宋体" w:cs="宋体"/>
          <w:sz w:val="24"/>
          <w:szCs w:val="24"/>
          <w:lang w:val="en-US" w:eastAsia="zh-CN"/>
        </w:rPr>
      </w:pPr>
    </w:p>
    <w:p w14:paraId="4AE16308">
      <w:pPr>
        <w:spacing w:line="360" w:lineRule="auto"/>
        <w:jc w:val="left"/>
        <w:rPr>
          <w:rFonts w:hint="eastAsia" w:ascii="宋体" w:hAnsi="宋体" w:eastAsia="宋体" w:cs="宋体"/>
          <w:sz w:val="24"/>
          <w:szCs w:val="24"/>
          <w:lang w:val="en-US" w:eastAsia="zh-CN"/>
        </w:rPr>
      </w:pPr>
    </w:p>
    <w:p w14:paraId="70F8ECD2">
      <w:pPr>
        <w:spacing w:line="360" w:lineRule="auto"/>
        <w:jc w:val="left"/>
        <w:rPr>
          <w:rFonts w:hint="eastAsia" w:ascii="宋体" w:hAnsi="宋体" w:eastAsia="宋体" w:cs="宋体"/>
          <w:sz w:val="24"/>
          <w:szCs w:val="24"/>
          <w:lang w:val="en-US" w:eastAsia="zh-CN"/>
        </w:rPr>
      </w:pPr>
    </w:p>
    <w:p w14:paraId="12E82325">
      <w:pPr>
        <w:spacing w:line="360" w:lineRule="auto"/>
        <w:jc w:val="left"/>
        <w:rPr>
          <w:rFonts w:hint="eastAsia" w:ascii="宋体" w:hAnsi="宋体" w:eastAsia="宋体" w:cs="宋体"/>
          <w:sz w:val="24"/>
          <w:szCs w:val="24"/>
          <w:lang w:val="en-US" w:eastAsia="zh-CN"/>
        </w:rPr>
      </w:pPr>
    </w:p>
    <w:p w14:paraId="4443D360">
      <w:pPr>
        <w:spacing w:line="360" w:lineRule="auto"/>
        <w:jc w:val="left"/>
        <w:rPr>
          <w:rFonts w:hint="eastAsia" w:ascii="宋体" w:hAnsi="宋体" w:eastAsia="宋体" w:cs="宋体"/>
          <w:sz w:val="24"/>
          <w:szCs w:val="24"/>
          <w:lang w:val="en-US" w:eastAsia="zh-CN"/>
        </w:rPr>
      </w:pPr>
    </w:p>
    <w:p w14:paraId="6BD311F3">
      <w:pPr>
        <w:spacing w:line="360" w:lineRule="auto"/>
        <w:jc w:val="left"/>
        <w:rPr>
          <w:rFonts w:hint="eastAsia" w:ascii="宋体" w:hAnsi="宋体" w:eastAsia="宋体" w:cs="宋体"/>
          <w:sz w:val="24"/>
          <w:szCs w:val="24"/>
          <w:lang w:val="en-US" w:eastAsia="zh-CN"/>
        </w:rPr>
      </w:pPr>
    </w:p>
    <w:p w14:paraId="38FBE4EA">
      <w:pPr>
        <w:spacing w:line="360" w:lineRule="auto"/>
        <w:jc w:val="left"/>
        <w:rPr>
          <w:rFonts w:hint="eastAsia" w:ascii="宋体" w:hAnsi="宋体" w:eastAsia="宋体" w:cs="宋体"/>
          <w:sz w:val="24"/>
          <w:szCs w:val="24"/>
          <w:lang w:val="en-US" w:eastAsia="zh-CN"/>
        </w:rPr>
      </w:pPr>
    </w:p>
    <w:p w14:paraId="4A5D0801">
      <w:pPr>
        <w:spacing w:line="360" w:lineRule="auto"/>
        <w:jc w:val="left"/>
        <w:rPr>
          <w:rFonts w:hint="eastAsia" w:ascii="宋体" w:hAnsi="宋体" w:eastAsia="宋体" w:cs="宋体"/>
          <w:sz w:val="24"/>
          <w:szCs w:val="24"/>
          <w:u w:val="single"/>
        </w:rPr>
      </w:pPr>
      <w:r>
        <w:rPr>
          <w:rFonts w:hint="eastAsia" w:ascii="宋体" w:hAnsi="宋体" w:eastAsia="宋体" w:cs="宋体"/>
          <w:sz w:val="24"/>
          <w:szCs w:val="24"/>
          <w:lang w:val="en-US" w:eastAsia="zh-CN"/>
        </w:rPr>
        <w:t>（2）</w:t>
      </w:r>
      <w:r>
        <w:rPr>
          <w:rFonts w:hint="eastAsia" w:ascii="宋体" w:hAnsi="宋体" w:eastAsia="宋体" w:cs="宋体"/>
          <w:sz w:val="24"/>
          <w:szCs w:val="24"/>
        </w:rPr>
        <w:t>技术参数和要求（功能和质量）</w:t>
      </w:r>
    </w:p>
    <w:tbl>
      <w:tblPr>
        <w:tblStyle w:val="11"/>
        <w:tblW w:w="8270" w:type="dxa"/>
        <w:jc w:val="center"/>
        <w:tblLayout w:type="fixed"/>
        <w:tblCellMar>
          <w:top w:w="0" w:type="dxa"/>
          <w:left w:w="108" w:type="dxa"/>
          <w:bottom w:w="0" w:type="dxa"/>
          <w:right w:w="108" w:type="dxa"/>
        </w:tblCellMar>
      </w:tblPr>
      <w:tblGrid>
        <w:gridCol w:w="1373"/>
        <w:gridCol w:w="832"/>
        <w:gridCol w:w="6065"/>
      </w:tblGrid>
      <w:tr w14:paraId="7BBCF6A5">
        <w:tblPrEx>
          <w:tblCellMar>
            <w:top w:w="0" w:type="dxa"/>
            <w:left w:w="108" w:type="dxa"/>
            <w:bottom w:w="0" w:type="dxa"/>
            <w:right w:w="108" w:type="dxa"/>
          </w:tblCellMar>
        </w:tblPrEx>
        <w:trPr>
          <w:trHeight w:val="1577"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50E9A618">
            <w:pPr>
              <w:jc w:val="center"/>
              <w:rPr>
                <w:rFonts w:hint="eastAsia" w:ascii="宋体" w:hAnsi="宋体" w:eastAsia="宋体" w:cs="宋体"/>
                <w:sz w:val="24"/>
                <w:szCs w:val="24"/>
              </w:rPr>
            </w:pPr>
            <w:r>
              <w:rPr>
                <w:rFonts w:hint="eastAsia" w:ascii="宋体" w:hAnsi="宋体" w:eastAsia="宋体" w:cs="宋体"/>
                <w:sz w:val="24"/>
                <w:szCs w:val="24"/>
              </w:rPr>
              <w:t>参数性质</w:t>
            </w:r>
          </w:p>
        </w:tc>
        <w:tc>
          <w:tcPr>
            <w:tcW w:w="832" w:type="dxa"/>
            <w:tcBorders>
              <w:top w:val="single" w:color="auto" w:sz="4" w:space="0"/>
              <w:left w:val="nil"/>
              <w:bottom w:val="single" w:color="auto" w:sz="4" w:space="0"/>
              <w:right w:val="single" w:color="auto" w:sz="4" w:space="0"/>
            </w:tcBorders>
            <w:noWrap w:val="0"/>
            <w:vAlign w:val="center"/>
          </w:tcPr>
          <w:p w14:paraId="0F40A7B3">
            <w:pPr>
              <w:jc w:val="center"/>
              <w:rPr>
                <w:rFonts w:hint="eastAsia" w:ascii="宋体" w:hAnsi="宋体" w:eastAsia="宋体" w:cs="宋体"/>
                <w:sz w:val="24"/>
                <w:szCs w:val="24"/>
              </w:rPr>
            </w:pPr>
            <w:r>
              <w:rPr>
                <w:rFonts w:hint="eastAsia" w:ascii="宋体" w:hAnsi="宋体" w:eastAsia="宋体" w:cs="宋体"/>
                <w:sz w:val="24"/>
                <w:szCs w:val="24"/>
              </w:rPr>
              <w:t>编号</w:t>
            </w:r>
          </w:p>
        </w:tc>
        <w:tc>
          <w:tcPr>
            <w:tcW w:w="6065" w:type="dxa"/>
            <w:tcBorders>
              <w:top w:val="single" w:color="auto" w:sz="4" w:space="0"/>
              <w:left w:val="nil"/>
              <w:bottom w:val="single" w:color="auto" w:sz="4" w:space="0"/>
              <w:right w:val="single" w:color="auto" w:sz="4" w:space="0"/>
            </w:tcBorders>
            <w:noWrap w:val="0"/>
            <w:vAlign w:val="center"/>
          </w:tcPr>
          <w:p w14:paraId="0986CBA8">
            <w:pPr>
              <w:jc w:val="center"/>
              <w:rPr>
                <w:rFonts w:hint="eastAsia" w:ascii="宋体" w:hAnsi="宋体" w:eastAsia="宋体" w:cs="宋体"/>
                <w:sz w:val="24"/>
                <w:szCs w:val="24"/>
              </w:rPr>
            </w:pPr>
            <w:r>
              <w:rPr>
                <w:rFonts w:hint="eastAsia" w:ascii="宋体" w:hAnsi="宋体" w:eastAsia="宋体" w:cs="宋体"/>
                <w:sz w:val="24"/>
                <w:szCs w:val="24"/>
              </w:rPr>
              <w:t>技术参数和要求</w:t>
            </w:r>
          </w:p>
        </w:tc>
      </w:tr>
      <w:tr w14:paraId="7978E91A">
        <w:tblPrEx>
          <w:tblCellMar>
            <w:top w:w="0" w:type="dxa"/>
            <w:left w:w="108" w:type="dxa"/>
            <w:bottom w:w="0" w:type="dxa"/>
            <w:right w:w="108" w:type="dxa"/>
          </w:tblCellMar>
        </w:tblPrEx>
        <w:trPr>
          <w:trHeight w:val="681"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7C163951">
            <w:pPr>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noWrap w:val="0"/>
            <w:vAlign w:val="center"/>
          </w:tcPr>
          <w:p w14:paraId="14637C8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6065" w:type="dxa"/>
            <w:tcBorders>
              <w:top w:val="single" w:color="auto" w:sz="4" w:space="0"/>
              <w:left w:val="nil"/>
              <w:bottom w:val="single" w:color="auto" w:sz="4" w:space="0"/>
              <w:right w:val="single" w:color="auto" w:sz="4" w:space="0"/>
            </w:tcBorders>
            <w:noWrap w:val="0"/>
            <w:vAlign w:val="center"/>
          </w:tcPr>
          <w:p w14:paraId="2671E39C">
            <w:pPr>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一、配套调查问卷系统（编号2-12）</w:t>
            </w:r>
          </w:p>
        </w:tc>
      </w:tr>
      <w:tr w14:paraId="646580CA">
        <w:tblPrEx>
          <w:tblCellMar>
            <w:top w:w="0" w:type="dxa"/>
            <w:left w:w="108" w:type="dxa"/>
            <w:bottom w:w="0" w:type="dxa"/>
            <w:right w:w="108" w:type="dxa"/>
          </w:tblCellMar>
        </w:tblPrEx>
        <w:trPr>
          <w:trHeight w:val="986"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4B99A358">
            <w:pPr>
              <w:jc w:val="center"/>
              <w:rPr>
                <w:rFonts w:hint="eastAsia" w:ascii="宋体" w:hAnsi="宋体" w:eastAsia="宋体" w:cs="宋体"/>
                <w:sz w:val="24"/>
                <w:szCs w:val="24"/>
              </w:rPr>
            </w:pPr>
            <w:r>
              <w:rPr>
                <w:rFonts w:hint="eastAsia" w:ascii="宋体" w:hAnsi="宋体" w:eastAsia="宋体" w:cs="宋体"/>
                <w:sz w:val="24"/>
                <w:szCs w:val="24"/>
                <w:lang w:val="en-US" w:eastAsia="zh-CN"/>
              </w:rPr>
              <w:t>★</w:t>
            </w:r>
          </w:p>
        </w:tc>
        <w:tc>
          <w:tcPr>
            <w:tcW w:w="832" w:type="dxa"/>
            <w:tcBorders>
              <w:top w:val="single" w:color="auto" w:sz="4" w:space="0"/>
              <w:left w:val="nil"/>
              <w:bottom w:val="single" w:color="auto" w:sz="4" w:space="0"/>
              <w:right w:val="single" w:color="auto" w:sz="4" w:space="0"/>
            </w:tcBorders>
            <w:noWrap w:val="0"/>
            <w:vAlign w:val="center"/>
          </w:tcPr>
          <w:p w14:paraId="76C92F3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6065" w:type="dxa"/>
            <w:tcBorders>
              <w:top w:val="single" w:color="auto" w:sz="4" w:space="0"/>
              <w:left w:val="nil"/>
              <w:bottom w:val="single" w:color="auto" w:sz="4" w:space="0"/>
              <w:right w:val="single" w:color="auto" w:sz="4" w:space="0"/>
            </w:tcBorders>
            <w:noWrap w:val="0"/>
            <w:vAlign w:val="center"/>
          </w:tcPr>
          <w:p w14:paraId="0332B6E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1.可视化自定义问卷：拖拽式建表，支持单选、多选、量表、滑块、填空、多行文本、日期等题型，需提供程序截图。</w:t>
            </w:r>
          </w:p>
        </w:tc>
      </w:tr>
      <w:tr w14:paraId="5FCF045D">
        <w:tblPrEx>
          <w:tblCellMar>
            <w:top w:w="0" w:type="dxa"/>
            <w:left w:w="108" w:type="dxa"/>
            <w:bottom w:w="0" w:type="dxa"/>
            <w:right w:w="108" w:type="dxa"/>
          </w:tblCellMar>
        </w:tblPrEx>
        <w:trPr>
          <w:trHeight w:val="653"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6EE654FC">
            <w:pPr>
              <w:jc w:val="center"/>
              <w:rPr>
                <w:rFonts w:hint="eastAsia" w:ascii="宋体" w:hAnsi="宋体" w:eastAsia="宋体" w:cs="宋体"/>
                <w:sz w:val="24"/>
                <w:szCs w:val="24"/>
                <w:lang w:eastAsia="zh-CN"/>
              </w:rPr>
            </w:pPr>
          </w:p>
        </w:tc>
        <w:tc>
          <w:tcPr>
            <w:tcW w:w="832" w:type="dxa"/>
            <w:tcBorders>
              <w:top w:val="single" w:color="auto" w:sz="4" w:space="0"/>
              <w:left w:val="nil"/>
              <w:bottom w:val="single" w:color="auto" w:sz="4" w:space="0"/>
              <w:right w:val="single" w:color="auto" w:sz="4" w:space="0"/>
            </w:tcBorders>
            <w:noWrap w:val="0"/>
            <w:vAlign w:val="center"/>
          </w:tcPr>
          <w:p w14:paraId="1A33A5D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6065" w:type="dxa"/>
            <w:tcBorders>
              <w:top w:val="single" w:color="auto" w:sz="4" w:space="0"/>
              <w:left w:val="nil"/>
              <w:bottom w:val="single" w:color="auto" w:sz="4" w:space="0"/>
              <w:right w:val="single" w:color="auto" w:sz="4" w:space="0"/>
            </w:tcBorders>
            <w:noWrap w:val="0"/>
            <w:vAlign w:val="center"/>
          </w:tcPr>
          <w:p w14:paraId="6A16E85C">
            <w:pPr>
              <w:rPr>
                <w:rFonts w:hint="eastAsia" w:ascii="宋体" w:hAnsi="宋体" w:eastAsia="宋体" w:cs="宋体"/>
                <w:sz w:val="24"/>
                <w:szCs w:val="24"/>
                <w:lang w:val="en-US"/>
              </w:rPr>
            </w:pPr>
            <w:r>
              <w:rPr>
                <w:rFonts w:hint="eastAsia" w:ascii="宋体" w:hAnsi="宋体" w:eastAsia="宋体" w:cs="宋体"/>
                <w:sz w:val="24"/>
                <w:szCs w:val="24"/>
                <w:lang w:val="en-US" w:eastAsia="zh-CN"/>
              </w:rPr>
              <w:t>问卷模板与复制：支持模板保存、一键复制历史问卷</w:t>
            </w:r>
          </w:p>
        </w:tc>
      </w:tr>
      <w:tr w14:paraId="669FFE1B">
        <w:tblPrEx>
          <w:tblCellMar>
            <w:top w:w="0" w:type="dxa"/>
            <w:left w:w="108" w:type="dxa"/>
            <w:bottom w:w="0" w:type="dxa"/>
            <w:right w:w="108" w:type="dxa"/>
          </w:tblCellMar>
        </w:tblPrEx>
        <w:trPr>
          <w:trHeight w:val="626"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16DE74F7">
            <w:pPr>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noWrap w:val="0"/>
            <w:vAlign w:val="center"/>
          </w:tcPr>
          <w:p w14:paraId="09EB5F85">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6065" w:type="dxa"/>
            <w:tcBorders>
              <w:top w:val="single" w:color="auto" w:sz="4" w:space="0"/>
              <w:left w:val="nil"/>
              <w:bottom w:val="single" w:color="auto" w:sz="4" w:space="0"/>
              <w:right w:val="single" w:color="auto" w:sz="4" w:space="0"/>
            </w:tcBorders>
            <w:noWrap w:val="0"/>
            <w:vAlign w:val="center"/>
          </w:tcPr>
          <w:p w14:paraId="2F3B6040">
            <w:pPr>
              <w:rPr>
                <w:rFonts w:hint="eastAsia" w:ascii="宋体" w:hAnsi="宋体" w:eastAsia="宋体" w:cs="宋体"/>
                <w:sz w:val="24"/>
                <w:szCs w:val="24"/>
              </w:rPr>
            </w:pPr>
            <w:r>
              <w:rPr>
                <w:rFonts w:hint="eastAsia" w:ascii="宋体" w:hAnsi="宋体" w:eastAsia="宋体" w:cs="宋体"/>
                <w:sz w:val="24"/>
                <w:szCs w:val="24"/>
                <w:lang w:val="en-US" w:eastAsia="zh-CN"/>
              </w:rPr>
              <w:t>逻辑跳转与分页：按答案展示不同题目，控制填写路径</w:t>
            </w:r>
          </w:p>
        </w:tc>
      </w:tr>
      <w:tr w14:paraId="25A9EEB8">
        <w:tblPrEx>
          <w:tblCellMar>
            <w:top w:w="0" w:type="dxa"/>
            <w:left w:w="108" w:type="dxa"/>
            <w:bottom w:w="0" w:type="dxa"/>
            <w:right w:w="108" w:type="dxa"/>
          </w:tblCellMar>
        </w:tblPrEx>
        <w:trPr>
          <w:trHeight w:val="653"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74D0A3CE">
            <w:pPr>
              <w:jc w:val="center"/>
              <w:rPr>
                <w:rFonts w:hint="eastAsia" w:ascii="宋体" w:hAnsi="宋体" w:eastAsia="宋体" w:cs="宋体"/>
                <w:sz w:val="24"/>
                <w:szCs w:val="24"/>
              </w:rPr>
            </w:pPr>
            <w:r>
              <w:rPr>
                <w:rFonts w:hint="eastAsia" w:ascii="宋体" w:hAnsi="宋体" w:eastAsia="宋体" w:cs="宋体"/>
                <w:sz w:val="24"/>
                <w:szCs w:val="24"/>
                <w:lang w:val="en-US" w:eastAsia="zh-CN"/>
              </w:rPr>
              <w:t>★</w:t>
            </w:r>
          </w:p>
        </w:tc>
        <w:tc>
          <w:tcPr>
            <w:tcW w:w="832" w:type="dxa"/>
            <w:tcBorders>
              <w:top w:val="single" w:color="auto" w:sz="4" w:space="0"/>
              <w:left w:val="nil"/>
              <w:bottom w:val="single" w:color="auto" w:sz="4" w:space="0"/>
              <w:right w:val="single" w:color="auto" w:sz="4" w:space="0"/>
            </w:tcBorders>
            <w:noWrap w:val="0"/>
            <w:vAlign w:val="center"/>
          </w:tcPr>
          <w:p w14:paraId="4B7F265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6065" w:type="dxa"/>
            <w:tcBorders>
              <w:top w:val="single" w:color="auto" w:sz="4" w:space="0"/>
              <w:left w:val="nil"/>
              <w:bottom w:val="single" w:color="auto" w:sz="4" w:space="0"/>
              <w:right w:val="single" w:color="auto" w:sz="4" w:space="0"/>
            </w:tcBorders>
            <w:noWrap w:val="0"/>
            <w:vAlign w:val="center"/>
          </w:tcPr>
          <w:p w14:paraId="01D888D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微信分享与收集：生成链接/二维码，患者微信内点开即可填写，需提供程序截图。</w:t>
            </w:r>
          </w:p>
        </w:tc>
      </w:tr>
      <w:tr w14:paraId="040C982B">
        <w:tblPrEx>
          <w:tblCellMar>
            <w:top w:w="0" w:type="dxa"/>
            <w:left w:w="108" w:type="dxa"/>
            <w:bottom w:w="0" w:type="dxa"/>
            <w:right w:w="108" w:type="dxa"/>
          </w:tblCellMar>
        </w:tblPrEx>
        <w:trPr>
          <w:trHeight w:val="476"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22160FE4">
            <w:pPr>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noWrap w:val="0"/>
            <w:vAlign w:val="center"/>
          </w:tcPr>
          <w:p w14:paraId="59B24ED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6065" w:type="dxa"/>
            <w:tcBorders>
              <w:top w:val="single" w:color="auto" w:sz="4" w:space="0"/>
              <w:left w:val="nil"/>
              <w:bottom w:val="single" w:color="auto" w:sz="4" w:space="0"/>
              <w:right w:val="single" w:color="auto" w:sz="4" w:space="0"/>
            </w:tcBorders>
            <w:noWrap w:val="0"/>
            <w:vAlign w:val="center"/>
          </w:tcPr>
          <w:p w14:paraId="19DF2FD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单页多问卷展示：同一页面挂载院外、随访、护士等多种问卷</w:t>
            </w:r>
          </w:p>
        </w:tc>
      </w:tr>
      <w:tr w14:paraId="43CEB6A2">
        <w:tblPrEx>
          <w:tblCellMar>
            <w:top w:w="0" w:type="dxa"/>
            <w:left w:w="108" w:type="dxa"/>
            <w:bottom w:w="0" w:type="dxa"/>
            <w:right w:w="108" w:type="dxa"/>
          </w:tblCellMar>
        </w:tblPrEx>
        <w:trPr>
          <w:trHeight w:val="584"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4625A94B">
            <w:pPr>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noWrap w:val="0"/>
            <w:vAlign w:val="center"/>
          </w:tcPr>
          <w:p w14:paraId="78BF322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6065" w:type="dxa"/>
            <w:tcBorders>
              <w:top w:val="single" w:color="auto" w:sz="4" w:space="0"/>
              <w:left w:val="nil"/>
              <w:bottom w:val="single" w:color="auto" w:sz="4" w:space="0"/>
              <w:right w:val="single" w:color="auto" w:sz="4" w:space="0"/>
            </w:tcBorders>
            <w:noWrap w:val="0"/>
            <w:vAlign w:val="center"/>
          </w:tcPr>
          <w:p w14:paraId="1FB3030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填写进度与名单：查看应填人群、已填/未填状态</w:t>
            </w:r>
          </w:p>
        </w:tc>
      </w:tr>
      <w:tr w14:paraId="7BD28CF7">
        <w:tblPrEx>
          <w:tblCellMar>
            <w:top w:w="0" w:type="dxa"/>
            <w:left w:w="108" w:type="dxa"/>
            <w:bottom w:w="0" w:type="dxa"/>
            <w:right w:w="108" w:type="dxa"/>
          </w:tblCellMar>
        </w:tblPrEx>
        <w:trPr>
          <w:trHeight w:val="584"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7499FECD">
            <w:pPr>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noWrap w:val="0"/>
            <w:vAlign w:val="center"/>
          </w:tcPr>
          <w:p w14:paraId="7252407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6065" w:type="dxa"/>
            <w:tcBorders>
              <w:top w:val="single" w:color="auto" w:sz="4" w:space="0"/>
              <w:left w:val="nil"/>
              <w:bottom w:val="single" w:color="auto" w:sz="4" w:space="0"/>
              <w:right w:val="single" w:color="auto" w:sz="4" w:space="0"/>
            </w:tcBorders>
            <w:noWrap w:val="0"/>
            <w:vAlign w:val="center"/>
          </w:tcPr>
          <w:p w14:paraId="2A8C8E4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实时数据回调：提交后即时推送答卷至随访业务服务</w:t>
            </w:r>
          </w:p>
        </w:tc>
      </w:tr>
      <w:tr w14:paraId="482A352D">
        <w:tblPrEx>
          <w:tblCellMar>
            <w:top w:w="0" w:type="dxa"/>
            <w:left w:w="108" w:type="dxa"/>
            <w:bottom w:w="0" w:type="dxa"/>
            <w:right w:w="108" w:type="dxa"/>
          </w:tblCellMar>
        </w:tblPrEx>
        <w:trPr>
          <w:trHeight w:val="858"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179EAFBA">
            <w:pPr>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noWrap w:val="0"/>
            <w:vAlign w:val="center"/>
          </w:tcPr>
          <w:p w14:paraId="1CDE8AC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6065" w:type="dxa"/>
            <w:tcBorders>
              <w:top w:val="single" w:color="auto" w:sz="4" w:space="0"/>
              <w:left w:val="nil"/>
              <w:bottom w:val="single" w:color="auto" w:sz="4" w:space="0"/>
              <w:right w:val="single" w:color="auto" w:sz="4" w:space="0"/>
            </w:tcBorders>
            <w:noWrap w:val="0"/>
            <w:vAlign w:val="center"/>
          </w:tcPr>
          <w:p w14:paraId="0849FAA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患者身份携带：链接自动附带患者标识，提交后精准归属</w:t>
            </w:r>
          </w:p>
        </w:tc>
      </w:tr>
      <w:tr w14:paraId="0F61F03E">
        <w:tblPrEx>
          <w:tblCellMar>
            <w:top w:w="0" w:type="dxa"/>
            <w:left w:w="108" w:type="dxa"/>
            <w:bottom w:w="0" w:type="dxa"/>
            <w:right w:w="108" w:type="dxa"/>
          </w:tblCellMar>
        </w:tblPrEx>
        <w:trPr>
          <w:trHeight w:val="637"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5C368998">
            <w:pPr>
              <w:jc w:val="center"/>
              <w:rPr>
                <w:rFonts w:hint="eastAsia" w:ascii="宋体" w:hAnsi="宋体" w:eastAsia="宋体" w:cs="宋体"/>
                <w:sz w:val="24"/>
                <w:szCs w:val="24"/>
              </w:rPr>
            </w:pPr>
            <w:r>
              <w:rPr>
                <w:rFonts w:hint="eastAsia" w:ascii="宋体" w:hAnsi="宋体" w:eastAsia="宋体" w:cs="宋体"/>
                <w:sz w:val="24"/>
                <w:szCs w:val="24"/>
                <w:lang w:val="en-US" w:eastAsia="zh-CN"/>
              </w:rPr>
              <w:t>★</w:t>
            </w:r>
          </w:p>
        </w:tc>
        <w:tc>
          <w:tcPr>
            <w:tcW w:w="832" w:type="dxa"/>
            <w:tcBorders>
              <w:top w:val="single" w:color="auto" w:sz="4" w:space="0"/>
              <w:left w:val="nil"/>
              <w:bottom w:val="single" w:color="auto" w:sz="4" w:space="0"/>
              <w:right w:val="single" w:color="auto" w:sz="4" w:space="0"/>
            </w:tcBorders>
            <w:noWrap w:val="0"/>
            <w:vAlign w:val="center"/>
          </w:tcPr>
          <w:p w14:paraId="36C6AD6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6065" w:type="dxa"/>
            <w:tcBorders>
              <w:top w:val="single" w:color="auto" w:sz="4" w:space="0"/>
              <w:left w:val="nil"/>
              <w:bottom w:val="single" w:color="auto" w:sz="4" w:space="0"/>
              <w:right w:val="single" w:color="auto" w:sz="4" w:space="0"/>
            </w:tcBorders>
            <w:noWrap w:val="0"/>
            <w:vAlign w:val="center"/>
          </w:tcPr>
          <w:p w14:paraId="37F5398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基础统计与导出：问卷侧汇总、导出能力</w:t>
            </w:r>
          </w:p>
        </w:tc>
      </w:tr>
      <w:tr w14:paraId="364DBA2E">
        <w:tblPrEx>
          <w:tblCellMar>
            <w:top w:w="0" w:type="dxa"/>
            <w:left w:w="108" w:type="dxa"/>
            <w:bottom w:w="0" w:type="dxa"/>
            <w:right w:w="108" w:type="dxa"/>
          </w:tblCellMar>
        </w:tblPrEx>
        <w:trPr>
          <w:trHeight w:val="674"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633746BB">
            <w:pPr>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noWrap w:val="0"/>
            <w:vAlign w:val="center"/>
          </w:tcPr>
          <w:p w14:paraId="41F1E56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6065" w:type="dxa"/>
            <w:tcBorders>
              <w:top w:val="single" w:color="auto" w:sz="4" w:space="0"/>
              <w:left w:val="nil"/>
              <w:bottom w:val="single" w:color="auto" w:sz="4" w:space="0"/>
              <w:right w:val="single" w:color="auto" w:sz="4" w:space="0"/>
            </w:tcBorders>
            <w:noWrap w:val="0"/>
            <w:vAlign w:val="center"/>
          </w:tcPr>
          <w:p w14:paraId="19CD1316">
            <w:pPr>
              <w:rPr>
                <w:rFonts w:hint="eastAsia" w:ascii="宋体" w:hAnsi="宋体" w:eastAsia="宋体" w:cs="宋体"/>
                <w:sz w:val="24"/>
                <w:szCs w:val="24"/>
              </w:rPr>
            </w:pPr>
            <w:r>
              <w:rPr>
                <w:rFonts w:hint="eastAsia" w:ascii="宋体" w:hAnsi="宋体" w:eastAsia="宋体" w:cs="宋体"/>
                <w:sz w:val="24"/>
                <w:szCs w:val="24"/>
                <w:lang w:val="en-US" w:eastAsia="zh-CN"/>
              </w:rPr>
              <w:t>问卷入口：一个页面按场景展示不同问卷</w:t>
            </w:r>
          </w:p>
        </w:tc>
      </w:tr>
      <w:tr w14:paraId="6AE26DFC">
        <w:tblPrEx>
          <w:tblCellMar>
            <w:top w:w="0" w:type="dxa"/>
            <w:left w:w="108" w:type="dxa"/>
            <w:bottom w:w="0" w:type="dxa"/>
            <w:right w:w="108" w:type="dxa"/>
          </w:tblCellMar>
        </w:tblPrEx>
        <w:trPr>
          <w:trHeight w:val="528"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4EEBEC7C">
            <w:pPr>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noWrap w:val="0"/>
            <w:vAlign w:val="center"/>
          </w:tcPr>
          <w:p w14:paraId="7C65D3B5">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6065" w:type="dxa"/>
            <w:tcBorders>
              <w:top w:val="single" w:color="auto" w:sz="4" w:space="0"/>
              <w:left w:val="nil"/>
              <w:bottom w:val="single" w:color="auto" w:sz="4" w:space="0"/>
              <w:right w:val="single" w:color="auto" w:sz="4" w:space="0"/>
            </w:tcBorders>
            <w:noWrap w:val="0"/>
            <w:vAlign w:val="center"/>
          </w:tcPr>
          <w:p w14:paraId="28E798E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新增问卷：以配置为主即可上线</w:t>
            </w:r>
          </w:p>
        </w:tc>
      </w:tr>
      <w:tr w14:paraId="3DFED465">
        <w:tblPrEx>
          <w:tblCellMar>
            <w:top w:w="0" w:type="dxa"/>
            <w:left w:w="108" w:type="dxa"/>
            <w:bottom w:w="0" w:type="dxa"/>
            <w:right w:w="108" w:type="dxa"/>
          </w:tblCellMar>
        </w:tblPrEx>
        <w:trPr>
          <w:trHeight w:val="838"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3AE68461">
            <w:pPr>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noWrap w:val="0"/>
            <w:vAlign w:val="center"/>
          </w:tcPr>
          <w:p w14:paraId="25158164">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6065" w:type="dxa"/>
            <w:tcBorders>
              <w:top w:val="single" w:color="auto" w:sz="4" w:space="0"/>
              <w:left w:val="nil"/>
              <w:bottom w:val="single" w:color="auto" w:sz="4" w:space="0"/>
              <w:right w:val="single" w:color="auto" w:sz="4" w:space="0"/>
            </w:tcBorders>
            <w:noWrap w:val="0"/>
            <w:vAlign w:val="center"/>
          </w:tcPr>
          <w:p w14:paraId="2CF0FA13">
            <w:pPr>
              <w:rPr>
                <w:rFonts w:hint="eastAsia" w:ascii="宋体" w:hAnsi="宋体" w:eastAsia="宋体" w:cs="宋体"/>
                <w:sz w:val="24"/>
                <w:szCs w:val="24"/>
              </w:rPr>
            </w:pPr>
            <w:r>
              <w:rPr>
                <w:rFonts w:hint="eastAsia" w:ascii="宋体" w:hAnsi="宋体" w:eastAsia="宋体" w:cs="宋体"/>
                <w:b/>
                <w:bCs/>
                <w:sz w:val="24"/>
                <w:szCs w:val="24"/>
              </w:rPr>
              <w:t>随访业务服务（核心引擎）</w:t>
            </w:r>
            <w:r>
              <w:rPr>
                <w:rFonts w:hint="eastAsia" w:ascii="宋体" w:hAnsi="宋体" w:eastAsia="宋体" w:cs="宋体"/>
                <w:b/>
                <w:bCs/>
                <w:sz w:val="24"/>
                <w:szCs w:val="24"/>
                <w:lang w:val="en-US" w:eastAsia="zh-CN"/>
              </w:rPr>
              <w:t>（编号14-45）</w:t>
            </w:r>
          </w:p>
        </w:tc>
      </w:tr>
      <w:tr w14:paraId="502B1476">
        <w:tblPrEx>
          <w:tblCellMar>
            <w:top w:w="0" w:type="dxa"/>
            <w:left w:w="108" w:type="dxa"/>
            <w:bottom w:w="0" w:type="dxa"/>
            <w:right w:w="108" w:type="dxa"/>
          </w:tblCellMar>
        </w:tblPrEx>
        <w:trPr>
          <w:trHeight w:val="719"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07864FF1">
            <w:pPr>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noWrap w:val="0"/>
            <w:vAlign w:val="center"/>
          </w:tcPr>
          <w:p w14:paraId="6C917AA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6065" w:type="dxa"/>
            <w:tcBorders>
              <w:top w:val="single" w:color="auto" w:sz="4" w:space="0"/>
              <w:left w:val="nil"/>
              <w:bottom w:val="single" w:color="auto" w:sz="4" w:space="0"/>
              <w:right w:val="single" w:color="auto" w:sz="4" w:space="0"/>
            </w:tcBorders>
            <w:noWrap w:val="0"/>
            <w:vAlign w:val="center"/>
          </w:tcPr>
          <w:p w14:paraId="3A2FE7A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问卷数据接收与处理（编号15-22）</w:t>
            </w:r>
          </w:p>
        </w:tc>
      </w:tr>
      <w:tr w14:paraId="12E976BA">
        <w:tblPrEx>
          <w:tblCellMar>
            <w:top w:w="0" w:type="dxa"/>
            <w:left w:w="108" w:type="dxa"/>
            <w:bottom w:w="0" w:type="dxa"/>
            <w:right w:w="108" w:type="dxa"/>
          </w:tblCellMar>
        </w:tblPrEx>
        <w:trPr>
          <w:trHeight w:val="803"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07AF0C52">
            <w:pPr>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noWrap w:val="0"/>
            <w:vAlign w:val="center"/>
          </w:tcPr>
          <w:p w14:paraId="763F7565">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6065" w:type="dxa"/>
            <w:tcBorders>
              <w:top w:val="single" w:color="auto" w:sz="4" w:space="0"/>
              <w:left w:val="nil"/>
              <w:bottom w:val="single" w:color="auto" w:sz="4" w:space="0"/>
              <w:right w:val="single" w:color="auto" w:sz="4" w:space="0"/>
            </w:tcBorders>
            <w:noWrap w:val="0"/>
            <w:vAlign w:val="center"/>
          </w:tcPr>
          <w:p w14:paraId="0B638EB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实时答卷接收：患者提交后，答卷数据秒级进入系统</w:t>
            </w:r>
          </w:p>
        </w:tc>
      </w:tr>
      <w:tr w14:paraId="6B6858E6">
        <w:tblPrEx>
          <w:tblCellMar>
            <w:top w:w="0" w:type="dxa"/>
            <w:left w:w="108" w:type="dxa"/>
            <w:bottom w:w="0" w:type="dxa"/>
            <w:right w:w="108" w:type="dxa"/>
          </w:tblCellMar>
        </w:tblPrEx>
        <w:trPr>
          <w:trHeight w:val="817"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5D7D47A7">
            <w:pPr>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noWrap w:val="0"/>
            <w:vAlign w:val="center"/>
          </w:tcPr>
          <w:p w14:paraId="0467ACC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6065" w:type="dxa"/>
            <w:tcBorders>
              <w:top w:val="single" w:color="auto" w:sz="4" w:space="0"/>
              <w:left w:val="nil"/>
              <w:bottom w:val="single" w:color="auto" w:sz="4" w:space="0"/>
              <w:right w:val="single" w:color="auto" w:sz="4" w:space="0"/>
            </w:tcBorders>
            <w:noWrap w:val="0"/>
            <w:vAlign w:val="center"/>
          </w:tcPr>
          <w:p w14:paraId="00BF6C97">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多类型问卷识别：自动识别院外随访、随访问卷、护士院外问卷等类型</w:t>
            </w:r>
          </w:p>
        </w:tc>
      </w:tr>
      <w:tr w14:paraId="13384CE9">
        <w:tblPrEx>
          <w:tblCellMar>
            <w:top w:w="0" w:type="dxa"/>
            <w:left w:w="108" w:type="dxa"/>
            <w:bottom w:w="0" w:type="dxa"/>
            <w:right w:w="108" w:type="dxa"/>
          </w:tblCellMar>
        </w:tblPrEx>
        <w:trPr>
          <w:trHeight w:val="981"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71E86B71">
            <w:pPr>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noWrap w:val="0"/>
            <w:vAlign w:val="center"/>
          </w:tcPr>
          <w:p w14:paraId="7FB519E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6065" w:type="dxa"/>
            <w:tcBorders>
              <w:top w:val="single" w:color="auto" w:sz="4" w:space="0"/>
              <w:left w:val="nil"/>
              <w:bottom w:val="single" w:color="auto" w:sz="4" w:space="0"/>
              <w:right w:val="single" w:color="auto" w:sz="4" w:space="0"/>
            </w:tcBorders>
            <w:noWrap w:val="0"/>
            <w:vAlign w:val="center"/>
          </w:tcPr>
          <w:p w14:paraId="61705D0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症状自动分级：「没有/轻微/中度/严重/很严重」等自动转为可统计等级</w:t>
            </w:r>
          </w:p>
        </w:tc>
      </w:tr>
      <w:tr w14:paraId="16C6D0FF">
        <w:tblPrEx>
          <w:tblCellMar>
            <w:top w:w="0" w:type="dxa"/>
            <w:left w:w="108" w:type="dxa"/>
            <w:bottom w:w="0" w:type="dxa"/>
            <w:right w:w="108" w:type="dxa"/>
          </w:tblCellMar>
        </w:tblPrEx>
        <w:trPr>
          <w:trHeight w:val="630"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6AAAC05E">
            <w:pPr>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noWrap w:val="0"/>
            <w:vAlign w:val="center"/>
          </w:tcPr>
          <w:p w14:paraId="6FDF8E44">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6065" w:type="dxa"/>
            <w:tcBorders>
              <w:top w:val="single" w:color="auto" w:sz="4" w:space="0"/>
              <w:left w:val="nil"/>
              <w:bottom w:val="single" w:color="auto" w:sz="4" w:space="0"/>
              <w:right w:val="single" w:color="auto" w:sz="4" w:space="0"/>
            </w:tcBorders>
            <w:noWrap w:val="0"/>
            <w:vAlign w:val="center"/>
          </w:tcPr>
          <w:p w14:paraId="55D3E44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腹泻专项分级：按排便次数增加幅度单独分级</w:t>
            </w:r>
          </w:p>
        </w:tc>
      </w:tr>
      <w:tr w14:paraId="27035A3B">
        <w:tblPrEx>
          <w:tblCellMar>
            <w:top w:w="0" w:type="dxa"/>
            <w:left w:w="108" w:type="dxa"/>
            <w:bottom w:w="0" w:type="dxa"/>
            <w:right w:w="108" w:type="dxa"/>
          </w:tblCellMar>
        </w:tblPrEx>
        <w:trPr>
          <w:trHeight w:val="653"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769F68D5">
            <w:pPr>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noWrap w:val="0"/>
            <w:vAlign w:val="center"/>
          </w:tcPr>
          <w:p w14:paraId="3B436C9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6065" w:type="dxa"/>
            <w:tcBorders>
              <w:top w:val="single" w:color="auto" w:sz="4" w:space="0"/>
              <w:left w:val="nil"/>
              <w:bottom w:val="single" w:color="auto" w:sz="4" w:space="0"/>
              <w:right w:val="single" w:color="auto" w:sz="4" w:space="0"/>
            </w:tcBorders>
            <w:noWrap w:val="0"/>
            <w:vAlign w:val="center"/>
          </w:tcPr>
          <w:p w14:paraId="5AD3959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同日填报合并：同一天重复提交自动更新，跨天保留历史</w:t>
            </w:r>
          </w:p>
        </w:tc>
      </w:tr>
      <w:tr w14:paraId="150922D1">
        <w:tblPrEx>
          <w:tblCellMar>
            <w:top w:w="0" w:type="dxa"/>
            <w:left w:w="108" w:type="dxa"/>
            <w:bottom w:w="0" w:type="dxa"/>
            <w:right w:w="108" w:type="dxa"/>
          </w:tblCellMar>
        </w:tblPrEx>
        <w:trPr>
          <w:trHeight w:val="667"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1BF3B44E">
            <w:pPr>
              <w:jc w:val="center"/>
              <w:rPr>
                <w:rFonts w:hint="eastAsia" w:ascii="宋体" w:hAnsi="宋体" w:eastAsia="宋体" w:cs="宋体"/>
                <w:sz w:val="24"/>
                <w:szCs w:val="24"/>
              </w:rPr>
            </w:pPr>
            <w:r>
              <w:rPr>
                <w:rFonts w:hint="eastAsia" w:ascii="宋体" w:hAnsi="宋体" w:eastAsia="宋体" w:cs="宋体"/>
                <w:sz w:val="24"/>
                <w:szCs w:val="24"/>
                <w:lang w:val="en-US" w:eastAsia="zh-CN"/>
              </w:rPr>
              <w:t>★</w:t>
            </w:r>
          </w:p>
        </w:tc>
        <w:tc>
          <w:tcPr>
            <w:tcW w:w="832" w:type="dxa"/>
            <w:tcBorders>
              <w:top w:val="single" w:color="auto" w:sz="4" w:space="0"/>
              <w:left w:val="nil"/>
              <w:bottom w:val="single" w:color="auto" w:sz="4" w:space="0"/>
              <w:right w:val="single" w:color="auto" w:sz="4" w:space="0"/>
            </w:tcBorders>
            <w:noWrap w:val="0"/>
            <w:vAlign w:val="center"/>
          </w:tcPr>
          <w:p w14:paraId="425EE68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6065" w:type="dxa"/>
            <w:tcBorders>
              <w:top w:val="single" w:color="auto" w:sz="4" w:space="0"/>
              <w:left w:val="nil"/>
              <w:bottom w:val="single" w:color="auto" w:sz="4" w:space="0"/>
              <w:right w:val="single" w:color="auto" w:sz="4" w:space="0"/>
            </w:tcBorders>
            <w:noWrap w:val="0"/>
            <w:vAlign w:val="center"/>
          </w:tcPr>
          <w:p w14:paraId="4485087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数据统一视图：院外与随访数据可聚合查询，需提供程序截图。</w:t>
            </w:r>
          </w:p>
        </w:tc>
      </w:tr>
      <w:tr w14:paraId="4D79E385">
        <w:tblPrEx>
          <w:tblCellMar>
            <w:top w:w="0" w:type="dxa"/>
            <w:left w:w="108" w:type="dxa"/>
            <w:bottom w:w="0" w:type="dxa"/>
            <w:right w:w="108" w:type="dxa"/>
          </w:tblCellMar>
        </w:tblPrEx>
        <w:trPr>
          <w:trHeight w:val="838"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75E9CD83">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26CCCCB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w:t>
            </w:r>
          </w:p>
        </w:tc>
        <w:tc>
          <w:tcPr>
            <w:tcW w:w="6065" w:type="dxa"/>
            <w:tcBorders>
              <w:top w:val="single" w:color="auto" w:sz="4" w:space="0"/>
              <w:left w:val="nil"/>
              <w:bottom w:val="single" w:color="auto" w:sz="4" w:space="0"/>
              <w:right w:val="single" w:color="auto" w:sz="4" w:space="0"/>
            </w:tcBorders>
            <w:noWrap w:val="0"/>
            <w:vAlign w:val="center"/>
          </w:tcPr>
          <w:p w14:paraId="279390F7">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患者身份智能归一：支持多种标识方式，自动映射到同一患者</w:t>
            </w:r>
          </w:p>
        </w:tc>
      </w:tr>
      <w:tr w14:paraId="00660FAB">
        <w:tblPrEx>
          <w:tblCellMar>
            <w:top w:w="0" w:type="dxa"/>
            <w:left w:w="108" w:type="dxa"/>
            <w:bottom w:w="0" w:type="dxa"/>
            <w:right w:w="108" w:type="dxa"/>
          </w:tblCellMar>
        </w:tblPrEx>
        <w:trPr>
          <w:trHeight w:val="680"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643EDEEA">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227E369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p>
        </w:tc>
        <w:tc>
          <w:tcPr>
            <w:tcW w:w="6065" w:type="dxa"/>
            <w:tcBorders>
              <w:top w:val="single" w:color="auto" w:sz="4" w:space="0"/>
              <w:left w:val="nil"/>
              <w:bottom w:val="single" w:color="auto" w:sz="4" w:space="0"/>
              <w:right w:val="single" w:color="auto" w:sz="4" w:space="0"/>
            </w:tcBorders>
            <w:noWrap w:val="0"/>
            <w:vAlign w:val="center"/>
          </w:tcPr>
          <w:p w14:paraId="688DC32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用户信息自动补全：自动拉取微信昵称、备注名、头像等</w:t>
            </w:r>
          </w:p>
        </w:tc>
      </w:tr>
      <w:tr w14:paraId="7C4D503D">
        <w:tblPrEx>
          <w:tblCellMar>
            <w:top w:w="0" w:type="dxa"/>
            <w:left w:w="108" w:type="dxa"/>
            <w:bottom w:w="0" w:type="dxa"/>
            <w:right w:w="108" w:type="dxa"/>
          </w:tblCellMar>
        </w:tblPrEx>
        <w:trPr>
          <w:trHeight w:val="838"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66656FBB">
            <w:pPr>
              <w:jc w:val="center"/>
              <w:rPr>
                <w:rFonts w:hint="eastAsia" w:ascii="宋体" w:hAnsi="宋体" w:eastAsia="宋体" w:cs="宋体"/>
                <w:sz w:val="24"/>
                <w:szCs w:val="24"/>
              </w:rPr>
            </w:pPr>
          </w:p>
        </w:tc>
        <w:tc>
          <w:tcPr>
            <w:tcW w:w="832" w:type="dxa"/>
            <w:tcBorders>
              <w:top w:val="single" w:color="auto" w:sz="4" w:space="0"/>
              <w:left w:val="nil"/>
              <w:bottom w:val="single" w:color="auto" w:sz="4" w:space="0"/>
              <w:right w:val="single" w:color="auto" w:sz="4" w:space="0"/>
            </w:tcBorders>
            <w:noWrap w:val="0"/>
            <w:vAlign w:val="center"/>
          </w:tcPr>
          <w:p w14:paraId="33559EA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w:t>
            </w:r>
          </w:p>
        </w:tc>
        <w:tc>
          <w:tcPr>
            <w:tcW w:w="6065" w:type="dxa"/>
            <w:tcBorders>
              <w:top w:val="single" w:color="auto" w:sz="4" w:space="0"/>
              <w:left w:val="nil"/>
              <w:bottom w:val="single" w:color="auto" w:sz="4" w:space="0"/>
              <w:right w:val="single" w:color="auto" w:sz="4" w:space="0"/>
            </w:tcBorders>
            <w:noWrap w:val="0"/>
            <w:vAlign w:val="center"/>
          </w:tcPr>
          <w:p w14:paraId="4120636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智能预警（编号24-28）</w:t>
            </w:r>
          </w:p>
        </w:tc>
      </w:tr>
      <w:tr w14:paraId="70CDD5F4">
        <w:tblPrEx>
          <w:tblCellMar>
            <w:top w:w="0" w:type="dxa"/>
            <w:left w:w="108" w:type="dxa"/>
            <w:bottom w:w="0" w:type="dxa"/>
            <w:right w:w="108" w:type="dxa"/>
          </w:tblCellMar>
        </w:tblPrEx>
        <w:trPr>
          <w:trHeight w:val="1606"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4E9E674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832" w:type="dxa"/>
            <w:tcBorders>
              <w:top w:val="single" w:color="auto" w:sz="4" w:space="0"/>
              <w:left w:val="nil"/>
              <w:bottom w:val="single" w:color="auto" w:sz="4" w:space="0"/>
              <w:right w:val="single" w:color="auto" w:sz="4" w:space="0"/>
            </w:tcBorders>
            <w:noWrap w:val="0"/>
            <w:vAlign w:val="center"/>
          </w:tcPr>
          <w:p w14:paraId="41E157A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w:t>
            </w:r>
          </w:p>
        </w:tc>
        <w:tc>
          <w:tcPr>
            <w:tcW w:w="6065" w:type="dxa"/>
            <w:tcBorders>
              <w:top w:val="single" w:color="auto" w:sz="4" w:space="0"/>
              <w:left w:val="nil"/>
              <w:bottom w:val="single" w:color="auto" w:sz="4" w:space="0"/>
              <w:right w:val="single" w:color="auto" w:sz="4" w:space="0"/>
            </w:tcBorders>
            <w:noWrap w:val="0"/>
            <w:vAlign w:val="center"/>
          </w:tcPr>
          <w:p w14:paraId="67DD0AA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2.1规则化自动预警：任一项症状达「中度」及以上，或呕2.2吐达阈值即触发，需提供程序截图。</w:t>
            </w:r>
          </w:p>
        </w:tc>
      </w:tr>
      <w:tr w14:paraId="44C9AD1F">
        <w:tblPrEx>
          <w:tblCellMar>
            <w:top w:w="0" w:type="dxa"/>
            <w:left w:w="108" w:type="dxa"/>
            <w:bottom w:w="0" w:type="dxa"/>
            <w:right w:w="108" w:type="dxa"/>
          </w:tblCellMar>
        </w:tblPrEx>
        <w:trPr>
          <w:trHeight w:val="940"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42176727">
            <w:pPr>
              <w:jc w:val="center"/>
              <w:rPr>
                <w:rFonts w:hint="eastAsia" w:ascii="宋体" w:hAnsi="宋体" w:eastAsia="宋体" w:cs="宋体"/>
                <w:sz w:val="24"/>
                <w:szCs w:val="24"/>
              </w:rPr>
            </w:pPr>
            <w:r>
              <w:rPr>
                <w:rFonts w:hint="eastAsia" w:ascii="宋体" w:hAnsi="宋体" w:eastAsia="宋体" w:cs="宋体"/>
                <w:sz w:val="24"/>
                <w:szCs w:val="24"/>
                <w:lang w:val="en-US" w:eastAsia="zh-CN"/>
              </w:rPr>
              <w:t>★</w:t>
            </w:r>
          </w:p>
        </w:tc>
        <w:tc>
          <w:tcPr>
            <w:tcW w:w="832" w:type="dxa"/>
            <w:tcBorders>
              <w:top w:val="single" w:color="auto" w:sz="4" w:space="0"/>
              <w:left w:val="nil"/>
              <w:bottom w:val="single" w:color="auto" w:sz="4" w:space="0"/>
              <w:right w:val="single" w:color="auto" w:sz="4" w:space="0"/>
            </w:tcBorders>
            <w:noWrap w:val="0"/>
            <w:vAlign w:val="center"/>
          </w:tcPr>
          <w:p w14:paraId="3825AD75">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25</w:t>
            </w:r>
          </w:p>
        </w:tc>
        <w:tc>
          <w:tcPr>
            <w:tcW w:w="6065" w:type="dxa"/>
            <w:tcBorders>
              <w:top w:val="single" w:color="auto" w:sz="4" w:space="0"/>
              <w:left w:val="nil"/>
              <w:bottom w:val="single" w:color="auto" w:sz="4" w:space="0"/>
              <w:right w:val="single" w:color="auto" w:sz="4" w:space="0"/>
            </w:tcBorders>
            <w:noWrap w:val="0"/>
            <w:vAlign w:val="center"/>
          </w:tcPr>
          <w:p w14:paraId="5ABDB50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结构化预警文案：自动生成「患者姓名 + 具体症状 + 程度」的完整描述，需提供程序截图。</w:t>
            </w:r>
          </w:p>
        </w:tc>
      </w:tr>
      <w:tr w14:paraId="2B8DC232">
        <w:tblPrEx>
          <w:tblCellMar>
            <w:top w:w="0" w:type="dxa"/>
            <w:left w:w="108" w:type="dxa"/>
            <w:bottom w:w="0" w:type="dxa"/>
            <w:right w:w="108" w:type="dxa"/>
          </w:tblCellMar>
        </w:tblPrEx>
        <w:trPr>
          <w:trHeight w:val="1076"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6B657E6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832" w:type="dxa"/>
            <w:tcBorders>
              <w:top w:val="single" w:color="auto" w:sz="4" w:space="0"/>
              <w:left w:val="nil"/>
              <w:bottom w:val="single" w:color="auto" w:sz="4" w:space="0"/>
              <w:right w:val="single" w:color="auto" w:sz="4" w:space="0"/>
            </w:tcBorders>
            <w:noWrap w:val="0"/>
            <w:vAlign w:val="center"/>
          </w:tcPr>
          <w:p w14:paraId="795A8BAC">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26</w:t>
            </w:r>
          </w:p>
        </w:tc>
        <w:tc>
          <w:tcPr>
            <w:tcW w:w="6065" w:type="dxa"/>
            <w:tcBorders>
              <w:top w:val="single" w:color="auto" w:sz="4" w:space="0"/>
              <w:left w:val="nil"/>
              <w:bottom w:val="single" w:color="auto" w:sz="4" w:space="0"/>
              <w:right w:val="single" w:color="auto" w:sz="4" w:space="0"/>
            </w:tcBorders>
            <w:noWrap w:val="0"/>
            <w:vAlign w:val="center"/>
          </w:tcPr>
          <w:p w14:paraId="071DBFA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微信即时推送：预警消息直达对应医护工作群，需提供程序截图。</w:t>
            </w:r>
          </w:p>
        </w:tc>
      </w:tr>
      <w:tr w14:paraId="69BE7270">
        <w:tblPrEx>
          <w:tblCellMar>
            <w:top w:w="0" w:type="dxa"/>
            <w:left w:w="108" w:type="dxa"/>
            <w:bottom w:w="0" w:type="dxa"/>
            <w:right w:w="108" w:type="dxa"/>
          </w:tblCellMar>
        </w:tblPrEx>
        <w:trPr>
          <w:trHeight w:val="1008"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3946B952">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555F404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w:t>
            </w:r>
          </w:p>
        </w:tc>
        <w:tc>
          <w:tcPr>
            <w:tcW w:w="6065" w:type="dxa"/>
            <w:tcBorders>
              <w:top w:val="single" w:color="auto" w:sz="4" w:space="0"/>
              <w:left w:val="nil"/>
              <w:bottom w:val="single" w:color="auto" w:sz="4" w:space="0"/>
              <w:right w:val="single" w:color="auto" w:sz="4" w:space="0"/>
            </w:tcBorders>
            <w:noWrap w:val="0"/>
            <w:vAlign w:val="center"/>
          </w:tcPr>
          <w:p w14:paraId="6AA55BD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分场景路由：院外、随访、护士问卷分别推送至对应群组</w:t>
            </w:r>
          </w:p>
        </w:tc>
      </w:tr>
      <w:tr w14:paraId="7DFBF0CE">
        <w:tblPrEx>
          <w:tblCellMar>
            <w:top w:w="0" w:type="dxa"/>
            <w:left w:w="108" w:type="dxa"/>
            <w:bottom w:w="0" w:type="dxa"/>
            <w:right w:w="108" w:type="dxa"/>
          </w:tblCellMar>
        </w:tblPrEx>
        <w:trPr>
          <w:trHeight w:val="1006"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479A244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832" w:type="dxa"/>
            <w:tcBorders>
              <w:top w:val="single" w:color="auto" w:sz="4" w:space="0"/>
              <w:left w:val="nil"/>
              <w:bottom w:val="single" w:color="auto" w:sz="4" w:space="0"/>
              <w:right w:val="single" w:color="auto" w:sz="4" w:space="0"/>
            </w:tcBorders>
            <w:noWrap w:val="0"/>
            <w:vAlign w:val="center"/>
          </w:tcPr>
          <w:p w14:paraId="2FD5E7A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28</w:t>
            </w:r>
          </w:p>
        </w:tc>
        <w:tc>
          <w:tcPr>
            <w:tcW w:w="6065" w:type="dxa"/>
            <w:tcBorders>
              <w:top w:val="single" w:color="auto" w:sz="4" w:space="0"/>
              <w:left w:val="nil"/>
              <w:bottom w:val="single" w:color="auto" w:sz="4" w:space="0"/>
              <w:right w:val="single" w:color="auto" w:sz="4" w:space="0"/>
            </w:tcBorders>
            <w:noWrap w:val="0"/>
            <w:vAlign w:val="center"/>
          </w:tcPr>
          <w:p w14:paraId="6B554A3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预警人数沉淀：记录当日预警患者，供看板统计，需提供程序截图。</w:t>
            </w:r>
          </w:p>
        </w:tc>
      </w:tr>
      <w:tr w14:paraId="18FD0535">
        <w:tblPrEx>
          <w:tblCellMar>
            <w:top w:w="0" w:type="dxa"/>
            <w:left w:w="108" w:type="dxa"/>
            <w:bottom w:w="0" w:type="dxa"/>
            <w:right w:w="108" w:type="dxa"/>
          </w:tblCellMar>
        </w:tblPrEx>
        <w:trPr>
          <w:trHeight w:val="848"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4DD4BFAC">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0414E59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29</w:t>
            </w:r>
          </w:p>
        </w:tc>
        <w:tc>
          <w:tcPr>
            <w:tcW w:w="6065" w:type="dxa"/>
            <w:tcBorders>
              <w:top w:val="single" w:color="auto" w:sz="4" w:space="0"/>
              <w:left w:val="nil"/>
              <w:bottom w:val="single" w:color="auto" w:sz="4" w:space="0"/>
              <w:right w:val="single" w:color="auto" w:sz="4" w:space="0"/>
            </w:tcBorders>
            <w:noWrap w:val="0"/>
            <w:vAlign w:val="center"/>
          </w:tcPr>
          <w:p w14:paraId="2FA4673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自动化运营任务（编号30-35）</w:t>
            </w:r>
          </w:p>
        </w:tc>
      </w:tr>
      <w:tr w14:paraId="2C4FDF01">
        <w:tblPrEx>
          <w:tblCellMar>
            <w:top w:w="0" w:type="dxa"/>
            <w:left w:w="108" w:type="dxa"/>
            <w:bottom w:w="0" w:type="dxa"/>
            <w:right w:w="108" w:type="dxa"/>
          </w:tblCellMar>
        </w:tblPrEx>
        <w:trPr>
          <w:trHeight w:val="90"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4227775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832" w:type="dxa"/>
            <w:tcBorders>
              <w:top w:val="single" w:color="auto" w:sz="4" w:space="0"/>
              <w:left w:val="nil"/>
              <w:bottom w:val="single" w:color="auto" w:sz="4" w:space="0"/>
              <w:right w:val="single" w:color="auto" w:sz="4" w:space="0"/>
            </w:tcBorders>
            <w:noWrap w:val="0"/>
            <w:vAlign w:val="center"/>
          </w:tcPr>
          <w:p w14:paraId="08D3F66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30</w:t>
            </w:r>
          </w:p>
        </w:tc>
        <w:tc>
          <w:tcPr>
            <w:tcW w:w="6065" w:type="dxa"/>
            <w:tcBorders>
              <w:top w:val="single" w:color="auto" w:sz="4" w:space="0"/>
              <w:left w:val="nil"/>
              <w:bottom w:val="single" w:color="auto" w:sz="4" w:space="0"/>
              <w:right w:val="single" w:color="auto" w:sz="4" w:space="0"/>
            </w:tcBorders>
            <w:noWrap w:val="0"/>
            <w:vAlign w:val="center"/>
          </w:tcPr>
          <w:p w14:paraId="499F34F7">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未填问卷自动催办：每日比对「应填名单」与「已填记录」，向未填患者推送问卷链接，需提供程序截图。</w:t>
            </w:r>
          </w:p>
        </w:tc>
      </w:tr>
      <w:tr w14:paraId="24456B8B">
        <w:tblPrEx>
          <w:tblCellMar>
            <w:top w:w="0" w:type="dxa"/>
            <w:left w:w="108" w:type="dxa"/>
            <w:bottom w:w="0" w:type="dxa"/>
            <w:right w:w="108" w:type="dxa"/>
          </w:tblCellMar>
        </w:tblPrEx>
        <w:trPr>
          <w:trHeight w:val="907"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3FBA0F1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832" w:type="dxa"/>
            <w:tcBorders>
              <w:top w:val="single" w:color="auto" w:sz="4" w:space="0"/>
              <w:left w:val="nil"/>
              <w:bottom w:val="single" w:color="auto" w:sz="4" w:space="0"/>
              <w:right w:val="single" w:color="auto" w:sz="4" w:space="0"/>
            </w:tcBorders>
            <w:noWrap w:val="0"/>
            <w:vAlign w:val="center"/>
          </w:tcPr>
          <w:p w14:paraId="538492F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p>
        </w:tc>
        <w:tc>
          <w:tcPr>
            <w:tcW w:w="6065" w:type="dxa"/>
            <w:tcBorders>
              <w:top w:val="single" w:color="auto" w:sz="4" w:space="0"/>
              <w:left w:val="nil"/>
              <w:bottom w:val="single" w:color="auto" w:sz="4" w:space="0"/>
              <w:right w:val="single" w:color="auto" w:sz="4" w:space="0"/>
            </w:tcBorders>
            <w:noWrap w:val="0"/>
            <w:vAlign w:val="center"/>
          </w:tcPr>
          <w:p w14:paraId="09D082B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多机器人并行催办：不同问卷类型对应不同发送渠道，大批量并行推送，需提供程序截图。</w:t>
            </w:r>
          </w:p>
        </w:tc>
      </w:tr>
      <w:tr w14:paraId="637D4663">
        <w:tblPrEx>
          <w:tblCellMar>
            <w:top w:w="0" w:type="dxa"/>
            <w:left w:w="108" w:type="dxa"/>
            <w:bottom w:w="0" w:type="dxa"/>
            <w:right w:w="108" w:type="dxa"/>
          </w:tblCellMar>
        </w:tblPrEx>
        <w:trPr>
          <w:trHeight w:val="939"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55B81744">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832" w:type="dxa"/>
            <w:tcBorders>
              <w:top w:val="single" w:color="auto" w:sz="4" w:space="0"/>
              <w:left w:val="nil"/>
              <w:bottom w:val="single" w:color="auto" w:sz="4" w:space="0"/>
              <w:right w:val="single" w:color="auto" w:sz="4" w:space="0"/>
            </w:tcBorders>
            <w:noWrap w:val="0"/>
            <w:vAlign w:val="center"/>
          </w:tcPr>
          <w:p w14:paraId="337E147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w:t>
            </w:r>
          </w:p>
        </w:tc>
        <w:tc>
          <w:tcPr>
            <w:tcW w:w="6065" w:type="dxa"/>
            <w:tcBorders>
              <w:top w:val="single" w:color="auto" w:sz="4" w:space="0"/>
              <w:left w:val="nil"/>
              <w:bottom w:val="single" w:color="auto" w:sz="4" w:space="0"/>
              <w:right w:val="single" w:color="auto" w:sz="4" w:space="0"/>
            </w:tcBorders>
            <w:noWrap w:val="0"/>
            <w:vAlign w:val="center"/>
          </w:tcPr>
          <w:p w14:paraId="6F43F33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发送失败重试：网络波动时自动重试，避免漏发，需提供程序截图。</w:t>
            </w:r>
          </w:p>
        </w:tc>
      </w:tr>
      <w:tr w14:paraId="3384C0B7">
        <w:tblPrEx>
          <w:tblCellMar>
            <w:top w:w="0" w:type="dxa"/>
            <w:left w:w="108" w:type="dxa"/>
            <w:bottom w:w="0" w:type="dxa"/>
            <w:right w:w="108" w:type="dxa"/>
          </w:tblCellMar>
        </w:tblPrEx>
        <w:trPr>
          <w:trHeight w:val="980"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49A12B6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832" w:type="dxa"/>
            <w:tcBorders>
              <w:top w:val="single" w:color="auto" w:sz="4" w:space="0"/>
              <w:left w:val="nil"/>
              <w:bottom w:val="single" w:color="auto" w:sz="4" w:space="0"/>
              <w:right w:val="single" w:color="auto" w:sz="4" w:space="0"/>
            </w:tcBorders>
            <w:noWrap w:val="0"/>
            <w:vAlign w:val="center"/>
          </w:tcPr>
          <w:p w14:paraId="0923703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w:t>
            </w:r>
          </w:p>
        </w:tc>
        <w:tc>
          <w:tcPr>
            <w:tcW w:w="6065" w:type="dxa"/>
            <w:tcBorders>
              <w:top w:val="single" w:color="auto" w:sz="4" w:space="0"/>
              <w:left w:val="nil"/>
              <w:bottom w:val="single" w:color="auto" w:sz="4" w:space="0"/>
              <w:right w:val="single" w:color="auto" w:sz="4" w:space="0"/>
            </w:tcBorders>
            <w:noWrap w:val="0"/>
            <w:vAlign w:val="center"/>
          </w:tcPr>
          <w:p w14:paraId="2ECB6B1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用药人群自动同步：按微信标签定期同步需来院用药患者，需提供程序截图。</w:t>
            </w:r>
          </w:p>
        </w:tc>
      </w:tr>
      <w:tr w14:paraId="0F173792">
        <w:tblPrEx>
          <w:tblCellMar>
            <w:top w:w="0" w:type="dxa"/>
            <w:left w:w="108" w:type="dxa"/>
            <w:bottom w:w="0" w:type="dxa"/>
            <w:right w:w="108" w:type="dxa"/>
          </w:tblCellMar>
        </w:tblPrEx>
        <w:trPr>
          <w:trHeight w:val="858"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67FA0AE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832" w:type="dxa"/>
            <w:tcBorders>
              <w:top w:val="single" w:color="auto" w:sz="4" w:space="0"/>
              <w:left w:val="nil"/>
              <w:bottom w:val="single" w:color="auto" w:sz="4" w:space="0"/>
              <w:right w:val="single" w:color="auto" w:sz="4" w:space="0"/>
            </w:tcBorders>
            <w:noWrap w:val="0"/>
            <w:vAlign w:val="center"/>
          </w:tcPr>
          <w:p w14:paraId="5045EFD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34</w:t>
            </w:r>
          </w:p>
        </w:tc>
        <w:tc>
          <w:tcPr>
            <w:tcW w:w="6065" w:type="dxa"/>
            <w:tcBorders>
              <w:top w:val="single" w:color="auto" w:sz="4" w:space="0"/>
              <w:left w:val="nil"/>
              <w:bottom w:val="single" w:color="auto" w:sz="4" w:space="0"/>
              <w:right w:val="single" w:color="auto" w:sz="4" w:space="0"/>
            </w:tcBorders>
            <w:noWrap w:val="0"/>
            <w:vAlign w:val="center"/>
          </w:tcPr>
          <w:p w14:paraId="02CC3527">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就诊三节点提醒：到院前约一周、前一天、当天，分别提醒患者与医护，需提供程序截图。</w:t>
            </w:r>
          </w:p>
        </w:tc>
      </w:tr>
      <w:tr w14:paraId="202C5459">
        <w:tblPrEx>
          <w:tblCellMar>
            <w:top w:w="0" w:type="dxa"/>
            <w:left w:w="108" w:type="dxa"/>
            <w:bottom w:w="0" w:type="dxa"/>
            <w:right w:w="108" w:type="dxa"/>
          </w:tblCellMar>
        </w:tblPrEx>
        <w:trPr>
          <w:trHeight w:val="844"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6AACD92B">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3E219E7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35</w:t>
            </w:r>
          </w:p>
        </w:tc>
        <w:tc>
          <w:tcPr>
            <w:tcW w:w="6065" w:type="dxa"/>
            <w:tcBorders>
              <w:top w:val="single" w:color="auto" w:sz="4" w:space="0"/>
              <w:left w:val="nil"/>
              <w:bottom w:val="single" w:color="auto" w:sz="4" w:space="0"/>
              <w:right w:val="single" w:color="auto" w:sz="4" w:space="0"/>
            </w:tcBorders>
            <w:noWrap w:val="0"/>
            <w:vAlign w:val="center"/>
          </w:tcPr>
          <w:p w14:paraId="7379E9A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防重复提醒：同一节点只发一次，过期自动结案</w:t>
            </w:r>
          </w:p>
        </w:tc>
      </w:tr>
      <w:tr w14:paraId="05AFC89C">
        <w:tblPrEx>
          <w:tblCellMar>
            <w:top w:w="0" w:type="dxa"/>
            <w:left w:w="108" w:type="dxa"/>
            <w:bottom w:w="0" w:type="dxa"/>
            <w:right w:w="108" w:type="dxa"/>
          </w:tblCellMar>
        </w:tblPrEx>
        <w:trPr>
          <w:trHeight w:val="593"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7FB960C5">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1EFD30F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36</w:t>
            </w:r>
          </w:p>
        </w:tc>
        <w:tc>
          <w:tcPr>
            <w:tcW w:w="6065" w:type="dxa"/>
            <w:tcBorders>
              <w:top w:val="single" w:color="auto" w:sz="4" w:space="0"/>
              <w:left w:val="nil"/>
              <w:bottom w:val="single" w:color="auto" w:sz="4" w:space="0"/>
              <w:right w:val="single" w:color="auto" w:sz="4" w:space="0"/>
            </w:tcBorders>
            <w:noWrap w:val="0"/>
            <w:vAlign w:val="center"/>
          </w:tcPr>
          <w:p w14:paraId="522B89F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数据查询与统计服务（供管理端）（编号37-45）</w:t>
            </w:r>
          </w:p>
        </w:tc>
      </w:tr>
      <w:tr w14:paraId="254129A6">
        <w:tblPrEx>
          <w:tblCellMar>
            <w:top w:w="0" w:type="dxa"/>
            <w:left w:w="108" w:type="dxa"/>
            <w:bottom w:w="0" w:type="dxa"/>
            <w:right w:w="108" w:type="dxa"/>
          </w:tblCellMar>
        </w:tblPrEx>
        <w:trPr>
          <w:trHeight w:val="640"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1B4E683E">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1BC6D73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37</w:t>
            </w:r>
          </w:p>
        </w:tc>
        <w:tc>
          <w:tcPr>
            <w:tcW w:w="6065" w:type="dxa"/>
            <w:tcBorders>
              <w:top w:val="single" w:color="auto" w:sz="4" w:space="0"/>
              <w:left w:val="nil"/>
              <w:bottom w:val="single" w:color="auto" w:sz="4" w:space="0"/>
              <w:right w:val="single" w:color="auto" w:sz="4" w:space="0"/>
            </w:tcBorders>
            <w:noWrap w:val="0"/>
            <w:vAlign w:val="center"/>
          </w:tcPr>
          <w:p w14:paraId="78C99C6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问卷记录查询：分页列表，支持多条件组合筛选</w:t>
            </w:r>
          </w:p>
        </w:tc>
      </w:tr>
      <w:tr w14:paraId="204ED342">
        <w:tblPrEx>
          <w:tblCellMar>
            <w:top w:w="0" w:type="dxa"/>
            <w:left w:w="108" w:type="dxa"/>
            <w:bottom w:w="0" w:type="dxa"/>
            <w:right w:w="108" w:type="dxa"/>
          </w:tblCellMar>
        </w:tblPrEx>
        <w:trPr>
          <w:trHeight w:val="90"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2B276527">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6578BEE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w:t>
            </w:r>
          </w:p>
        </w:tc>
        <w:tc>
          <w:tcPr>
            <w:tcW w:w="6065" w:type="dxa"/>
            <w:tcBorders>
              <w:top w:val="single" w:color="auto" w:sz="4" w:space="0"/>
              <w:left w:val="nil"/>
              <w:bottom w:val="single" w:color="auto" w:sz="4" w:space="0"/>
              <w:right w:val="single" w:color="auto" w:sz="4" w:space="0"/>
            </w:tcBorders>
            <w:noWrap w:val="0"/>
            <w:vAlign w:val="center"/>
          </w:tcPr>
          <w:p w14:paraId="0CE7AF7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护士问卷查询：护士端问卷独立列表与筛选</w:t>
            </w:r>
          </w:p>
        </w:tc>
      </w:tr>
      <w:tr w14:paraId="2FAE9E0A">
        <w:tblPrEx>
          <w:tblCellMar>
            <w:top w:w="0" w:type="dxa"/>
            <w:left w:w="108" w:type="dxa"/>
            <w:bottom w:w="0" w:type="dxa"/>
            <w:right w:w="108" w:type="dxa"/>
          </w:tblCellMar>
        </w:tblPrEx>
        <w:trPr>
          <w:trHeight w:val="606"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257A881C">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082ECA8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39</w:t>
            </w:r>
          </w:p>
        </w:tc>
        <w:tc>
          <w:tcPr>
            <w:tcW w:w="6065" w:type="dxa"/>
            <w:tcBorders>
              <w:top w:val="single" w:color="auto" w:sz="4" w:space="0"/>
              <w:left w:val="nil"/>
              <w:bottom w:val="single" w:color="auto" w:sz="4" w:space="0"/>
              <w:right w:val="single" w:color="auto" w:sz="4" w:space="0"/>
            </w:tcBorders>
            <w:noWrap w:val="0"/>
            <w:vAlign w:val="center"/>
          </w:tcPr>
          <w:p w14:paraId="379CCCC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筛选字典：返回管理端可用筛选项</w:t>
            </w:r>
          </w:p>
        </w:tc>
      </w:tr>
      <w:tr w14:paraId="243AFCA8">
        <w:tblPrEx>
          <w:tblCellMar>
            <w:top w:w="0" w:type="dxa"/>
            <w:left w:w="108" w:type="dxa"/>
            <w:bottom w:w="0" w:type="dxa"/>
            <w:right w:w="108" w:type="dxa"/>
          </w:tblCellMar>
        </w:tblPrEx>
        <w:trPr>
          <w:trHeight w:val="803"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66EB9417">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5655D22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40</w:t>
            </w:r>
          </w:p>
        </w:tc>
        <w:tc>
          <w:tcPr>
            <w:tcW w:w="6065" w:type="dxa"/>
            <w:tcBorders>
              <w:top w:val="single" w:color="auto" w:sz="4" w:space="0"/>
              <w:left w:val="nil"/>
              <w:bottom w:val="single" w:color="auto" w:sz="4" w:space="0"/>
              <w:right w:val="single" w:color="auto" w:sz="4" w:space="0"/>
            </w:tcBorders>
            <w:noWrap w:val="0"/>
            <w:vAlign w:val="center"/>
          </w:tcPr>
          <w:p w14:paraId="40D19E5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今日运营统计：填写人数、未填人数、填写率、预警人数及环比</w:t>
            </w:r>
          </w:p>
        </w:tc>
      </w:tr>
      <w:tr w14:paraId="152B96A0">
        <w:tblPrEx>
          <w:tblCellMar>
            <w:top w:w="0" w:type="dxa"/>
            <w:left w:w="108" w:type="dxa"/>
            <w:bottom w:w="0" w:type="dxa"/>
            <w:right w:w="108" w:type="dxa"/>
          </w:tblCellMar>
        </w:tblPrEx>
        <w:trPr>
          <w:trHeight w:val="620"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6DBAD097">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17FA415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41</w:t>
            </w:r>
          </w:p>
        </w:tc>
        <w:tc>
          <w:tcPr>
            <w:tcW w:w="6065" w:type="dxa"/>
            <w:tcBorders>
              <w:top w:val="single" w:color="auto" w:sz="4" w:space="0"/>
              <w:left w:val="nil"/>
              <w:bottom w:val="single" w:color="auto" w:sz="4" w:space="0"/>
              <w:right w:val="single" w:color="auto" w:sz="4" w:space="0"/>
            </w:tcBorders>
            <w:noWrap w:val="0"/>
            <w:vAlign w:val="center"/>
          </w:tcPr>
          <w:p w14:paraId="7283499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护士今日统计：护士问卷维度当日数据</w:t>
            </w:r>
          </w:p>
        </w:tc>
      </w:tr>
      <w:tr w14:paraId="1375E436">
        <w:tblPrEx>
          <w:tblCellMar>
            <w:top w:w="0" w:type="dxa"/>
            <w:left w:w="108" w:type="dxa"/>
            <w:bottom w:w="0" w:type="dxa"/>
            <w:right w:w="108" w:type="dxa"/>
          </w:tblCellMar>
        </w:tblPrEx>
        <w:trPr>
          <w:trHeight w:val="848"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15DD25BF">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42881FB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42</w:t>
            </w:r>
          </w:p>
        </w:tc>
        <w:tc>
          <w:tcPr>
            <w:tcW w:w="6065" w:type="dxa"/>
            <w:tcBorders>
              <w:top w:val="single" w:color="auto" w:sz="4" w:space="0"/>
              <w:left w:val="nil"/>
              <w:bottom w:val="single" w:color="auto" w:sz="4" w:space="0"/>
              <w:right w:val="single" w:color="auto" w:sz="4" w:space="0"/>
            </w:tcBorders>
            <w:noWrap w:val="0"/>
            <w:vAlign w:val="center"/>
          </w:tcPr>
          <w:p w14:paraId="7A441DA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患者信息维护：修正患者编号等基础信息</w:t>
            </w:r>
          </w:p>
        </w:tc>
      </w:tr>
      <w:tr w14:paraId="25E8C996">
        <w:tblPrEx>
          <w:tblCellMar>
            <w:top w:w="0" w:type="dxa"/>
            <w:left w:w="108" w:type="dxa"/>
            <w:bottom w:w="0" w:type="dxa"/>
            <w:right w:w="108" w:type="dxa"/>
          </w:tblCellMar>
        </w:tblPrEx>
        <w:trPr>
          <w:trHeight w:val="707"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7483CC6D">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4D730AF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w:t>
            </w:r>
          </w:p>
        </w:tc>
        <w:tc>
          <w:tcPr>
            <w:tcW w:w="6065" w:type="dxa"/>
            <w:tcBorders>
              <w:top w:val="single" w:color="auto" w:sz="4" w:space="0"/>
              <w:left w:val="nil"/>
              <w:bottom w:val="single" w:color="auto" w:sz="4" w:space="0"/>
              <w:right w:val="single" w:color="auto" w:sz="4" w:space="0"/>
            </w:tcBorders>
            <w:noWrap w:val="0"/>
            <w:vAlign w:val="center"/>
          </w:tcPr>
          <w:p w14:paraId="10622DC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就诊预约查询：按昵称、备注、编号、日期筛选预约列表</w:t>
            </w:r>
          </w:p>
        </w:tc>
      </w:tr>
      <w:tr w14:paraId="7F75A632">
        <w:tblPrEx>
          <w:tblCellMar>
            <w:top w:w="0" w:type="dxa"/>
            <w:left w:w="108" w:type="dxa"/>
            <w:bottom w:w="0" w:type="dxa"/>
            <w:right w:w="108" w:type="dxa"/>
          </w:tblCellMar>
        </w:tblPrEx>
        <w:trPr>
          <w:trHeight w:val="653"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2E988BA2">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3A9D311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44</w:t>
            </w:r>
          </w:p>
        </w:tc>
        <w:tc>
          <w:tcPr>
            <w:tcW w:w="6065" w:type="dxa"/>
            <w:tcBorders>
              <w:top w:val="single" w:color="auto" w:sz="4" w:space="0"/>
              <w:left w:val="nil"/>
              <w:bottom w:val="single" w:color="auto" w:sz="4" w:space="0"/>
              <w:right w:val="single" w:color="auto" w:sz="4" w:space="0"/>
            </w:tcBorders>
            <w:noWrap w:val="0"/>
            <w:vAlign w:val="center"/>
          </w:tcPr>
          <w:p w14:paraId="1D2DF48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就诊时间登记：设置或更新计划到院时间</w:t>
            </w:r>
          </w:p>
        </w:tc>
      </w:tr>
      <w:tr w14:paraId="363A18B7">
        <w:tblPrEx>
          <w:tblCellMar>
            <w:top w:w="0" w:type="dxa"/>
            <w:left w:w="108" w:type="dxa"/>
            <w:bottom w:w="0" w:type="dxa"/>
            <w:right w:w="108" w:type="dxa"/>
          </w:tblCellMar>
        </w:tblPrEx>
        <w:trPr>
          <w:trHeight w:val="848"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33490D02">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43366DE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45</w:t>
            </w:r>
          </w:p>
        </w:tc>
        <w:tc>
          <w:tcPr>
            <w:tcW w:w="6065" w:type="dxa"/>
            <w:tcBorders>
              <w:top w:val="single" w:color="auto" w:sz="4" w:space="0"/>
              <w:left w:val="nil"/>
              <w:bottom w:val="single" w:color="auto" w:sz="4" w:space="0"/>
              <w:right w:val="single" w:color="auto" w:sz="4" w:space="0"/>
            </w:tcBorders>
            <w:noWrap w:val="0"/>
            <w:vAlign w:val="center"/>
          </w:tcPr>
          <w:p w14:paraId="15070B2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就诊记录查询：查看患者历次到院记录</w:t>
            </w:r>
          </w:p>
        </w:tc>
      </w:tr>
      <w:tr w14:paraId="74E61AE5">
        <w:tblPrEx>
          <w:tblCellMar>
            <w:top w:w="0" w:type="dxa"/>
            <w:left w:w="108" w:type="dxa"/>
            <w:bottom w:w="0" w:type="dxa"/>
            <w:right w:w="108" w:type="dxa"/>
          </w:tblCellMar>
        </w:tblPrEx>
        <w:trPr>
          <w:trHeight w:val="848"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4889B998">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0AAEA77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46</w:t>
            </w:r>
          </w:p>
        </w:tc>
        <w:tc>
          <w:tcPr>
            <w:tcW w:w="6065" w:type="dxa"/>
            <w:tcBorders>
              <w:top w:val="single" w:color="auto" w:sz="4" w:space="0"/>
              <w:left w:val="nil"/>
              <w:bottom w:val="single" w:color="auto" w:sz="4" w:space="0"/>
              <w:right w:val="single" w:color="auto" w:sz="4" w:space="0"/>
            </w:tcBorders>
            <w:noWrap w:val="0"/>
            <w:vAlign w:val="center"/>
          </w:tcPr>
          <w:p w14:paraId="2C7AD1D8">
            <w:pPr>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三、运营管理前端（管理侧）（编号47-79）</w:t>
            </w:r>
          </w:p>
        </w:tc>
      </w:tr>
      <w:tr w14:paraId="34A3DECD">
        <w:tblPrEx>
          <w:tblCellMar>
            <w:top w:w="0" w:type="dxa"/>
            <w:left w:w="108" w:type="dxa"/>
            <w:bottom w:w="0" w:type="dxa"/>
            <w:right w:w="108" w:type="dxa"/>
          </w:tblCellMar>
        </w:tblPrEx>
        <w:trPr>
          <w:trHeight w:val="848"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03D4590A">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2760EB7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47</w:t>
            </w:r>
          </w:p>
        </w:tc>
        <w:tc>
          <w:tcPr>
            <w:tcW w:w="6065" w:type="dxa"/>
            <w:tcBorders>
              <w:top w:val="single" w:color="auto" w:sz="4" w:space="0"/>
              <w:left w:val="nil"/>
              <w:bottom w:val="single" w:color="auto" w:sz="4" w:space="0"/>
              <w:right w:val="single" w:color="auto" w:sz="4" w:space="0"/>
            </w:tcBorders>
            <w:noWrap w:val="0"/>
            <w:vAlign w:val="center"/>
          </w:tcPr>
          <w:p w14:paraId="77D058D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产品形态与集成方式</w:t>
            </w:r>
            <w:r>
              <w:rPr>
                <w:rFonts w:hint="eastAsia" w:ascii="宋体" w:hAnsi="宋体" w:eastAsia="宋体" w:cs="宋体"/>
                <w:b w:val="0"/>
                <w:bCs w:val="0"/>
                <w:sz w:val="24"/>
                <w:szCs w:val="24"/>
                <w:lang w:val="en-US" w:eastAsia="zh-CN"/>
              </w:rPr>
              <w:t>（编号48-51）</w:t>
            </w:r>
          </w:p>
        </w:tc>
      </w:tr>
      <w:tr w14:paraId="40ABBA95">
        <w:tblPrEx>
          <w:tblCellMar>
            <w:top w:w="0" w:type="dxa"/>
            <w:left w:w="108" w:type="dxa"/>
            <w:bottom w:w="0" w:type="dxa"/>
            <w:right w:w="108" w:type="dxa"/>
          </w:tblCellMar>
        </w:tblPrEx>
        <w:trPr>
          <w:trHeight w:val="1331"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18D73755">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365458D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48</w:t>
            </w:r>
          </w:p>
        </w:tc>
        <w:tc>
          <w:tcPr>
            <w:tcW w:w="6065" w:type="dxa"/>
            <w:tcBorders>
              <w:top w:val="single" w:color="auto" w:sz="4" w:space="0"/>
              <w:left w:val="nil"/>
              <w:bottom w:val="single" w:color="auto" w:sz="4" w:space="0"/>
              <w:right w:val="single" w:color="auto" w:sz="4" w:space="0"/>
            </w:tcBorders>
            <w:noWrap w:val="0"/>
            <w:vAlign w:val="center"/>
          </w:tcPr>
          <w:p w14:paraId="2E27E0A7">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现代化 Web 界面：基于 Vue 3 构建，界面简洁、响应迅速</w:t>
            </w:r>
          </w:p>
        </w:tc>
      </w:tr>
      <w:tr w14:paraId="5FAFEC76">
        <w:tblPrEx>
          <w:tblCellMar>
            <w:top w:w="0" w:type="dxa"/>
            <w:left w:w="108" w:type="dxa"/>
            <w:bottom w:w="0" w:type="dxa"/>
            <w:right w:w="108" w:type="dxa"/>
          </w:tblCellMar>
        </w:tblPrEx>
        <w:trPr>
          <w:trHeight w:val="980"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740A64C4">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0F4F34C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49</w:t>
            </w:r>
          </w:p>
        </w:tc>
        <w:tc>
          <w:tcPr>
            <w:tcW w:w="6065" w:type="dxa"/>
            <w:tcBorders>
              <w:top w:val="single" w:color="auto" w:sz="4" w:space="0"/>
              <w:left w:val="nil"/>
              <w:bottom w:val="single" w:color="auto" w:sz="4" w:space="0"/>
              <w:right w:val="single" w:color="auto" w:sz="4" w:space="0"/>
            </w:tcBorders>
            <w:noWrap w:val="0"/>
            <w:vAlign w:val="center"/>
          </w:tcPr>
          <w:p w14:paraId="7A2EA809">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组件化交互：采用成熟 UI 组件库，表格、筛选、弹窗、分页体验统一</w:t>
            </w:r>
          </w:p>
        </w:tc>
      </w:tr>
      <w:tr w14:paraId="3E75B2F0">
        <w:tblPrEx>
          <w:tblCellMar>
            <w:top w:w="0" w:type="dxa"/>
            <w:left w:w="108" w:type="dxa"/>
            <w:bottom w:w="0" w:type="dxa"/>
            <w:right w:w="108" w:type="dxa"/>
          </w:tblCellMar>
        </w:tblPrEx>
        <w:trPr>
          <w:trHeight w:val="612"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210F09DD">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69907B8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50</w:t>
            </w:r>
          </w:p>
        </w:tc>
        <w:tc>
          <w:tcPr>
            <w:tcW w:w="6065" w:type="dxa"/>
            <w:tcBorders>
              <w:top w:val="single" w:color="auto" w:sz="4" w:space="0"/>
              <w:left w:val="nil"/>
              <w:bottom w:val="single" w:color="auto" w:sz="4" w:space="0"/>
              <w:right w:val="single" w:color="auto" w:sz="4" w:space="0"/>
            </w:tcBorders>
            <w:noWrap w:val="0"/>
            <w:vAlign w:val="center"/>
          </w:tcPr>
          <w:p w14:paraId="58D9AAD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嵌入式部署：支持以 iframe 方式嵌入医院现有管理平台或门户</w:t>
            </w:r>
          </w:p>
        </w:tc>
      </w:tr>
      <w:tr w14:paraId="51519585">
        <w:tblPrEx>
          <w:tblCellMar>
            <w:top w:w="0" w:type="dxa"/>
            <w:left w:w="108" w:type="dxa"/>
            <w:bottom w:w="0" w:type="dxa"/>
            <w:right w:w="108" w:type="dxa"/>
          </w:tblCellMar>
        </w:tblPrEx>
        <w:trPr>
          <w:trHeight w:val="1331"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75AB3133">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22403EE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51</w:t>
            </w:r>
          </w:p>
        </w:tc>
        <w:tc>
          <w:tcPr>
            <w:tcW w:w="6065" w:type="dxa"/>
            <w:tcBorders>
              <w:top w:val="single" w:color="auto" w:sz="4" w:space="0"/>
              <w:left w:val="nil"/>
              <w:bottom w:val="single" w:color="auto" w:sz="4" w:space="0"/>
              <w:right w:val="single" w:color="auto" w:sz="4" w:space="0"/>
            </w:tcBorders>
            <w:noWrap w:val="0"/>
            <w:vAlign w:val="center"/>
          </w:tcPr>
          <w:p w14:paraId="76EFC02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中文本地化：日期、提示、表单均为中文环境</w:t>
            </w:r>
          </w:p>
        </w:tc>
      </w:tr>
      <w:tr w14:paraId="35C6D8C5">
        <w:tblPrEx>
          <w:tblCellMar>
            <w:top w:w="0" w:type="dxa"/>
            <w:left w:w="108" w:type="dxa"/>
            <w:bottom w:w="0" w:type="dxa"/>
            <w:right w:w="108" w:type="dxa"/>
          </w:tblCellMar>
        </w:tblPrEx>
        <w:trPr>
          <w:trHeight w:val="848"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3F361F87">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0BFB76A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52</w:t>
            </w:r>
          </w:p>
        </w:tc>
        <w:tc>
          <w:tcPr>
            <w:tcW w:w="6065" w:type="dxa"/>
            <w:tcBorders>
              <w:top w:val="single" w:color="auto" w:sz="4" w:space="0"/>
              <w:left w:val="nil"/>
              <w:bottom w:val="single" w:color="auto" w:sz="4" w:space="0"/>
              <w:right w:val="single" w:color="auto" w:sz="4" w:space="0"/>
            </w:tcBorders>
            <w:noWrap w:val="0"/>
            <w:vAlign w:val="center"/>
          </w:tcPr>
          <w:p w14:paraId="644242D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医护综合随访工作台（院外 + 随访）</w:t>
            </w:r>
            <w:r>
              <w:rPr>
                <w:rFonts w:hint="eastAsia" w:ascii="宋体" w:hAnsi="宋体" w:eastAsia="宋体" w:cs="宋体"/>
                <w:b w:val="0"/>
                <w:bCs w:val="0"/>
                <w:sz w:val="24"/>
                <w:szCs w:val="24"/>
                <w:lang w:val="en-US" w:eastAsia="zh-CN"/>
              </w:rPr>
              <w:t>（编号53-70）</w:t>
            </w:r>
          </w:p>
        </w:tc>
      </w:tr>
      <w:tr w14:paraId="234577BA">
        <w:tblPrEx>
          <w:tblCellMar>
            <w:top w:w="0" w:type="dxa"/>
            <w:left w:w="108" w:type="dxa"/>
            <w:bottom w:w="0" w:type="dxa"/>
            <w:right w:w="108" w:type="dxa"/>
          </w:tblCellMar>
        </w:tblPrEx>
        <w:trPr>
          <w:trHeight w:val="898"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0991A327">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448B6125">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w:t>
            </w:r>
          </w:p>
        </w:tc>
        <w:tc>
          <w:tcPr>
            <w:tcW w:w="6065" w:type="dxa"/>
            <w:tcBorders>
              <w:top w:val="single" w:color="auto" w:sz="4" w:space="0"/>
              <w:left w:val="nil"/>
              <w:bottom w:val="single" w:color="auto" w:sz="4" w:space="0"/>
              <w:right w:val="single" w:color="auto" w:sz="4" w:space="0"/>
            </w:tcBorders>
            <w:noWrap w:val="0"/>
            <w:vAlign w:val="center"/>
          </w:tcPr>
          <w:p w14:paraId="0A64634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今日运营看板-今日填写人数：当日已填人数及较昨日增减</w:t>
            </w:r>
          </w:p>
        </w:tc>
      </w:tr>
      <w:tr w14:paraId="36A1FA14">
        <w:tblPrEx>
          <w:tblCellMar>
            <w:top w:w="0" w:type="dxa"/>
            <w:left w:w="108" w:type="dxa"/>
            <w:bottom w:w="0" w:type="dxa"/>
            <w:right w:w="108" w:type="dxa"/>
          </w:tblCellMar>
        </w:tblPrEx>
        <w:trPr>
          <w:trHeight w:val="647"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2C5FC4C8">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17B8320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54</w:t>
            </w:r>
          </w:p>
        </w:tc>
        <w:tc>
          <w:tcPr>
            <w:tcW w:w="6065" w:type="dxa"/>
            <w:tcBorders>
              <w:top w:val="single" w:color="auto" w:sz="4" w:space="0"/>
              <w:left w:val="nil"/>
              <w:bottom w:val="single" w:color="auto" w:sz="4" w:space="0"/>
              <w:right w:val="single" w:color="auto" w:sz="4" w:space="0"/>
            </w:tcBorders>
            <w:noWrap w:val="0"/>
            <w:vAlign w:val="center"/>
          </w:tcPr>
          <w:p w14:paraId="750B511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今日运营看板-填写人数百分比：填写率及环比变化</w:t>
            </w:r>
          </w:p>
        </w:tc>
      </w:tr>
      <w:tr w14:paraId="1BE0E198">
        <w:tblPrEx>
          <w:tblCellMar>
            <w:top w:w="0" w:type="dxa"/>
            <w:left w:w="108" w:type="dxa"/>
            <w:bottom w:w="0" w:type="dxa"/>
            <w:right w:w="108" w:type="dxa"/>
          </w:tblCellMar>
        </w:tblPrEx>
        <w:trPr>
          <w:trHeight w:val="830"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358EDF01">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140C91AE">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55</w:t>
            </w:r>
          </w:p>
        </w:tc>
        <w:tc>
          <w:tcPr>
            <w:tcW w:w="6065" w:type="dxa"/>
            <w:tcBorders>
              <w:top w:val="single" w:color="auto" w:sz="4" w:space="0"/>
              <w:left w:val="nil"/>
              <w:bottom w:val="single" w:color="auto" w:sz="4" w:space="0"/>
              <w:right w:val="single" w:color="auto" w:sz="4" w:space="0"/>
            </w:tcBorders>
            <w:noWrap w:val="0"/>
            <w:vAlign w:val="center"/>
          </w:tcPr>
          <w:p w14:paraId="5946EFE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今日运营看板-今日未填写人数：未填人数及环比</w:t>
            </w:r>
          </w:p>
        </w:tc>
      </w:tr>
      <w:tr w14:paraId="1778BB6E">
        <w:tblPrEx>
          <w:tblCellMar>
            <w:top w:w="0" w:type="dxa"/>
            <w:left w:w="108" w:type="dxa"/>
            <w:bottom w:w="0" w:type="dxa"/>
            <w:right w:w="108" w:type="dxa"/>
          </w:tblCellMar>
        </w:tblPrEx>
        <w:trPr>
          <w:trHeight w:val="830"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70443AE3">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25CDFE6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56</w:t>
            </w:r>
          </w:p>
        </w:tc>
        <w:tc>
          <w:tcPr>
            <w:tcW w:w="6065" w:type="dxa"/>
            <w:tcBorders>
              <w:top w:val="single" w:color="auto" w:sz="4" w:space="0"/>
              <w:left w:val="nil"/>
              <w:bottom w:val="single" w:color="auto" w:sz="4" w:space="0"/>
              <w:right w:val="single" w:color="auto" w:sz="4" w:space="0"/>
            </w:tcBorders>
            <w:noWrap w:val="0"/>
            <w:vAlign w:val="center"/>
          </w:tcPr>
          <w:p w14:paraId="7C2EFDA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今日运营看板-未填写人数百分比：未填率及环比</w:t>
            </w:r>
          </w:p>
        </w:tc>
      </w:tr>
      <w:tr w14:paraId="12DE1B39">
        <w:tblPrEx>
          <w:tblCellMar>
            <w:top w:w="0" w:type="dxa"/>
            <w:left w:w="108" w:type="dxa"/>
            <w:bottom w:w="0" w:type="dxa"/>
            <w:right w:w="108" w:type="dxa"/>
          </w:tblCellMar>
        </w:tblPrEx>
        <w:trPr>
          <w:trHeight w:val="734"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68593250">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66AFC79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57</w:t>
            </w:r>
          </w:p>
        </w:tc>
        <w:tc>
          <w:tcPr>
            <w:tcW w:w="6065" w:type="dxa"/>
            <w:tcBorders>
              <w:top w:val="single" w:color="auto" w:sz="4" w:space="0"/>
              <w:left w:val="nil"/>
              <w:bottom w:val="single" w:color="auto" w:sz="4" w:space="0"/>
              <w:right w:val="single" w:color="auto" w:sz="4" w:space="0"/>
            </w:tcBorders>
            <w:noWrap w:val="0"/>
            <w:vAlign w:val="center"/>
          </w:tcPr>
          <w:p w14:paraId="71DBA3CB">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今日运营看板-预警人数：当日触发预警人数及环比</w:t>
            </w:r>
          </w:p>
        </w:tc>
      </w:tr>
      <w:tr w14:paraId="2985A05C">
        <w:tblPrEx>
          <w:tblCellMar>
            <w:top w:w="0" w:type="dxa"/>
            <w:left w:w="108" w:type="dxa"/>
            <w:bottom w:w="0" w:type="dxa"/>
            <w:right w:w="108" w:type="dxa"/>
          </w:tblCellMar>
        </w:tblPrEx>
        <w:trPr>
          <w:trHeight w:val="871"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3BE3EF4C">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4605BE2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58</w:t>
            </w:r>
          </w:p>
        </w:tc>
        <w:tc>
          <w:tcPr>
            <w:tcW w:w="6065" w:type="dxa"/>
            <w:tcBorders>
              <w:top w:val="single" w:color="auto" w:sz="4" w:space="0"/>
              <w:left w:val="nil"/>
              <w:bottom w:val="single" w:color="auto" w:sz="4" w:space="0"/>
              <w:right w:val="single" w:color="auto" w:sz="4" w:space="0"/>
            </w:tcBorders>
            <w:noWrap w:val="0"/>
            <w:vAlign w:val="center"/>
          </w:tcPr>
          <w:p w14:paraId="36361D0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多条件组合筛选-化疗次数：例如：第 1～8 次化疗</w:t>
            </w:r>
          </w:p>
        </w:tc>
      </w:tr>
      <w:tr w14:paraId="406D81BE">
        <w:tblPrEx>
          <w:tblCellMar>
            <w:top w:w="0" w:type="dxa"/>
            <w:left w:w="108" w:type="dxa"/>
            <w:bottom w:w="0" w:type="dxa"/>
            <w:right w:w="108" w:type="dxa"/>
          </w:tblCellMar>
        </w:tblPrEx>
        <w:trPr>
          <w:trHeight w:val="735"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752A276E">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3055C9D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59</w:t>
            </w:r>
          </w:p>
        </w:tc>
        <w:tc>
          <w:tcPr>
            <w:tcW w:w="6065" w:type="dxa"/>
            <w:tcBorders>
              <w:top w:val="single" w:color="auto" w:sz="4" w:space="0"/>
              <w:left w:val="nil"/>
              <w:bottom w:val="single" w:color="auto" w:sz="4" w:space="0"/>
              <w:right w:val="single" w:color="auto" w:sz="4" w:space="0"/>
            </w:tcBorders>
            <w:noWrap w:val="0"/>
            <w:vAlign w:val="center"/>
          </w:tcPr>
          <w:p w14:paraId="33DE4EF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多条件组合筛选-化疗后天数：例如：第 1～30 天</w:t>
            </w:r>
          </w:p>
        </w:tc>
      </w:tr>
      <w:tr w14:paraId="61A19CC5">
        <w:tblPrEx>
          <w:tblCellMar>
            <w:top w:w="0" w:type="dxa"/>
            <w:left w:w="108" w:type="dxa"/>
            <w:bottom w:w="0" w:type="dxa"/>
            <w:right w:w="108" w:type="dxa"/>
          </w:tblCellMar>
        </w:tblPrEx>
        <w:trPr>
          <w:trHeight w:val="1013"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3D86C97C">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613BFD7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60</w:t>
            </w:r>
          </w:p>
        </w:tc>
        <w:tc>
          <w:tcPr>
            <w:tcW w:w="6065" w:type="dxa"/>
            <w:tcBorders>
              <w:top w:val="single" w:color="auto" w:sz="4" w:space="0"/>
              <w:left w:val="nil"/>
              <w:bottom w:val="single" w:color="auto" w:sz="4" w:space="0"/>
              <w:right w:val="single" w:color="auto" w:sz="4" w:space="0"/>
            </w:tcBorders>
            <w:noWrap w:val="0"/>
            <w:vAlign w:val="center"/>
          </w:tcPr>
          <w:p w14:paraId="1107116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多条件组合筛选-症状类型：恶心、呕吐、腹泻、便秘、疼痛、疲乏、睡眠、四肢麻木、焦虑等</w:t>
            </w:r>
          </w:p>
        </w:tc>
      </w:tr>
      <w:tr w14:paraId="0DF44822">
        <w:tblPrEx>
          <w:tblCellMar>
            <w:top w:w="0" w:type="dxa"/>
            <w:left w:w="108" w:type="dxa"/>
            <w:bottom w:w="0" w:type="dxa"/>
            <w:right w:w="108" w:type="dxa"/>
          </w:tblCellMar>
        </w:tblPrEx>
        <w:trPr>
          <w:trHeight w:val="90"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232EB25B">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5E75C07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61</w:t>
            </w:r>
          </w:p>
        </w:tc>
        <w:tc>
          <w:tcPr>
            <w:tcW w:w="6065" w:type="dxa"/>
            <w:tcBorders>
              <w:top w:val="single" w:color="auto" w:sz="4" w:space="0"/>
              <w:left w:val="nil"/>
              <w:bottom w:val="single" w:color="auto" w:sz="4" w:space="0"/>
              <w:right w:val="single" w:color="auto" w:sz="4" w:space="0"/>
            </w:tcBorders>
            <w:noWrap w:val="0"/>
            <w:vAlign w:val="center"/>
          </w:tcPr>
          <w:p w14:paraId="27EE43B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多条件组合筛选-严重程度：随症状类型动态切换选项（含腹泻专项分级、呕吐次数分级）</w:t>
            </w:r>
          </w:p>
        </w:tc>
      </w:tr>
      <w:tr w14:paraId="4E956B40">
        <w:tblPrEx>
          <w:tblCellMar>
            <w:top w:w="0" w:type="dxa"/>
            <w:left w:w="108" w:type="dxa"/>
            <w:bottom w:w="0" w:type="dxa"/>
            <w:right w:w="108" w:type="dxa"/>
          </w:tblCellMar>
        </w:tblPrEx>
        <w:trPr>
          <w:trHeight w:val="1331"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3D0C6FF6">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1D6B603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62</w:t>
            </w:r>
          </w:p>
        </w:tc>
        <w:tc>
          <w:tcPr>
            <w:tcW w:w="6065" w:type="dxa"/>
            <w:tcBorders>
              <w:top w:val="single" w:color="auto" w:sz="4" w:space="0"/>
              <w:left w:val="nil"/>
              <w:bottom w:val="single" w:color="auto" w:sz="4" w:space="0"/>
              <w:right w:val="single" w:color="auto" w:sz="4" w:space="0"/>
            </w:tcBorders>
            <w:noWrap w:val="0"/>
            <w:vAlign w:val="center"/>
          </w:tcPr>
          <w:p w14:paraId="3DC57D5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多条件组合筛选-持续天数：支持「某症状连续 N 天达到某等级」筛选</w:t>
            </w:r>
          </w:p>
        </w:tc>
      </w:tr>
      <w:tr w14:paraId="3556665B">
        <w:tblPrEx>
          <w:tblCellMar>
            <w:top w:w="0" w:type="dxa"/>
            <w:left w:w="108" w:type="dxa"/>
            <w:bottom w:w="0" w:type="dxa"/>
            <w:right w:w="108" w:type="dxa"/>
          </w:tblCellMar>
        </w:tblPrEx>
        <w:trPr>
          <w:trHeight w:val="598"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32B152F0">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7723148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63</w:t>
            </w:r>
          </w:p>
        </w:tc>
        <w:tc>
          <w:tcPr>
            <w:tcW w:w="6065" w:type="dxa"/>
            <w:tcBorders>
              <w:top w:val="single" w:color="auto" w:sz="4" w:space="0"/>
              <w:left w:val="nil"/>
              <w:bottom w:val="single" w:color="auto" w:sz="4" w:space="0"/>
              <w:right w:val="single" w:color="auto" w:sz="4" w:space="0"/>
            </w:tcBorders>
            <w:noWrap w:val="0"/>
            <w:vAlign w:val="center"/>
          </w:tcPr>
          <w:p w14:paraId="3667675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多条件组合筛选-随访类型：随访问卷 / 院外随访</w:t>
            </w:r>
          </w:p>
        </w:tc>
      </w:tr>
      <w:tr w14:paraId="5552746D">
        <w:tblPrEx>
          <w:tblCellMar>
            <w:top w:w="0" w:type="dxa"/>
            <w:left w:w="108" w:type="dxa"/>
            <w:bottom w:w="0" w:type="dxa"/>
            <w:right w:w="108" w:type="dxa"/>
          </w:tblCellMar>
        </w:tblPrEx>
        <w:trPr>
          <w:trHeight w:val="762"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0A0D5D5B">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4B6F220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64</w:t>
            </w:r>
          </w:p>
        </w:tc>
        <w:tc>
          <w:tcPr>
            <w:tcW w:w="6065" w:type="dxa"/>
            <w:tcBorders>
              <w:top w:val="single" w:color="auto" w:sz="4" w:space="0"/>
              <w:left w:val="nil"/>
              <w:bottom w:val="single" w:color="auto" w:sz="4" w:space="0"/>
              <w:right w:val="single" w:color="auto" w:sz="4" w:space="0"/>
            </w:tcBorders>
            <w:noWrap w:val="0"/>
            <w:vAlign w:val="center"/>
          </w:tcPr>
          <w:p w14:paraId="74D66EC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多条件组合筛选-患者编号 / 备注：可切换检索方式</w:t>
            </w:r>
          </w:p>
        </w:tc>
      </w:tr>
      <w:tr w14:paraId="5AADE3ED">
        <w:tblPrEx>
          <w:tblCellMar>
            <w:top w:w="0" w:type="dxa"/>
            <w:left w:w="108" w:type="dxa"/>
            <w:bottom w:w="0" w:type="dxa"/>
            <w:right w:w="108" w:type="dxa"/>
          </w:tblCellMar>
        </w:tblPrEx>
        <w:trPr>
          <w:trHeight w:val="858"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63EA2CA9">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5E16CD6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65</w:t>
            </w:r>
          </w:p>
        </w:tc>
        <w:tc>
          <w:tcPr>
            <w:tcW w:w="6065" w:type="dxa"/>
            <w:tcBorders>
              <w:top w:val="single" w:color="auto" w:sz="4" w:space="0"/>
              <w:left w:val="nil"/>
              <w:bottom w:val="single" w:color="auto" w:sz="4" w:space="0"/>
              <w:right w:val="single" w:color="auto" w:sz="4" w:space="0"/>
            </w:tcBorders>
            <w:noWrap w:val="0"/>
            <w:vAlign w:val="center"/>
          </w:tcPr>
          <w:p w14:paraId="2919F45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多条件组合筛选-日期范围：开始日期～结束日期</w:t>
            </w:r>
          </w:p>
        </w:tc>
      </w:tr>
      <w:tr w14:paraId="29301F0C">
        <w:tblPrEx>
          <w:tblCellMar>
            <w:top w:w="0" w:type="dxa"/>
            <w:left w:w="108" w:type="dxa"/>
            <w:bottom w:w="0" w:type="dxa"/>
            <w:right w:w="108" w:type="dxa"/>
          </w:tblCellMar>
        </w:tblPrEx>
        <w:trPr>
          <w:trHeight w:val="721"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326665D9">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3786F99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66</w:t>
            </w:r>
          </w:p>
        </w:tc>
        <w:tc>
          <w:tcPr>
            <w:tcW w:w="6065" w:type="dxa"/>
            <w:tcBorders>
              <w:top w:val="single" w:color="auto" w:sz="4" w:space="0"/>
              <w:left w:val="nil"/>
              <w:bottom w:val="single" w:color="auto" w:sz="4" w:space="0"/>
              <w:right w:val="single" w:color="auto" w:sz="4" w:space="0"/>
            </w:tcBorders>
            <w:noWrap w:val="0"/>
            <w:vAlign w:val="center"/>
          </w:tcPr>
          <w:p w14:paraId="4440B0B2">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患者问卷数据列表-患者信息展示：微信头像、昵称、备注、编号、提交时间</w:t>
            </w:r>
          </w:p>
        </w:tc>
      </w:tr>
      <w:tr w14:paraId="760A3AC6">
        <w:tblPrEx>
          <w:tblCellMar>
            <w:top w:w="0" w:type="dxa"/>
            <w:left w:w="108" w:type="dxa"/>
            <w:bottom w:w="0" w:type="dxa"/>
            <w:right w:w="108" w:type="dxa"/>
          </w:tblCellMar>
        </w:tblPrEx>
        <w:trPr>
          <w:trHeight w:val="857"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6D20674E">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255E0E6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67</w:t>
            </w:r>
          </w:p>
        </w:tc>
        <w:tc>
          <w:tcPr>
            <w:tcW w:w="6065" w:type="dxa"/>
            <w:tcBorders>
              <w:top w:val="single" w:color="auto" w:sz="4" w:space="0"/>
              <w:left w:val="nil"/>
              <w:bottom w:val="single" w:color="auto" w:sz="4" w:space="0"/>
              <w:right w:val="single" w:color="auto" w:sz="4" w:space="0"/>
            </w:tcBorders>
            <w:noWrap w:val="0"/>
            <w:vAlign w:val="center"/>
          </w:tcPr>
          <w:p w14:paraId="3E8B614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患者问卷数据列表-动态症状列：根据问卷类型自动展示全部症状字段列</w:t>
            </w:r>
          </w:p>
        </w:tc>
      </w:tr>
      <w:tr w14:paraId="5F18F945">
        <w:tblPrEx>
          <w:tblCellMar>
            <w:top w:w="0" w:type="dxa"/>
            <w:left w:w="108" w:type="dxa"/>
            <w:bottom w:w="0" w:type="dxa"/>
            <w:right w:w="108" w:type="dxa"/>
          </w:tblCellMar>
        </w:tblPrEx>
        <w:trPr>
          <w:trHeight w:val="721"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00DF854F">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152E6A1F">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68</w:t>
            </w:r>
          </w:p>
        </w:tc>
        <w:tc>
          <w:tcPr>
            <w:tcW w:w="6065" w:type="dxa"/>
            <w:tcBorders>
              <w:top w:val="single" w:color="auto" w:sz="4" w:space="0"/>
              <w:left w:val="nil"/>
              <w:bottom w:val="single" w:color="auto" w:sz="4" w:space="0"/>
              <w:right w:val="single" w:color="auto" w:sz="4" w:space="0"/>
            </w:tcBorders>
            <w:noWrap w:val="0"/>
            <w:vAlign w:val="center"/>
          </w:tcPr>
          <w:p w14:paraId="551DC91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患者问卷数据列表-高风险高亮：中度及以上症状、呕吐 ≥3 次等自动标红</w:t>
            </w:r>
          </w:p>
        </w:tc>
      </w:tr>
      <w:tr w14:paraId="7B6DA740">
        <w:tblPrEx>
          <w:tblCellMar>
            <w:top w:w="0" w:type="dxa"/>
            <w:left w:w="108" w:type="dxa"/>
            <w:bottom w:w="0" w:type="dxa"/>
            <w:right w:w="108" w:type="dxa"/>
          </w:tblCellMar>
        </w:tblPrEx>
        <w:trPr>
          <w:trHeight w:val="639"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146AA3BD">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69A15BC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69</w:t>
            </w:r>
          </w:p>
        </w:tc>
        <w:tc>
          <w:tcPr>
            <w:tcW w:w="6065" w:type="dxa"/>
            <w:tcBorders>
              <w:top w:val="single" w:color="auto" w:sz="4" w:space="0"/>
              <w:left w:val="nil"/>
              <w:bottom w:val="single" w:color="auto" w:sz="4" w:space="0"/>
              <w:right w:val="single" w:color="auto" w:sz="4" w:space="0"/>
            </w:tcBorders>
            <w:noWrap w:val="0"/>
            <w:vAlign w:val="center"/>
          </w:tcPr>
          <w:p w14:paraId="6F0B593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患者问卷数据列表-分页浏览：支持大数据量分页加载</w:t>
            </w:r>
          </w:p>
        </w:tc>
      </w:tr>
      <w:tr w14:paraId="22FAA33A">
        <w:tblPrEx>
          <w:tblCellMar>
            <w:top w:w="0" w:type="dxa"/>
            <w:left w:w="108" w:type="dxa"/>
            <w:bottom w:w="0" w:type="dxa"/>
            <w:right w:w="108" w:type="dxa"/>
          </w:tblCellMar>
        </w:tblPrEx>
        <w:trPr>
          <w:trHeight w:val="885"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00D24EA1">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4CE3AD7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70</w:t>
            </w:r>
          </w:p>
        </w:tc>
        <w:tc>
          <w:tcPr>
            <w:tcW w:w="6065" w:type="dxa"/>
            <w:tcBorders>
              <w:top w:val="single" w:color="auto" w:sz="4" w:space="0"/>
              <w:left w:val="nil"/>
              <w:bottom w:val="single" w:color="auto" w:sz="4" w:space="0"/>
              <w:right w:val="single" w:color="auto" w:sz="4" w:space="0"/>
            </w:tcBorders>
            <w:noWrap w:val="0"/>
            <w:vAlign w:val="center"/>
          </w:tcPr>
          <w:p w14:paraId="06FD59FF">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患者问卷数据列表-患者编号在线修正：列表内直接编辑并保存</w:t>
            </w:r>
          </w:p>
        </w:tc>
      </w:tr>
      <w:tr w14:paraId="1E5BB8D8">
        <w:tblPrEx>
          <w:tblCellMar>
            <w:top w:w="0" w:type="dxa"/>
            <w:left w:w="108" w:type="dxa"/>
            <w:bottom w:w="0" w:type="dxa"/>
            <w:right w:w="108" w:type="dxa"/>
          </w:tblCellMar>
        </w:tblPrEx>
        <w:trPr>
          <w:trHeight w:val="848"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0E529F6E">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4F97CE7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71</w:t>
            </w:r>
          </w:p>
        </w:tc>
        <w:tc>
          <w:tcPr>
            <w:tcW w:w="6065" w:type="dxa"/>
            <w:tcBorders>
              <w:top w:val="single" w:color="auto" w:sz="4" w:space="0"/>
              <w:left w:val="nil"/>
              <w:bottom w:val="single" w:color="auto" w:sz="4" w:space="0"/>
              <w:right w:val="single" w:color="auto" w:sz="4" w:space="0"/>
            </w:tcBorders>
            <w:noWrap w:val="0"/>
            <w:vAlign w:val="center"/>
          </w:tcPr>
          <w:p w14:paraId="534B93A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就诊预约与提醒管理</w:t>
            </w:r>
            <w:r>
              <w:rPr>
                <w:rFonts w:hint="eastAsia" w:ascii="宋体" w:hAnsi="宋体" w:eastAsia="宋体" w:cs="宋体"/>
                <w:b w:val="0"/>
                <w:bCs w:val="0"/>
                <w:sz w:val="24"/>
                <w:szCs w:val="24"/>
                <w:lang w:val="en-US" w:eastAsia="zh-CN"/>
              </w:rPr>
              <w:t>（编号72-79）</w:t>
            </w:r>
          </w:p>
        </w:tc>
      </w:tr>
      <w:tr w14:paraId="46838198">
        <w:tblPrEx>
          <w:tblCellMar>
            <w:top w:w="0" w:type="dxa"/>
            <w:left w:w="108" w:type="dxa"/>
            <w:bottom w:w="0" w:type="dxa"/>
            <w:right w:w="108" w:type="dxa"/>
          </w:tblCellMar>
        </w:tblPrEx>
        <w:trPr>
          <w:trHeight w:val="667"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3E4793BC">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5BE6E504">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72</w:t>
            </w:r>
          </w:p>
        </w:tc>
        <w:tc>
          <w:tcPr>
            <w:tcW w:w="6065" w:type="dxa"/>
            <w:tcBorders>
              <w:top w:val="single" w:color="auto" w:sz="4" w:space="0"/>
              <w:left w:val="nil"/>
              <w:bottom w:val="single" w:color="auto" w:sz="4" w:space="0"/>
              <w:right w:val="single" w:color="auto" w:sz="4" w:space="0"/>
            </w:tcBorders>
            <w:noWrap w:val="0"/>
            <w:vAlign w:val="center"/>
          </w:tcPr>
          <w:p w14:paraId="7C8F0EF6">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预约列表管理-多条件查询：按微信昵称、备注、患者编号、计划到院日期筛选</w:t>
            </w:r>
          </w:p>
        </w:tc>
      </w:tr>
      <w:tr w14:paraId="17A52E78">
        <w:tblPrEx>
          <w:tblCellMar>
            <w:top w:w="0" w:type="dxa"/>
            <w:left w:w="108" w:type="dxa"/>
            <w:bottom w:w="0" w:type="dxa"/>
            <w:right w:w="108" w:type="dxa"/>
          </w:tblCellMar>
        </w:tblPrEx>
        <w:trPr>
          <w:trHeight w:val="926"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06B8599F">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411A9FB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73</w:t>
            </w:r>
          </w:p>
        </w:tc>
        <w:tc>
          <w:tcPr>
            <w:tcW w:w="6065" w:type="dxa"/>
            <w:tcBorders>
              <w:top w:val="single" w:color="auto" w:sz="4" w:space="0"/>
              <w:left w:val="nil"/>
              <w:bottom w:val="single" w:color="auto" w:sz="4" w:space="0"/>
              <w:right w:val="single" w:color="auto" w:sz="4" w:space="0"/>
            </w:tcBorders>
            <w:noWrap w:val="0"/>
            <w:vAlign w:val="center"/>
          </w:tcPr>
          <w:p w14:paraId="430D217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预约列表管理-列表展示：展示患者基本信息及下次就诊时间</w:t>
            </w:r>
          </w:p>
        </w:tc>
      </w:tr>
      <w:tr w14:paraId="46C4D69E">
        <w:tblPrEx>
          <w:tblCellMar>
            <w:top w:w="0" w:type="dxa"/>
            <w:left w:w="108" w:type="dxa"/>
            <w:bottom w:w="0" w:type="dxa"/>
            <w:right w:w="108" w:type="dxa"/>
          </w:tblCellMar>
        </w:tblPrEx>
        <w:trPr>
          <w:trHeight w:val="817"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57C03522">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1B8DBB23">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74</w:t>
            </w:r>
          </w:p>
        </w:tc>
        <w:tc>
          <w:tcPr>
            <w:tcW w:w="6065" w:type="dxa"/>
            <w:tcBorders>
              <w:top w:val="single" w:color="auto" w:sz="4" w:space="0"/>
              <w:left w:val="nil"/>
              <w:bottom w:val="single" w:color="auto" w:sz="4" w:space="0"/>
              <w:right w:val="single" w:color="auto" w:sz="4" w:space="0"/>
            </w:tcBorders>
            <w:noWrap w:val="0"/>
            <w:vAlign w:val="center"/>
          </w:tcPr>
          <w:p w14:paraId="2FD6D30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预约列表管理-分页：支持大量预约记录分页浏览</w:t>
            </w:r>
          </w:p>
        </w:tc>
      </w:tr>
      <w:tr w14:paraId="1A9AD77F">
        <w:tblPrEx>
          <w:tblCellMar>
            <w:top w:w="0" w:type="dxa"/>
            <w:left w:w="108" w:type="dxa"/>
            <w:bottom w:w="0" w:type="dxa"/>
            <w:right w:w="108" w:type="dxa"/>
          </w:tblCellMar>
        </w:tblPrEx>
        <w:trPr>
          <w:trHeight w:val="971"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1A207BBD">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495A32C1">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75</w:t>
            </w:r>
          </w:p>
        </w:tc>
        <w:tc>
          <w:tcPr>
            <w:tcW w:w="6065" w:type="dxa"/>
            <w:tcBorders>
              <w:top w:val="single" w:color="auto" w:sz="4" w:space="0"/>
              <w:left w:val="nil"/>
              <w:bottom w:val="single" w:color="auto" w:sz="4" w:space="0"/>
              <w:right w:val="single" w:color="auto" w:sz="4" w:space="0"/>
            </w:tcBorders>
            <w:noWrap w:val="0"/>
            <w:vAlign w:val="center"/>
          </w:tcPr>
          <w:p w14:paraId="48A81B5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就诊时间设置-弹窗设置到院日期：医生助理、护士在列表中一键打开，选择计划就诊日期</w:t>
            </w:r>
          </w:p>
        </w:tc>
      </w:tr>
      <w:tr w14:paraId="07395835">
        <w:tblPrEx>
          <w:tblCellMar>
            <w:top w:w="0" w:type="dxa"/>
            <w:left w:w="108" w:type="dxa"/>
            <w:bottom w:w="0" w:type="dxa"/>
            <w:right w:w="108" w:type="dxa"/>
          </w:tblCellMar>
        </w:tblPrEx>
        <w:trPr>
          <w:trHeight w:val="953"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3259E069">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41E88EA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76</w:t>
            </w:r>
          </w:p>
        </w:tc>
        <w:tc>
          <w:tcPr>
            <w:tcW w:w="6065" w:type="dxa"/>
            <w:tcBorders>
              <w:top w:val="single" w:color="auto" w:sz="4" w:space="0"/>
              <w:left w:val="nil"/>
              <w:bottom w:val="single" w:color="auto" w:sz="4" w:space="0"/>
              <w:right w:val="single" w:color="auto" w:sz="4" w:space="0"/>
            </w:tcBorders>
            <w:noWrap w:val="0"/>
            <w:vAlign w:val="center"/>
          </w:tcPr>
          <w:p w14:paraId="7AC615E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就诊时间设置-日期校验：禁止选择过去日期，避免无效预约</w:t>
            </w:r>
          </w:p>
        </w:tc>
      </w:tr>
      <w:tr w14:paraId="2518286A">
        <w:tblPrEx>
          <w:tblCellMar>
            <w:top w:w="0" w:type="dxa"/>
            <w:left w:w="108" w:type="dxa"/>
            <w:bottom w:w="0" w:type="dxa"/>
            <w:right w:w="108" w:type="dxa"/>
          </w:tblCellMar>
        </w:tblPrEx>
        <w:trPr>
          <w:trHeight w:val="721"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4C65C8E9">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015B29B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77</w:t>
            </w:r>
          </w:p>
        </w:tc>
        <w:tc>
          <w:tcPr>
            <w:tcW w:w="6065" w:type="dxa"/>
            <w:tcBorders>
              <w:top w:val="single" w:color="auto" w:sz="4" w:space="0"/>
              <w:left w:val="nil"/>
              <w:bottom w:val="single" w:color="auto" w:sz="4" w:space="0"/>
              <w:right w:val="single" w:color="auto" w:sz="4" w:space="0"/>
            </w:tcBorders>
            <w:noWrap w:val="0"/>
            <w:vAlign w:val="center"/>
          </w:tcPr>
          <w:p w14:paraId="523DFEA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就诊时间设置-保存即触发提醒链路：登记后纳入自动三节点提醒任务</w:t>
            </w:r>
          </w:p>
        </w:tc>
      </w:tr>
      <w:tr w14:paraId="11CBACE4">
        <w:tblPrEx>
          <w:tblCellMar>
            <w:top w:w="0" w:type="dxa"/>
            <w:left w:w="108" w:type="dxa"/>
            <w:bottom w:w="0" w:type="dxa"/>
            <w:right w:w="108" w:type="dxa"/>
          </w:tblCellMar>
        </w:tblPrEx>
        <w:trPr>
          <w:trHeight w:val="857"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4E8371F3">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3C6CF0C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78</w:t>
            </w:r>
          </w:p>
        </w:tc>
        <w:tc>
          <w:tcPr>
            <w:tcW w:w="6065" w:type="dxa"/>
            <w:tcBorders>
              <w:top w:val="single" w:color="auto" w:sz="4" w:space="0"/>
              <w:left w:val="nil"/>
              <w:bottom w:val="single" w:color="auto" w:sz="4" w:space="0"/>
              <w:right w:val="single" w:color="auto" w:sz="4" w:space="0"/>
            </w:tcBorders>
            <w:noWrap w:val="0"/>
            <w:vAlign w:val="center"/>
          </w:tcPr>
          <w:p w14:paraId="0BE55AB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就诊记录查阅-历史到院记录弹窗：查看该患者历次计划/实际到院时间</w:t>
            </w:r>
          </w:p>
        </w:tc>
      </w:tr>
      <w:tr w14:paraId="752F77CE">
        <w:tblPrEx>
          <w:tblCellMar>
            <w:top w:w="0" w:type="dxa"/>
            <w:left w:w="108" w:type="dxa"/>
            <w:bottom w:w="0" w:type="dxa"/>
            <w:right w:w="108" w:type="dxa"/>
          </w:tblCellMar>
        </w:tblPrEx>
        <w:trPr>
          <w:trHeight w:val="694"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30892A85">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7F9F415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79</w:t>
            </w:r>
          </w:p>
        </w:tc>
        <w:tc>
          <w:tcPr>
            <w:tcW w:w="6065" w:type="dxa"/>
            <w:tcBorders>
              <w:top w:val="single" w:color="auto" w:sz="4" w:space="0"/>
              <w:left w:val="nil"/>
              <w:bottom w:val="single" w:color="auto" w:sz="4" w:space="0"/>
              <w:right w:val="single" w:color="auto" w:sz="4" w:space="0"/>
            </w:tcBorders>
            <w:noWrap w:val="0"/>
            <w:vAlign w:val="center"/>
          </w:tcPr>
          <w:p w14:paraId="13CECC9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就诊记录查阅-分页浏览：长期用药患者完整历程可追溯</w:t>
            </w:r>
          </w:p>
        </w:tc>
      </w:tr>
      <w:tr w14:paraId="4500173A">
        <w:tblPrEx>
          <w:tblCellMar>
            <w:top w:w="0" w:type="dxa"/>
            <w:left w:w="108" w:type="dxa"/>
            <w:bottom w:w="0" w:type="dxa"/>
            <w:right w:w="108" w:type="dxa"/>
          </w:tblCellMar>
        </w:tblPrEx>
        <w:trPr>
          <w:trHeight w:val="848"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3CC03736">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2D93B7F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80</w:t>
            </w:r>
          </w:p>
        </w:tc>
        <w:tc>
          <w:tcPr>
            <w:tcW w:w="6065" w:type="dxa"/>
            <w:tcBorders>
              <w:top w:val="single" w:color="auto" w:sz="4" w:space="0"/>
              <w:left w:val="nil"/>
              <w:bottom w:val="single" w:color="auto" w:sz="4" w:space="0"/>
              <w:right w:val="single" w:color="auto" w:sz="4" w:space="0"/>
            </w:tcBorders>
            <w:noWrap w:val="0"/>
            <w:vAlign w:val="center"/>
          </w:tcPr>
          <w:p w14:paraId="24DA2974">
            <w:pPr>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四、其他要求（编号81-84）</w:t>
            </w:r>
          </w:p>
        </w:tc>
      </w:tr>
      <w:tr w14:paraId="53425E62">
        <w:tblPrEx>
          <w:tblCellMar>
            <w:top w:w="0" w:type="dxa"/>
            <w:left w:w="108" w:type="dxa"/>
            <w:bottom w:w="0" w:type="dxa"/>
            <w:right w:w="108" w:type="dxa"/>
          </w:tblCellMar>
        </w:tblPrEx>
        <w:trPr>
          <w:trHeight w:val="2072"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628EB8E1">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563E96F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w:t>
            </w:r>
          </w:p>
        </w:tc>
        <w:tc>
          <w:tcPr>
            <w:tcW w:w="6065" w:type="dxa"/>
            <w:tcBorders>
              <w:top w:val="single" w:color="auto" w:sz="4" w:space="0"/>
              <w:left w:val="nil"/>
              <w:bottom w:val="single" w:color="auto" w:sz="4" w:space="0"/>
              <w:right w:val="single" w:color="auto" w:sz="4" w:space="0"/>
            </w:tcBorders>
            <w:noWrap w:val="0"/>
            <w:vAlign w:val="center"/>
          </w:tcPr>
          <w:p w14:paraId="13C2868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患者每日填报：患者在微信收到问卷链接（或扫码），打开配套调查问卷系统统一页面，填写对应场景问卷，提交后，随访业务服务实时接收并完成症状分级，若达预警标准，医护微信群秒级收到预警，运营管理前端看板自动更新填写人数与预警人数。</w:t>
            </w:r>
          </w:p>
        </w:tc>
      </w:tr>
      <w:tr w14:paraId="27D77A92">
        <w:tblPrEx>
          <w:tblCellMar>
            <w:top w:w="0" w:type="dxa"/>
            <w:left w:w="108" w:type="dxa"/>
            <w:bottom w:w="0" w:type="dxa"/>
            <w:right w:w="108" w:type="dxa"/>
          </w:tblCellMar>
        </w:tblPrEx>
        <w:trPr>
          <w:trHeight w:val="1668"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4C1006F8">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7681EB6D">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82</w:t>
            </w:r>
          </w:p>
        </w:tc>
        <w:tc>
          <w:tcPr>
            <w:tcW w:w="6065" w:type="dxa"/>
            <w:tcBorders>
              <w:top w:val="single" w:color="auto" w:sz="4" w:space="0"/>
              <w:left w:val="nil"/>
              <w:bottom w:val="single" w:color="auto" w:sz="4" w:space="0"/>
              <w:right w:val="single" w:color="auto" w:sz="4" w:space="0"/>
            </w:tcBorders>
            <w:noWrap w:val="0"/>
            <w:vAlign w:val="center"/>
          </w:tcPr>
          <w:p w14:paraId="2A23B78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护士筛查重点关注患者：护士登录运营管理前端，在筛选区选择「恶心 → 中度 → 持续 3 天」等条件，系统返回符合条件的患者列表，高风险项标红，护士根据备注名/编号联系患者或上报医生。</w:t>
            </w:r>
          </w:p>
        </w:tc>
      </w:tr>
      <w:tr w14:paraId="234F8340">
        <w:tblPrEx>
          <w:tblCellMar>
            <w:top w:w="0" w:type="dxa"/>
            <w:left w:w="108" w:type="dxa"/>
            <w:bottom w:w="0" w:type="dxa"/>
            <w:right w:w="108" w:type="dxa"/>
          </w:tblCellMar>
        </w:tblPrEx>
        <w:trPr>
          <w:trHeight w:val="1537"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5BEA909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832" w:type="dxa"/>
            <w:tcBorders>
              <w:top w:val="single" w:color="auto" w:sz="4" w:space="0"/>
              <w:left w:val="nil"/>
              <w:bottom w:val="single" w:color="auto" w:sz="4" w:space="0"/>
              <w:right w:val="single" w:color="auto" w:sz="4" w:space="0"/>
            </w:tcBorders>
            <w:noWrap w:val="0"/>
            <w:vAlign w:val="center"/>
          </w:tcPr>
          <w:p w14:paraId="734B0484">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83</w:t>
            </w:r>
          </w:p>
        </w:tc>
        <w:tc>
          <w:tcPr>
            <w:tcW w:w="6065" w:type="dxa"/>
            <w:tcBorders>
              <w:top w:val="single" w:color="auto" w:sz="4" w:space="0"/>
              <w:left w:val="nil"/>
              <w:bottom w:val="single" w:color="auto" w:sz="4" w:space="0"/>
              <w:right w:val="single" w:color="auto" w:sz="4" w:space="0"/>
            </w:tcBorders>
            <w:noWrap w:val="0"/>
            <w:vAlign w:val="center"/>
          </w:tcPr>
          <w:p w14:paraId="23B832C3">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未填自动催办：每日定时任务拉取当日应填名单，剔除已填患者，得到未填名单（可达数千人），多通道并行推送微信催办消息及问卷链接，次日看板显示填写率上升。</w:t>
            </w:r>
          </w:p>
        </w:tc>
      </w:tr>
      <w:tr w14:paraId="2BED02D0">
        <w:tblPrEx>
          <w:tblCellMar>
            <w:top w:w="0" w:type="dxa"/>
            <w:left w:w="108" w:type="dxa"/>
            <w:bottom w:w="0" w:type="dxa"/>
            <w:right w:w="108" w:type="dxa"/>
          </w:tblCellMar>
        </w:tblPrEx>
        <w:trPr>
          <w:trHeight w:val="1270"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13886F5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832" w:type="dxa"/>
            <w:tcBorders>
              <w:top w:val="single" w:color="auto" w:sz="4" w:space="0"/>
              <w:left w:val="nil"/>
              <w:bottom w:val="single" w:color="auto" w:sz="4" w:space="0"/>
              <w:right w:val="single" w:color="auto" w:sz="4" w:space="0"/>
            </w:tcBorders>
            <w:noWrap w:val="0"/>
            <w:vAlign w:val="center"/>
          </w:tcPr>
          <w:p w14:paraId="3D50743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84</w:t>
            </w:r>
          </w:p>
        </w:tc>
        <w:tc>
          <w:tcPr>
            <w:tcW w:w="6065" w:type="dxa"/>
            <w:tcBorders>
              <w:top w:val="single" w:color="auto" w:sz="4" w:space="0"/>
              <w:left w:val="nil"/>
              <w:bottom w:val="single" w:color="auto" w:sz="4" w:space="0"/>
              <w:right w:val="single" w:color="auto" w:sz="4" w:space="0"/>
            </w:tcBorders>
            <w:noWrap w:val="0"/>
            <w:vAlign w:val="center"/>
          </w:tcPr>
          <w:p w14:paraId="4E3E6EB8">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用药到院全流程：系统按标签自动同步用药患者至预约列表，护士在管理端设置计划到院日期，到院前一周、前一天、当天，患者与医护分别收到微信提醒，护士可在管理端查阅历史到院记录。</w:t>
            </w:r>
          </w:p>
        </w:tc>
      </w:tr>
      <w:tr w14:paraId="2D0C903A">
        <w:tblPrEx>
          <w:tblCellMar>
            <w:top w:w="0" w:type="dxa"/>
            <w:left w:w="108" w:type="dxa"/>
            <w:bottom w:w="0" w:type="dxa"/>
            <w:right w:w="108" w:type="dxa"/>
          </w:tblCellMar>
        </w:tblPrEx>
        <w:trPr>
          <w:trHeight w:val="848"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1C62A5CB">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290122E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85</w:t>
            </w:r>
          </w:p>
        </w:tc>
        <w:tc>
          <w:tcPr>
            <w:tcW w:w="6065" w:type="dxa"/>
            <w:tcBorders>
              <w:top w:val="single" w:color="auto" w:sz="4" w:space="0"/>
              <w:left w:val="nil"/>
              <w:bottom w:val="single" w:color="auto" w:sz="4" w:space="0"/>
              <w:right w:val="single" w:color="auto" w:sz="4" w:space="0"/>
            </w:tcBorders>
            <w:noWrap w:val="0"/>
            <w:vAlign w:val="center"/>
          </w:tcPr>
          <w:p w14:paraId="25492241">
            <w:pPr>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五、技术要求（编号86-89）</w:t>
            </w:r>
          </w:p>
        </w:tc>
      </w:tr>
      <w:tr w14:paraId="0E358807">
        <w:tblPrEx>
          <w:tblCellMar>
            <w:top w:w="0" w:type="dxa"/>
            <w:left w:w="108" w:type="dxa"/>
            <w:bottom w:w="0" w:type="dxa"/>
            <w:right w:w="108" w:type="dxa"/>
          </w:tblCellMar>
        </w:tblPrEx>
        <w:trPr>
          <w:trHeight w:val="2509"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47FAC422">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2608BC68">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86</w:t>
            </w:r>
          </w:p>
        </w:tc>
        <w:tc>
          <w:tcPr>
            <w:tcW w:w="6065" w:type="dxa"/>
            <w:tcBorders>
              <w:top w:val="single" w:color="auto" w:sz="4" w:space="0"/>
              <w:left w:val="nil"/>
              <w:bottom w:val="single" w:color="auto" w:sz="4" w:space="0"/>
              <w:right w:val="single" w:color="auto" w:sz="4" w:space="0"/>
            </w:tcBorders>
            <w:noWrap w:val="0"/>
            <w:vAlign w:val="center"/>
          </w:tcPr>
          <w:p w14:paraId="001C2C1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整体架构前后端分离，问卷、业务、展示三层解耦，业务服务采用高性能语言构建；支持高峰秒级大量提交等高并发业务；支持催办任务等批量消息并行推送，具备重试与失败隔离；问卷类型、字段映射、消息渠道可配置，扩容成本低；前端体验组件化、分页、筛选联动、高风险视觉提示；管理端支持 iframe 嵌入现有平台，集成度灵活。</w:t>
            </w:r>
          </w:p>
        </w:tc>
      </w:tr>
      <w:tr w14:paraId="03AB9C18">
        <w:tblPrEx>
          <w:tblCellMar>
            <w:top w:w="0" w:type="dxa"/>
            <w:left w:w="108" w:type="dxa"/>
            <w:bottom w:w="0" w:type="dxa"/>
            <w:right w:w="108" w:type="dxa"/>
          </w:tblCellMar>
        </w:tblPrEx>
        <w:trPr>
          <w:trHeight w:val="848"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193A1F75">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1EA2896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87</w:t>
            </w:r>
          </w:p>
        </w:tc>
        <w:tc>
          <w:tcPr>
            <w:tcW w:w="6065" w:type="dxa"/>
            <w:tcBorders>
              <w:top w:val="single" w:color="auto" w:sz="4" w:space="0"/>
              <w:left w:val="nil"/>
              <w:bottom w:val="single" w:color="auto" w:sz="4" w:space="0"/>
              <w:right w:val="single" w:color="auto" w:sz="4" w:space="0"/>
            </w:tcBorders>
            <w:noWrap w:val="0"/>
            <w:vAlign w:val="center"/>
          </w:tcPr>
          <w:p w14:paraId="3E6CAA6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必要时需要免费支持跟院内HIS系统、LIS系统、PACS系统、集成平台等相关联业务系统对接，并能够将医院需要的数据回传给院内平台。</w:t>
            </w:r>
          </w:p>
        </w:tc>
      </w:tr>
      <w:tr w14:paraId="5492C2AE">
        <w:tblPrEx>
          <w:tblCellMar>
            <w:top w:w="0" w:type="dxa"/>
            <w:left w:w="108" w:type="dxa"/>
            <w:bottom w:w="0" w:type="dxa"/>
            <w:right w:w="108" w:type="dxa"/>
          </w:tblCellMar>
        </w:tblPrEx>
        <w:trPr>
          <w:trHeight w:val="876"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645B91F6">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650FD727">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88</w:t>
            </w:r>
          </w:p>
        </w:tc>
        <w:tc>
          <w:tcPr>
            <w:tcW w:w="6065" w:type="dxa"/>
            <w:tcBorders>
              <w:top w:val="single" w:color="auto" w:sz="4" w:space="0"/>
              <w:left w:val="nil"/>
              <w:bottom w:val="single" w:color="auto" w:sz="4" w:space="0"/>
              <w:right w:val="single" w:color="auto" w:sz="4" w:space="0"/>
            </w:tcBorders>
            <w:noWrap w:val="0"/>
            <w:vAlign w:val="center"/>
          </w:tcPr>
          <w:p w14:paraId="2A0D363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软件一经采购后，医院需具备永久使用权，厂商不能利用维保到期或者终止合作等理由停止软件的授权使用。</w:t>
            </w:r>
          </w:p>
        </w:tc>
      </w:tr>
      <w:tr w14:paraId="50B9AA73">
        <w:tblPrEx>
          <w:tblCellMar>
            <w:top w:w="0" w:type="dxa"/>
            <w:left w:w="108" w:type="dxa"/>
            <w:bottom w:w="0" w:type="dxa"/>
            <w:right w:w="108" w:type="dxa"/>
          </w:tblCellMar>
        </w:tblPrEx>
        <w:trPr>
          <w:trHeight w:val="752" w:hRule="atLeast"/>
          <w:jc w:val="center"/>
        </w:trPr>
        <w:tc>
          <w:tcPr>
            <w:tcW w:w="1373" w:type="dxa"/>
            <w:tcBorders>
              <w:top w:val="single" w:color="auto" w:sz="4" w:space="0"/>
              <w:left w:val="single" w:color="auto" w:sz="4" w:space="0"/>
              <w:bottom w:val="single" w:color="auto" w:sz="4" w:space="0"/>
              <w:right w:val="single" w:color="auto" w:sz="4" w:space="0"/>
            </w:tcBorders>
            <w:noWrap w:val="0"/>
            <w:vAlign w:val="center"/>
          </w:tcPr>
          <w:p w14:paraId="7820B3F6">
            <w:pPr>
              <w:jc w:val="center"/>
              <w:rPr>
                <w:rFonts w:hint="eastAsia" w:ascii="宋体" w:hAnsi="宋体" w:eastAsia="宋体" w:cs="宋体"/>
                <w:sz w:val="24"/>
                <w:szCs w:val="24"/>
                <w:lang w:val="en-US" w:eastAsia="zh-CN"/>
              </w:rPr>
            </w:pPr>
          </w:p>
        </w:tc>
        <w:tc>
          <w:tcPr>
            <w:tcW w:w="832" w:type="dxa"/>
            <w:tcBorders>
              <w:top w:val="single" w:color="auto" w:sz="4" w:space="0"/>
              <w:left w:val="nil"/>
              <w:bottom w:val="single" w:color="auto" w:sz="4" w:space="0"/>
              <w:right w:val="single" w:color="auto" w:sz="4" w:space="0"/>
            </w:tcBorders>
            <w:noWrap w:val="0"/>
            <w:vAlign w:val="center"/>
          </w:tcPr>
          <w:p w14:paraId="39020DC9">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89</w:t>
            </w:r>
          </w:p>
        </w:tc>
        <w:tc>
          <w:tcPr>
            <w:tcW w:w="6065" w:type="dxa"/>
            <w:tcBorders>
              <w:top w:val="single" w:color="auto" w:sz="4" w:space="0"/>
              <w:left w:val="nil"/>
              <w:bottom w:val="single" w:color="auto" w:sz="4" w:space="0"/>
              <w:right w:val="single" w:color="auto" w:sz="4" w:space="0"/>
            </w:tcBorders>
            <w:noWrap w:val="0"/>
            <w:vAlign w:val="center"/>
          </w:tcPr>
          <w:p w14:paraId="118CC92D">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软件在验收时需提供数据字典和数据库账号及口令，并且在系统更新时同步告知医院信息科。</w:t>
            </w:r>
          </w:p>
        </w:tc>
      </w:tr>
      <w:tr w14:paraId="36D8830E">
        <w:tblPrEx>
          <w:tblCellMar>
            <w:top w:w="0" w:type="dxa"/>
            <w:left w:w="108" w:type="dxa"/>
            <w:bottom w:w="0" w:type="dxa"/>
            <w:right w:w="108" w:type="dxa"/>
          </w:tblCellMar>
        </w:tblPrEx>
        <w:trPr>
          <w:trHeight w:val="752" w:hRule="atLeast"/>
          <w:jc w:val="center"/>
        </w:trPr>
        <w:tc>
          <w:tcPr>
            <w:tcW w:w="8270" w:type="dxa"/>
            <w:gridSpan w:val="3"/>
            <w:tcBorders>
              <w:top w:val="single" w:color="auto" w:sz="4" w:space="0"/>
              <w:left w:val="single" w:color="auto" w:sz="4" w:space="0"/>
              <w:bottom w:val="single" w:color="auto" w:sz="4" w:space="0"/>
              <w:right w:val="single" w:color="auto" w:sz="4" w:space="0"/>
            </w:tcBorders>
            <w:noWrap w:val="0"/>
            <w:vAlign w:val="center"/>
          </w:tcPr>
          <w:p w14:paraId="3378AF19">
            <w:pPr>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注：1.“参数性质”标“★”表示此参数为主要技术参数，任意一条不满足或负偏离则导致响应无效；</w:t>
            </w:r>
          </w:p>
        </w:tc>
      </w:tr>
    </w:tbl>
    <w:p w14:paraId="15EC71E4">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（1）审查投标人2024年或2025年度经会计事务所出具的财务审计报告；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（2）审查投标人基本开户行的开户许可证（或基本存款账户信息表）及基本开户银行出具的近一年内的银行资信证明。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086A27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4.投标报价出现下列情形之一的，评审委员会启动异常低价投标（响应）审查程序：</w:t>
      </w:r>
    </w:p>
    <w:p w14:paraId="6EEA241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75700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CE5425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3.投标（响应）报价低于采购项目最高限价45%的，即投标（响应）报价&lt;采购项目最高限价×45%；</w:t>
      </w:r>
    </w:p>
    <w:p w14:paraId="66A996D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4</w:t>
      </w:r>
      <w:r>
        <w:rPr>
          <w:rFonts w:hint="default" w:ascii="宋体" w:hAnsi="宋体" w:eastAsia="宋体" w:cs="宋体"/>
          <w:b w:val="0"/>
          <w:bCs w:val="0"/>
          <w:color w:val="auto"/>
          <w:sz w:val="24"/>
          <w:szCs w:val="24"/>
          <w:highlight w:val="none"/>
          <w:lang w:val="en-US" w:eastAsia="zh-CN"/>
        </w:rPr>
        <w:t>评审委员会基于专业判断，认为供应商报价过低，有可能影响产品质量或者不能诚信履约的其他情形。</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B219E9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C21F4B4">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D7D8FFC">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244F4C6">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048A7E4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9EC5131">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3D11145">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483051C">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3FB30A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40E78B">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F686183">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2C53E21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849EE1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537E969A">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5B63CF45">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79F999CA">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3FD16F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CDF814F">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2A68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响应</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十五、其它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6F63F366">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CDFEC5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D123EE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B3883B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17D6199A">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6AC0B6E">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十三、技术参数偏离表 （包括各项佐证材料）</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DCA97E1">
      <w:pPr>
        <w:pStyle w:val="4"/>
        <w:keepNext w:val="0"/>
        <w:keepLines w:val="0"/>
        <w:pageBreakBefore w:val="0"/>
        <w:widowControl/>
        <w:numPr>
          <w:ilvl w:val="0"/>
          <w:numId w:val="0"/>
        </w:numPr>
        <w:kinsoku/>
        <w:overflowPunct/>
        <w:topLinePunct w:val="0"/>
        <w:autoSpaceDE/>
        <w:autoSpaceDN/>
        <w:bidi w:val="0"/>
        <w:adjustRightInd/>
        <w:snapToGrid/>
        <w:jc w:val="left"/>
        <w:textAlignment w:val="auto"/>
        <w:outlineLvl w:val="2"/>
        <w:rPr>
          <w:rFonts w:hint="eastAsia"/>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十五、其它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42C55EB"/>
    <w:rsid w:val="05076A5B"/>
    <w:rsid w:val="06816E75"/>
    <w:rsid w:val="06B07F83"/>
    <w:rsid w:val="07EE0F70"/>
    <w:rsid w:val="080A65A2"/>
    <w:rsid w:val="08CD140E"/>
    <w:rsid w:val="0C2549FA"/>
    <w:rsid w:val="0D257E20"/>
    <w:rsid w:val="0DA07F51"/>
    <w:rsid w:val="0E7331C3"/>
    <w:rsid w:val="0F4E11A2"/>
    <w:rsid w:val="10D60D02"/>
    <w:rsid w:val="114A4798"/>
    <w:rsid w:val="11736C51"/>
    <w:rsid w:val="11AB1717"/>
    <w:rsid w:val="11B644DC"/>
    <w:rsid w:val="11EF4694"/>
    <w:rsid w:val="13CA2D3B"/>
    <w:rsid w:val="150E71F6"/>
    <w:rsid w:val="1696735F"/>
    <w:rsid w:val="16D52CED"/>
    <w:rsid w:val="16E14FBF"/>
    <w:rsid w:val="19545A30"/>
    <w:rsid w:val="198E5E9E"/>
    <w:rsid w:val="19BD2CB7"/>
    <w:rsid w:val="1B081C72"/>
    <w:rsid w:val="1BB9254A"/>
    <w:rsid w:val="1BFD6DB5"/>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4D7F79"/>
    <w:rsid w:val="276714E7"/>
    <w:rsid w:val="281659F6"/>
    <w:rsid w:val="293A1937"/>
    <w:rsid w:val="29D54044"/>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0B38E3"/>
    <w:rsid w:val="42E570EA"/>
    <w:rsid w:val="43B51B88"/>
    <w:rsid w:val="44AA028A"/>
    <w:rsid w:val="4603606C"/>
    <w:rsid w:val="469A594D"/>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6866800"/>
    <w:rsid w:val="571E5CB6"/>
    <w:rsid w:val="576C6B11"/>
    <w:rsid w:val="57863DB7"/>
    <w:rsid w:val="58156ACB"/>
    <w:rsid w:val="58677144"/>
    <w:rsid w:val="59137211"/>
    <w:rsid w:val="5A17370E"/>
    <w:rsid w:val="5A7C4904"/>
    <w:rsid w:val="5A7F4E12"/>
    <w:rsid w:val="5C344BB6"/>
    <w:rsid w:val="5DFF20EB"/>
    <w:rsid w:val="5E1C5429"/>
    <w:rsid w:val="5E233CDF"/>
    <w:rsid w:val="5E744882"/>
    <w:rsid w:val="5ED418C8"/>
    <w:rsid w:val="5EE36D23"/>
    <w:rsid w:val="5EF71E76"/>
    <w:rsid w:val="5F0C0F9F"/>
    <w:rsid w:val="616C33F6"/>
    <w:rsid w:val="6212481D"/>
    <w:rsid w:val="62DE1443"/>
    <w:rsid w:val="62E24E32"/>
    <w:rsid w:val="64A55108"/>
    <w:rsid w:val="64E47B74"/>
    <w:rsid w:val="65724AA6"/>
    <w:rsid w:val="6585763E"/>
    <w:rsid w:val="65A85339"/>
    <w:rsid w:val="661108EC"/>
    <w:rsid w:val="665F0BE6"/>
    <w:rsid w:val="669049D8"/>
    <w:rsid w:val="67D14995"/>
    <w:rsid w:val="680272B9"/>
    <w:rsid w:val="68204E22"/>
    <w:rsid w:val="6C0D60E9"/>
    <w:rsid w:val="6C36144B"/>
    <w:rsid w:val="6C951E77"/>
    <w:rsid w:val="6CF91F25"/>
    <w:rsid w:val="6D4F63E7"/>
    <w:rsid w:val="6E2E21FA"/>
    <w:rsid w:val="6EF0008F"/>
    <w:rsid w:val="6F236889"/>
    <w:rsid w:val="6F2A4AF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CF84488"/>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4">
    <w:name w:val="段"/>
    <w:qFormat/>
    <w:uiPriority w:val="0"/>
    <w:pPr>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5">
    <w:name w:val="列出段落1"/>
    <w:basedOn w:val="1"/>
    <w:qFormat/>
    <w:uiPriority w:val="34"/>
    <w:pPr>
      <w:ind w:firstLine="420" w:firstLineChars="200"/>
    </w:pPr>
    <w:rPr>
      <w:rFonts w:ascii="Times New Roman" w:hAnsi="Times New Roman" w:eastAsia="宋体" w:cs="Times New Roman"/>
      <w:sz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Words>6760</Words>
  <Characters>7524</Characters>
  <Lines>0</Lines>
  <Paragraphs>0</Paragraphs>
  <TotalTime>7</TotalTime>
  <ScaleCrop>false</ScaleCrop>
  <LinksUpToDate>false</LinksUpToDate>
  <CharactersWithSpaces>8096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Z</cp:lastModifiedBy>
  <dcterms:modified xsi:type="dcterms:W3CDTF">2026-06-05T02:58:40Z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1630F9B8FFAD40FD924A5FA7DE34FC71_13</vt:lpwstr>
  </property>
  <property fmtid="{D5CDD505-2E9C-101B-9397-08002B2CF9AE}" pid="4" name="commondata">
    <vt:lpwstr>eyJoZGlkIjoiM2I5YmQyM2VlMzIyNzg3MTM0MjMzMjczYWU0N2U3MTcifQ==</vt:lpwstr>
  </property>
  <property fmtid="{D5CDD505-2E9C-101B-9397-08002B2CF9AE}" pid="5" name="KSOTemplateDocerSaveRecord">
    <vt:lpwstr>eyJoZGlkIjoiM2I5YmQyM2VlMzIyNzg3MTM0MjMzMjczYWU0N2U3MTciLCJ1c2VySWQiOiIzODU4MDY5MzAifQ==</vt:lpwstr>
  </property>
</Properties>
</file>