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36"/>
          <w:szCs w:val="36"/>
          <w:lang w:val="en-US" w:eastAsia="zh-CN"/>
        </w:rPr>
      </w:pPr>
    </w:p>
    <w:p w14:paraId="64100BD8">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康巴什部电梯改造项目</w:t>
      </w:r>
    </w:p>
    <w:bookmarkEnd w:id="1"/>
    <w:p w14:paraId="13F46CBC">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2026年6月5日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733"/>
        <w:gridCol w:w="2250"/>
        <w:gridCol w:w="1230"/>
        <w:gridCol w:w="2255"/>
      </w:tblGrid>
      <w:tr w14:paraId="712F9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28" w:type="dxa"/>
            <w:vAlign w:val="center"/>
          </w:tcPr>
          <w:p w14:paraId="489A1C20">
            <w:pPr>
              <w:rPr>
                <w:rFonts w:hint="eastAsia" w:ascii="宋体" w:hAnsi="宋体" w:eastAsia="宋体" w:cs="宋体"/>
                <w:sz w:val="24"/>
                <w:szCs w:val="24"/>
              </w:rPr>
            </w:pPr>
            <w:r>
              <w:rPr>
                <w:rFonts w:hint="eastAsia" w:ascii="宋体" w:hAnsi="宋体" w:eastAsia="宋体" w:cs="宋体"/>
                <w:sz w:val="24"/>
                <w:szCs w:val="24"/>
              </w:rPr>
              <w:t>序号</w:t>
            </w:r>
          </w:p>
        </w:tc>
        <w:tc>
          <w:tcPr>
            <w:tcW w:w="2733" w:type="dxa"/>
            <w:vAlign w:val="center"/>
          </w:tcPr>
          <w:p w14:paraId="56DEB011">
            <w:pPr>
              <w:rPr>
                <w:rFonts w:hint="eastAsia" w:ascii="宋体" w:hAnsi="宋体" w:eastAsia="宋体" w:cs="宋体"/>
                <w:sz w:val="24"/>
                <w:szCs w:val="24"/>
              </w:rPr>
            </w:pPr>
            <w:r>
              <w:rPr>
                <w:rFonts w:hint="eastAsia" w:ascii="宋体" w:hAnsi="宋体" w:eastAsia="宋体" w:cs="宋体"/>
                <w:sz w:val="24"/>
                <w:szCs w:val="24"/>
              </w:rPr>
              <w:t>名称</w:t>
            </w:r>
          </w:p>
        </w:tc>
        <w:tc>
          <w:tcPr>
            <w:tcW w:w="2250" w:type="dxa"/>
            <w:vAlign w:val="center"/>
          </w:tcPr>
          <w:p w14:paraId="028C4C13">
            <w:pPr>
              <w:ind w:firstLine="720" w:firstLineChars="300"/>
              <w:rPr>
                <w:rFonts w:hint="eastAsia" w:ascii="宋体" w:hAnsi="宋体" w:eastAsia="宋体" w:cs="宋体"/>
                <w:sz w:val="24"/>
                <w:szCs w:val="24"/>
              </w:rPr>
            </w:pPr>
            <w:r>
              <w:rPr>
                <w:rFonts w:hint="eastAsia" w:ascii="宋体" w:hAnsi="宋体" w:eastAsia="宋体" w:cs="宋体"/>
                <w:sz w:val="24"/>
                <w:szCs w:val="24"/>
              </w:rPr>
              <w:t>单位</w:t>
            </w:r>
          </w:p>
        </w:tc>
        <w:tc>
          <w:tcPr>
            <w:tcW w:w="1230" w:type="dxa"/>
            <w:vAlign w:val="center"/>
          </w:tcPr>
          <w:p w14:paraId="403C6AF2">
            <w:pPr>
              <w:ind w:firstLine="240" w:firstLineChars="100"/>
              <w:rPr>
                <w:rFonts w:hint="eastAsia" w:ascii="宋体" w:hAnsi="宋体" w:eastAsia="宋体" w:cs="宋体"/>
                <w:sz w:val="24"/>
                <w:szCs w:val="24"/>
              </w:rPr>
            </w:pPr>
            <w:r>
              <w:rPr>
                <w:rFonts w:hint="eastAsia" w:ascii="宋体" w:hAnsi="宋体" w:eastAsia="宋体" w:cs="宋体"/>
                <w:sz w:val="24"/>
                <w:szCs w:val="24"/>
              </w:rPr>
              <w:t>数量</w:t>
            </w:r>
          </w:p>
        </w:tc>
        <w:tc>
          <w:tcPr>
            <w:tcW w:w="2255" w:type="dxa"/>
            <w:vAlign w:val="center"/>
          </w:tcPr>
          <w:p w14:paraId="1B57CAD6">
            <w:pPr>
              <w:ind w:firstLine="240" w:firstLineChars="100"/>
              <w:rPr>
                <w:rFonts w:hint="eastAsia" w:ascii="宋体" w:hAnsi="宋体" w:eastAsia="宋体" w:cs="宋体"/>
                <w:sz w:val="24"/>
                <w:szCs w:val="24"/>
              </w:rPr>
            </w:pPr>
            <w:r>
              <w:rPr>
                <w:rFonts w:hint="eastAsia" w:ascii="宋体" w:hAnsi="宋体" w:eastAsia="宋体" w:cs="宋体"/>
                <w:sz w:val="24"/>
                <w:szCs w:val="24"/>
              </w:rPr>
              <w:t>预算总价</w:t>
            </w:r>
          </w:p>
        </w:tc>
      </w:tr>
      <w:tr w14:paraId="0EFF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6B2E1A1C">
            <w:pPr>
              <w:rPr>
                <w:rFonts w:hint="eastAsia" w:ascii="宋体" w:hAnsi="宋体" w:eastAsia="宋体" w:cs="宋体"/>
                <w:sz w:val="24"/>
                <w:szCs w:val="24"/>
              </w:rPr>
            </w:pPr>
            <w:r>
              <w:rPr>
                <w:rFonts w:hint="eastAsia" w:ascii="宋体" w:hAnsi="宋体" w:eastAsia="宋体" w:cs="宋体"/>
                <w:sz w:val="24"/>
                <w:szCs w:val="24"/>
              </w:rPr>
              <w:t>1</w:t>
            </w:r>
          </w:p>
        </w:tc>
        <w:tc>
          <w:tcPr>
            <w:tcW w:w="2733" w:type="dxa"/>
            <w:vAlign w:val="center"/>
          </w:tcPr>
          <w:p w14:paraId="261B0378">
            <w:pPr>
              <w:rPr>
                <w:rFonts w:hint="default" w:ascii="宋体" w:hAnsi="宋体" w:eastAsia="宋体" w:cs="宋体"/>
                <w:lang w:val="en-US" w:eastAsia="zh-CN"/>
              </w:rPr>
            </w:pPr>
            <w:r>
              <w:rPr>
                <w:rFonts w:hint="eastAsia" w:ascii="宋体" w:hAnsi="宋体" w:eastAsia="宋体" w:cs="宋体"/>
                <w:sz w:val="24"/>
                <w:szCs w:val="24"/>
                <w:lang w:val="en-US" w:eastAsia="zh-CN"/>
              </w:rPr>
              <w:t>康巴什部电梯改造项目</w:t>
            </w:r>
          </w:p>
        </w:tc>
        <w:tc>
          <w:tcPr>
            <w:tcW w:w="2250" w:type="dxa"/>
            <w:vAlign w:val="center"/>
          </w:tcPr>
          <w:p w14:paraId="0A51FE30">
            <w:pPr>
              <w:ind w:firstLine="960" w:firstLineChars="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230" w:type="dxa"/>
            <w:vAlign w:val="center"/>
          </w:tcPr>
          <w:p w14:paraId="78899D67">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55" w:type="dxa"/>
            <w:vAlign w:val="center"/>
          </w:tcPr>
          <w:p w14:paraId="22D55824">
            <w:pPr>
              <w:ind w:firstLine="240" w:firstLineChars="100"/>
              <w:rPr>
                <w:rFonts w:hint="default" w:ascii="宋体" w:hAnsi="宋体" w:eastAsia="宋体" w:cs="宋体"/>
                <w:sz w:val="24"/>
                <w:szCs w:val="24"/>
                <w:lang w:val="en-US"/>
              </w:rPr>
            </w:pPr>
            <w:r>
              <w:rPr>
                <w:rFonts w:hint="eastAsia" w:ascii="宋体" w:hAnsi="宋体" w:eastAsia="宋体" w:cs="宋体"/>
                <w:sz w:val="24"/>
                <w:szCs w:val="24"/>
                <w:lang w:val="en-US" w:eastAsia="zh-CN"/>
              </w:rPr>
              <w:t>185095</w:t>
            </w:r>
          </w:p>
        </w:tc>
      </w:tr>
      <w:tr w14:paraId="021F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0C78888E">
            <w:pPr>
              <w:rPr>
                <w:rFonts w:hint="eastAsia" w:ascii="宋体" w:hAnsi="宋体" w:eastAsia="宋体" w:cs="宋体"/>
                <w:sz w:val="24"/>
                <w:szCs w:val="24"/>
              </w:rPr>
            </w:pPr>
          </w:p>
        </w:tc>
        <w:tc>
          <w:tcPr>
            <w:tcW w:w="6213" w:type="dxa"/>
            <w:gridSpan w:val="3"/>
            <w:vAlign w:val="center"/>
          </w:tcPr>
          <w:p w14:paraId="431C5F6F">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2255" w:type="dxa"/>
            <w:vAlign w:val="center"/>
          </w:tcPr>
          <w:p w14:paraId="24914112">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185095</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8"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733"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5735" w:type="dxa"/>
            <w:gridSpan w:val="3"/>
            <w:vAlign w:val="center"/>
          </w:tcPr>
          <w:p w14:paraId="72174209">
            <w:pPr>
              <w:rPr>
                <w:rFonts w:hint="default" w:ascii="宋体" w:hAnsi="宋体" w:eastAsia="宋体" w:cs="宋体"/>
                <w:sz w:val="24"/>
                <w:szCs w:val="24"/>
                <w:lang w:val="en-US"/>
              </w:rPr>
            </w:pPr>
            <w:r>
              <w:rPr>
                <w:rFonts w:hint="eastAsia" w:ascii="宋体" w:hAnsi="宋体" w:eastAsia="宋体" w:cs="宋体"/>
                <w:sz w:val="24"/>
                <w:szCs w:val="24"/>
                <w:lang w:val="en-US" w:eastAsia="zh-CN"/>
              </w:rPr>
              <w:t>1年</w:t>
            </w:r>
          </w:p>
        </w:tc>
      </w:tr>
      <w:tr w14:paraId="080A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8" w:type="dxa"/>
            <w:vAlign w:val="center"/>
          </w:tcPr>
          <w:p w14:paraId="66610085">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733" w:type="dxa"/>
            <w:vAlign w:val="center"/>
          </w:tcPr>
          <w:p w14:paraId="050E6A7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施工期限</w:t>
            </w:r>
          </w:p>
        </w:tc>
        <w:tc>
          <w:tcPr>
            <w:tcW w:w="5735" w:type="dxa"/>
            <w:gridSpan w:val="3"/>
            <w:vAlign w:val="center"/>
          </w:tcPr>
          <w:p w14:paraId="6F7CB53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合同签订后20日内</w:t>
            </w:r>
          </w:p>
        </w:tc>
      </w:tr>
      <w:tr w14:paraId="78055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267DC099">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733" w:type="dxa"/>
            <w:vAlign w:val="center"/>
          </w:tcPr>
          <w:p w14:paraId="18ABC53A">
            <w:pPr>
              <w:rPr>
                <w:rFonts w:hint="eastAsia" w:ascii="宋体" w:hAnsi="宋体" w:eastAsia="宋体" w:cs="宋体"/>
                <w:sz w:val="24"/>
                <w:szCs w:val="24"/>
              </w:rPr>
            </w:pPr>
            <w:r>
              <w:rPr>
                <w:rFonts w:hint="eastAsia" w:ascii="宋体" w:hAnsi="宋体" w:eastAsia="宋体" w:cs="宋体"/>
                <w:sz w:val="24"/>
                <w:szCs w:val="24"/>
              </w:rPr>
              <w:t>付款方式</w:t>
            </w:r>
          </w:p>
        </w:tc>
        <w:tc>
          <w:tcPr>
            <w:tcW w:w="5735" w:type="dxa"/>
            <w:gridSpan w:val="3"/>
            <w:vAlign w:val="center"/>
          </w:tcPr>
          <w:p w14:paraId="04658C23">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付款方式：施工完成验收合格后付款95%，剩余5%质保金1年质保期满无质量问题付清；</w:t>
            </w:r>
          </w:p>
        </w:tc>
      </w:tr>
      <w:tr w14:paraId="6349C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618C77B7">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33" w:type="dxa"/>
            <w:vAlign w:val="center"/>
          </w:tcPr>
          <w:p w14:paraId="4813979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5735" w:type="dxa"/>
            <w:gridSpan w:val="3"/>
            <w:vAlign w:val="center"/>
          </w:tcPr>
          <w:p w14:paraId="5AF8FE6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鄂尔多斯市中心医院（康巴什部、东胜部）</w:t>
            </w:r>
          </w:p>
        </w:tc>
      </w:tr>
      <w:tr w14:paraId="6F3E8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2E47D92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733" w:type="dxa"/>
            <w:vAlign w:val="center"/>
          </w:tcPr>
          <w:p w14:paraId="0AE980D7">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5735" w:type="dxa"/>
            <w:gridSpan w:val="3"/>
            <w:vAlign w:val="center"/>
          </w:tcPr>
          <w:p w14:paraId="6642568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投标人须具备国家市场监督管理局颁发的《中华人民共和国特种设备生产许可证》许可项目（电梯安装（含修理）资质，且证书在有效期内； </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numPr>
          <w:ilvl w:val="0"/>
          <w:numId w:val="2"/>
        </w:numPr>
        <w:rPr>
          <w:rFonts w:hint="eastAsia" w:hAnsi="宋体"/>
          <w:sz w:val="28"/>
          <w:szCs w:val="28"/>
          <w:lang w:val="en-US" w:eastAsia="zh-CN"/>
        </w:rPr>
      </w:pPr>
      <w:r>
        <w:rPr>
          <w:rFonts w:hint="eastAsia" w:hAnsi="宋体"/>
          <w:sz w:val="28"/>
          <w:szCs w:val="28"/>
          <w:lang w:val="en-US" w:eastAsia="zh-CN"/>
        </w:rPr>
        <w:t>项目概况</w:t>
      </w:r>
    </w:p>
    <w:p w14:paraId="7E564B59">
      <w:pPr>
        <w:spacing w:line="360" w:lineRule="auto"/>
        <w:jc w:val="left"/>
        <w:rPr>
          <w:rFonts w:hint="eastAsia" w:ascii="宋体" w:hAnsi="宋体" w:eastAsia="宋体" w:cs="宋体"/>
          <w:sz w:val="24"/>
          <w:szCs w:val="24"/>
        </w:rPr>
      </w:pPr>
      <w:r>
        <w:rPr>
          <w:rFonts w:hint="eastAsia" w:ascii="宋体" w:hAnsi="宋体" w:eastAsia="宋体" w:cs="宋体"/>
          <w:sz w:val="24"/>
          <w:szCs w:val="24"/>
        </w:rPr>
        <w:t>（1）项目基本情况介绍：</w:t>
      </w:r>
    </w:p>
    <w:p w14:paraId="4480A3EC">
      <w:pPr>
        <w:wordWrap/>
        <w:spacing w:line="600" w:lineRule="exact"/>
        <w:ind w:firstLine="631"/>
        <w:jc w:val="left"/>
        <w:rPr>
          <w:rFonts w:hint="eastAsia" w:ascii="宋体" w:hAnsi="宋体" w:eastAsia="宋体" w:cs="宋体"/>
          <w:sz w:val="24"/>
          <w:szCs w:val="24"/>
        </w:rPr>
      </w:pPr>
      <w:r>
        <w:rPr>
          <w:rFonts w:hint="eastAsia" w:ascii="宋体" w:hAnsi="宋体" w:eastAsia="宋体" w:cs="宋体"/>
          <w:b w:val="0"/>
          <w:bCs w:val="0"/>
          <w:sz w:val="24"/>
          <w:szCs w:val="24"/>
          <w:lang w:val="en-US" w:eastAsia="zh-CN"/>
        </w:rPr>
        <w:t>依据《电梯监督检验和定期检验规则》2023第A2.2.2.6项要求：医院康巴什部6部自动扶梯扶手带距离护栏小于8CM，高度不足110CM；37部直行电梯紧急报警装置不符合2023第A1.2.3.11项要求，需加装五方通话设施；东胜部2部扶梯</w:t>
      </w:r>
      <w:r>
        <w:rPr>
          <w:rFonts w:hint="eastAsia" w:ascii="宋体" w:hAnsi="宋体" w:eastAsia="宋体" w:cs="宋体"/>
          <w:b w:val="0"/>
          <w:bCs w:val="0"/>
          <w:color w:val="000000"/>
          <w:sz w:val="24"/>
          <w:szCs w:val="24"/>
        </w:rPr>
        <w:t>防护装置与</w:t>
      </w:r>
      <w:r>
        <w:rPr>
          <w:rStyle w:val="17"/>
          <w:rFonts w:hint="eastAsia" w:ascii="宋体" w:hAnsi="宋体" w:eastAsia="宋体" w:cs="宋体"/>
          <w:b w:val="0"/>
          <w:bCs w:val="0"/>
          <w:color w:val="000000"/>
          <w:sz w:val="24"/>
          <w:szCs w:val="24"/>
        </w:rPr>
        <w:t>扶手带外缘水平距离</w:t>
      </w:r>
      <w:r>
        <w:rPr>
          <w:rStyle w:val="17"/>
          <w:rFonts w:hint="eastAsia" w:ascii="宋体" w:hAnsi="宋体" w:eastAsia="宋体" w:cs="宋体"/>
          <w:b w:val="0"/>
          <w:bCs w:val="0"/>
          <w:color w:val="000000"/>
          <w:sz w:val="24"/>
          <w:szCs w:val="24"/>
          <w:lang w:eastAsia="zh-CN"/>
        </w:rPr>
        <w:t>不足需整改，</w:t>
      </w:r>
      <w:r>
        <w:rPr>
          <w:rFonts w:hint="eastAsia" w:ascii="宋体" w:hAnsi="宋体" w:eastAsia="宋体" w:cs="宋体"/>
          <w:b w:val="0"/>
          <w:bCs w:val="0"/>
          <w:color w:val="auto"/>
          <w:sz w:val="24"/>
          <w:szCs w:val="24"/>
          <w:lang w:val="en-US" w:eastAsia="zh-CN"/>
        </w:rPr>
        <w:t>预算合计金额：185095.00元</w:t>
      </w:r>
      <w:r>
        <w:rPr>
          <w:rFonts w:hint="eastAsia" w:ascii="宋体" w:hAnsi="宋体" w:eastAsia="宋体" w:cs="宋体"/>
          <w:kern w:val="0"/>
          <w:sz w:val="24"/>
          <w:szCs w:val="24"/>
          <w:lang w:val="en-US" w:eastAsia="zh-CN" w:bidi="ar"/>
        </w:rPr>
        <w:t>（含材料、安装等相关费用）。</w:t>
      </w:r>
    </w:p>
    <w:p w14:paraId="21EA0354">
      <w:pPr>
        <w:spacing w:line="360" w:lineRule="auto"/>
        <w:jc w:val="left"/>
        <w:rPr>
          <w:rFonts w:hint="eastAsia" w:ascii="宋体" w:hAnsi="宋体" w:eastAsia="宋体" w:cs="宋体"/>
          <w:sz w:val="24"/>
          <w:szCs w:val="24"/>
        </w:rPr>
      </w:pPr>
    </w:p>
    <w:p w14:paraId="0B0E2F13">
      <w:pPr>
        <w:spacing w:line="360" w:lineRule="auto"/>
        <w:jc w:val="left"/>
        <w:rPr>
          <w:rFonts w:hint="eastAsia" w:ascii="宋体" w:hAnsi="宋体" w:eastAsia="宋体" w:cs="宋体"/>
          <w:sz w:val="24"/>
          <w:szCs w:val="24"/>
        </w:rPr>
      </w:pPr>
    </w:p>
    <w:p w14:paraId="71B51C70">
      <w:pPr>
        <w:spacing w:line="360" w:lineRule="auto"/>
        <w:jc w:val="left"/>
        <w:rPr>
          <w:rFonts w:hint="eastAsia" w:ascii="宋体" w:hAnsi="宋体" w:eastAsia="宋体" w:cs="宋体"/>
          <w:sz w:val="24"/>
          <w:szCs w:val="24"/>
        </w:rPr>
      </w:pPr>
    </w:p>
    <w:p w14:paraId="2DC02CF0">
      <w:pPr>
        <w:spacing w:line="360" w:lineRule="auto"/>
        <w:jc w:val="left"/>
        <w:rPr>
          <w:rFonts w:hint="eastAsia" w:ascii="宋体" w:hAnsi="宋体" w:eastAsia="宋体" w:cs="宋体"/>
          <w:sz w:val="24"/>
          <w:szCs w:val="24"/>
        </w:rPr>
      </w:pPr>
    </w:p>
    <w:p w14:paraId="2264C2DE">
      <w:pPr>
        <w:spacing w:line="360" w:lineRule="auto"/>
        <w:jc w:val="left"/>
        <w:rPr>
          <w:rFonts w:hint="eastAsia" w:ascii="宋体" w:hAnsi="宋体" w:eastAsia="宋体" w:cs="宋体"/>
          <w:sz w:val="24"/>
          <w:szCs w:val="24"/>
        </w:rPr>
      </w:pPr>
    </w:p>
    <w:p w14:paraId="75CA7EFA">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（2）技术参数和要求（功能和质量）</w:t>
      </w:r>
    </w:p>
    <w:tbl>
      <w:tblPr>
        <w:tblStyle w:val="14"/>
        <w:tblW w:w="8590" w:type="dxa"/>
        <w:jc w:val="center"/>
        <w:tblLayout w:type="fixed"/>
        <w:tblCellMar>
          <w:top w:w="0" w:type="dxa"/>
          <w:left w:w="108" w:type="dxa"/>
          <w:bottom w:w="0" w:type="dxa"/>
          <w:right w:w="108" w:type="dxa"/>
        </w:tblCellMar>
      </w:tblPr>
      <w:tblGrid>
        <w:gridCol w:w="1693"/>
        <w:gridCol w:w="935"/>
        <w:gridCol w:w="5962"/>
      </w:tblGrid>
      <w:tr w14:paraId="7E759BFE">
        <w:tblPrEx>
          <w:tblCellMar>
            <w:top w:w="0" w:type="dxa"/>
            <w:left w:w="108" w:type="dxa"/>
            <w:bottom w:w="0" w:type="dxa"/>
            <w:right w:w="108" w:type="dxa"/>
          </w:tblCellMar>
        </w:tblPrEx>
        <w:trPr>
          <w:trHeight w:val="48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062AC71">
            <w:pPr>
              <w:widowControl/>
              <w:jc w:val="left"/>
              <w:rPr>
                <w:rFonts w:hint="eastAsia" w:ascii="宋体" w:hAnsi="宋体" w:eastAsia="宋体" w:cs="宋体"/>
                <w:sz w:val="24"/>
                <w:szCs w:val="24"/>
              </w:rPr>
            </w:pPr>
            <w:r>
              <w:rPr>
                <w:rFonts w:hint="eastAsia" w:ascii="宋体" w:hAnsi="宋体" w:eastAsia="宋体" w:cs="宋体"/>
                <w:sz w:val="24"/>
                <w:szCs w:val="24"/>
              </w:rPr>
              <w:t>参数性质</w:t>
            </w:r>
          </w:p>
        </w:tc>
        <w:tc>
          <w:tcPr>
            <w:tcW w:w="935" w:type="dxa"/>
            <w:tcBorders>
              <w:top w:val="single" w:color="auto" w:sz="4" w:space="0"/>
              <w:left w:val="nil"/>
              <w:bottom w:val="single" w:color="auto" w:sz="4" w:space="0"/>
              <w:right w:val="single" w:color="auto" w:sz="4" w:space="0"/>
            </w:tcBorders>
            <w:vAlign w:val="center"/>
          </w:tcPr>
          <w:p w14:paraId="247E3B3A">
            <w:pPr>
              <w:widowControl/>
              <w:jc w:val="left"/>
              <w:rPr>
                <w:rFonts w:hint="eastAsia" w:ascii="宋体" w:hAnsi="宋体" w:eastAsia="宋体" w:cs="宋体"/>
                <w:sz w:val="24"/>
                <w:szCs w:val="24"/>
              </w:rPr>
            </w:pPr>
            <w:r>
              <w:rPr>
                <w:rFonts w:hint="eastAsia" w:ascii="宋体" w:hAnsi="宋体" w:eastAsia="宋体" w:cs="宋体"/>
                <w:sz w:val="24"/>
                <w:szCs w:val="24"/>
              </w:rPr>
              <w:t>编号</w:t>
            </w:r>
          </w:p>
        </w:tc>
        <w:tc>
          <w:tcPr>
            <w:tcW w:w="5962" w:type="dxa"/>
            <w:tcBorders>
              <w:top w:val="single" w:color="auto" w:sz="4" w:space="0"/>
              <w:left w:val="nil"/>
              <w:bottom w:val="single" w:color="auto" w:sz="4" w:space="0"/>
              <w:right w:val="single" w:color="auto" w:sz="4" w:space="0"/>
            </w:tcBorders>
            <w:vAlign w:val="center"/>
          </w:tcPr>
          <w:p w14:paraId="19B2E130">
            <w:pPr>
              <w:widowControl/>
              <w:jc w:val="left"/>
              <w:rPr>
                <w:rFonts w:hint="eastAsia" w:ascii="宋体" w:hAnsi="宋体" w:eastAsia="宋体" w:cs="宋体"/>
                <w:sz w:val="24"/>
                <w:szCs w:val="24"/>
              </w:rPr>
            </w:pPr>
            <w:r>
              <w:rPr>
                <w:rFonts w:hint="eastAsia" w:ascii="宋体" w:hAnsi="宋体" w:eastAsia="宋体" w:cs="宋体"/>
                <w:sz w:val="24"/>
                <w:szCs w:val="24"/>
              </w:rPr>
              <w:t>技术参数和要求</w:t>
            </w:r>
          </w:p>
        </w:tc>
      </w:tr>
      <w:tr w14:paraId="4387962C">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7AC297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rPr>
              <w:t>★</w:t>
            </w:r>
          </w:p>
        </w:tc>
        <w:tc>
          <w:tcPr>
            <w:tcW w:w="935" w:type="dxa"/>
            <w:tcBorders>
              <w:top w:val="single" w:color="auto" w:sz="4" w:space="0"/>
              <w:left w:val="nil"/>
              <w:bottom w:val="single" w:color="auto" w:sz="4" w:space="0"/>
              <w:right w:val="single" w:color="auto" w:sz="4" w:space="0"/>
            </w:tcBorders>
            <w:vAlign w:val="center"/>
          </w:tcPr>
          <w:p w14:paraId="22BECC8A">
            <w:pPr>
              <w:widowControl/>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5962" w:type="dxa"/>
            <w:tcBorders>
              <w:top w:val="single" w:color="auto" w:sz="4" w:space="0"/>
              <w:left w:val="nil"/>
              <w:bottom w:val="single" w:color="auto" w:sz="4" w:space="0"/>
              <w:right w:val="single" w:color="auto" w:sz="4" w:space="0"/>
            </w:tcBorders>
            <w:vAlign w:val="center"/>
          </w:tcPr>
          <w:p w14:paraId="0CB9809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严格按照《电梯维护保养规则》（TSG T5002-2017）及国家现行电梯维修、安全技术规范执行。</w:t>
            </w:r>
          </w:p>
        </w:tc>
      </w:tr>
      <w:tr w14:paraId="013FD3B5">
        <w:tblPrEx>
          <w:tblCellMar>
            <w:top w:w="0" w:type="dxa"/>
            <w:left w:w="108" w:type="dxa"/>
            <w:bottom w:w="0" w:type="dxa"/>
            <w:right w:w="108" w:type="dxa"/>
          </w:tblCellMar>
        </w:tblPrEx>
        <w:trPr>
          <w:trHeight w:val="3659"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770DEE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rPr>
              <w:t>★</w:t>
            </w:r>
          </w:p>
        </w:tc>
        <w:tc>
          <w:tcPr>
            <w:tcW w:w="935" w:type="dxa"/>
            <w:tcBorders>
              <w:top w:val="single" w:color="auto" w:sz="4" w:space="0"/>
              <w:left w:val="nil"/>
              <w:bottom w:val="single" w:color="auto" w:sz="4" w:space="0"/>
              <w:right w:val="single" w:color="auto" w:sz="4" w:space="0"/>
            </w:tcBorders>
            <w:vAlign w:val="center"/>
          </w:tcPr>
          <w:p w14:paraId="402381C2">
            <w:pPr>
              <w:widowControl/>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962" w:type="dxa"/>
            <w:tcBorders>
              <w:top w:val="single" w:color="auto" w:sz="4" w:space="0"/>
              <w:left w:val="nil"/>
              <w:bottom w:val="single" w:color="auto" w:sz="4" w:space="0"/>
              <w:right w:val="single" w:color="auto" w:sz="4" w:space="0"/>
            </w:tcBorders>
            <w:vAlign w:val="center"/>
          </w:tcPr>
          <w:p w14:paraId="2F29A3C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sz w:val="24"/>
                <w:szCs w:val="24"/>
              </w:rPr>
              <w:t>自动扶梯：</w:t>
            </w: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rPr>
              <w:t>台扶梯扶手护栏改造</w:t>
            </w:r>
            <w:r>
              <w:rPr>
                <w:rFonts w:hint="eastAsia" w:ascii="宋体" w:hAnsi="宋体" w:eastAsia="宋体" w:cs="宋体"/>
                <w:b w:val="0"/>
                <w:bCs w:val="0"/>
                <w:color w:val="000000"/>
                <w:sz w:val="24"/>
                <w:szCs w:val="24"/>
                <w:lang w:eastAsia="zh-CN"/>
              </w:rPr>
              <w:t>（康巴什</w:t>
            </w:r>
            <w:r>
              <w:rPr>
                <w:rFonts w:hint="eastAsia" w:ascii="宋体" w:hAnsi="宋体" w:eastAsia="宋体" w:cs="宋体"/>
                <w:b w:val="0"/>
                <w:bCs w:val="0"/>
                <w:color w:val="000000"/>
                <w:sz w:val="24"/>
                <w:szCs w:val="24"/>
                <w:lang w:val="en-US" w:eastAsia="zh-CN"/>
              </w:rPr>
              <w:t>6部东胜2部</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 xml:space="preserve"> 整改</w:t>
            </w:r>
            <w:r>
              <w:rPr>
                <w:rFonts w:hint="eastAsia" w:ascii="宋体" w:hAnsi="宋体" w:eastAsia="宋体" w:cs="宋体"/>
                <w:b w:val="0"/>
                <w:bCs w:val="0"/>
                <w:color w:val="000000"/>
                <w:kern w:val="0"/>
                <w:sz w:val="24"/>
                <w:szCs w:val="24"/>
                <w:lang w:val="en-US" w:eastAsia="zh-CN" w:bidi="ar"/>
              </w:rPr>
              <w:t>依据 GB 16899-2011《自动扶梯和自动人行道的制造与安装安全规范》</w:t>
            </w:r>
          </w:p>
          <w:p w14:paraId="132EA5A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防护装置顶部高出扶手带上表面 ≥100mm；</w:t>
            </w:r>
          </w:p>
          <w:p w14:paraId="1B79D5B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kern w:val="0"/>
                <w:sz w:val="24"/>
                <w:szCs w:val="24"/>
                <w:lang w:val="en-US" w:eastAsia="zh-CN" w:bidi="ar"/>
              </w:rPr>
              <w:t>防护装置与扶手带外缘水平距离：80mm～120mm（含两端限值）。</w:t>
            </w:r>
          </w:p>
          <w:p w14:paraId="0B7B8E7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护栏扶手高度≥1100mm。</w:t>
            </w:r>
            <w:r>
              <w:rPr>
                <w:rFonts w:hint="eastAsia" w:ascii="宋体" w:hAnsi="宋体" w:eastAsia="宋体" w:cs="宋体"/>
                <w:b w:val="0"/>
                <w:bCs w:val="0"/>
                <w:color w:val="000000"/>
                <w:sz w:val="24"/>
                <w:szCs w:val="24"/>
                <w:lang w:val="en-US" w:eastAsia="zh-CN"/>
              </w:rPr>
              <w:t xml:space="preserve"> </w:t>
            </w:r>
          </w:p>
          <w:p w14:paraId="73FA888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b w:val="0"/>
                <w:bCs w:val="0"/>
                <w:sz w:val="24"/>
                <w:szCs w:val="24"/>
                <w:lang w:eastAsia="zh-CN"/>
              </w:rPr>
            </w:pPr>
            <w:r>
              <w:rPr>
                <w:rFonts w:hint="eastAsia" w:ascii="宋体" w:hAnsi="宋体" w:eastAsia="宋体" w:cs="宋体"/>
                <w:b w:val="0"/>
                <w:bCs w:val="0"/>
                <w:color w:val="000000"/>
                <w:sz w:val="24"/>
                <w:szCs w:val="24"/>
                <w:lang w:val="en-US" w:eastAsia="zh-CN"/>
              </w:rPr>
              <w:t>扶梯整改后，</w:t>
            </w:r>
            <w:r>
              <w:rPr>
                <w:rFonts w:hint="eastAsia" w:ascii="宋体" w:hAnsi="宋体" w:eastAsia="宋体" w:cs="宋体"/>
                <w:b w:val="0"/>
                <w:bCs w:val="0"/>
                <w:color w:val="000000"/>
                <w:sz w:val="24"/>
                <w:szCs w:val="24"/>
              </w:rPr>
              <w:t>手扶测试护栏稳固度，无晃动、无尖锐毛刺，扶梯空载试运行，确认护栏</w:t>
            </w:r>
            <w:r>
              <w:rPr>
                <w:rFonts w:hint="eastAsia" w:ascii="宋体" w:hAnsi="宋体" w:eastAsia="宋体" w:cs="宋体"/>
                <w:b w:val="0"/>
                <w:bCs w:val="0"/>
                <w:color w:val="000000"/>
                <w:sz w:val="24"/>
                <w:szCs w:val="24"/>
                <w:lang w:val="en-US" w:eastAsia="zh-CN"/>
              </w:rPr>
              <w:t>结实可靠</w:t>
            </w:r>
            <w:r>
              <w:rPr>
                <w:rFonts w:hint="eastAsia" w:ascii="宋体" w:hAnsi="宋体" w:eastAsia="宋体" w:cs="宋体"/>
                <w:b w:val="0"/>
                <w:bCs w:val="0"/>
                <w:color w:val="000000"/>
                <w:sz w:val="24"/>
                <w:szCs w:val="24"/>
              </w:rPr>
              <w:t>。</w:t>
            </w:r>
            <w:r>
              <w:rPr>
                <w:rFonts w:hint="eastAsia" w:ascii="宋体" w:hAnsi="宋体" w:eastAsia="宋体" w:cs="宋体"/>
                <w:color w:val="000000"/>
                <w:sz w:val="24"/>
                <w:szCs w:val="24"/>
                <w:lang w:val="en-US" w:eastAsia="zh-CN"/>
              </w:rPr>
              <w:t xml:space="preserve"> </w:t>
            </w:r>
          </w:p>
        </w:tc>
      </w:tr>
      <w:tr w14:paraId="59E6F1A3">
        <w:tblPrEx>
          <w:tblCellMar>
            <w:top w:w="0" w:type="dxa"/>
            <w:left w:w="108" w:type="dxa"/>
            <w:bottom w:w="0" w:type="dxa"/>
            <w:right w:w="108" w:type="dxa"/>
          </w:tblCellMar>
        </w:tblPrEx>
        <w:trPr>
          <w:trHeight w:val="3262"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65C7814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left"/>
              <w:rPr>
                <w:rFonts w:hint="eastAsia" w:ascii="宋体" w:hAnsi="宋体" w:eastAsia="宋体" w:cs="宋体"/>
                <w:color w:val="000000"/>
                <w:sz w:val="24"/>
                <w:szCs w:val="24"/>
              </w:rPr>
            </w:pPr>
          </w:p>
        </w:tc>
        <w:tc>
          <w:tcPr>
            <w:tcW w:w="935" w:type="dxa"/>
            <w:tcBorders>
              <w:top w:val="single" w:color="auto" w:sz="4" w:space="0"/>
              <w:left w:val="nil"/>
              <w:bottom w:val="single" w:color="auto" w:sz="4" w:space="0"/>
              <w:right w:val="single" w:color="auto" w:sz="4" w:space="0"/>
            </w:tcBorders>
            <w:vAlign w:val="center"/>
          </w:tcPr>
          <w:p w14:paraId="7C587D3B">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962" w:type="dxa"/>
            <w:tcBorders>
              <w:top w:val="single" w:color="auto" w:sz="4" w:space="0"/>
              <w:left w:val="nil"/>
              <w:bottom w:val="single" w:color="auto" w:sz="4" w:space="0"/>
              <w:right w:val="single" w:color="auto" w:sz="4" w:space="0"/>
            </w:tcBorders>
            <w:vAlign w:val="center"/>
          </w:tcPr>
          <w:p w14:paraId="683EE68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color w:val="000000"/>
                <w:sz w:val="24"/>
                <w:szCs w:val="24"/>
              </w:rPr>
            </w:pPr>
            <w:r>
              <w:rPr>
                <w:rStyle w:val="17"/>
                <w:rFonts w:hint="eastAsia" w:ascii="宋体" w:hAnsi="宋体" w:eastAsia="宋体" w:cs="宋体"/>
                <w:b/>
                <w:bCs/>
                <w:color w:val="000000"/>
                <w:sz w:val="24"/>
                <w:szCs w:val="24"/>
                <w:lang w:eastAsia="zh-CN"/>
              </w:rPr>
              <w:t>扶梯整改</w:t>
            </w:r>
            <w:r>
              <w:rPr>
                <w:rStyle w:val="17"/>
                <w:rFonts w:hint="eastAsia" w:ascii="宋体" w:hAnsi="宋体" w:eastAsia="宋体" w:cs="宋体"/>
                <w:b/>
                <w:bCs/>
                <w:color w:val="000000"/>
                <w:sz w:val="24"/>
                <w:szCs w:val="24"/>
              </w:rPr>
              <w:t>分步施工</w:t>
            </w:r>
            <w:r>
              <w:rPr>
                <w:rFonts w:hint="eastAsia" w:ascii="宋体" w:hAnsi="宋体" w:eastAsia="宋体" w:cs="宋体"/>
                <w:color w:val="000000"/>
                <w:sz w:val="24"/>
                <w:szCs w:val="24"/>
              </w:rPr>
              <w:t>① 逐台扶梯停机封闭施工区域，设置围挡、“电梯检修禁止通行” 警示；② 实测每台扶梯原有护栏尺寸，定制同材质不锈钢加高扶手型材；③ 协调医院错峰施工（避开门诊早 7:30-11:30、下午 14:30-17:00 就诊高峰）。</w:t>
            </w:r>
          </w:p>
          <w:p w14:paraId="74E01A6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color w:val="000000"/>
                <w:sz w:val="24"/>
                <w:szCs w:val="24"/>
              </w:rPr>
            </w:pPr>
            <w:r>
              <w:rPr>
                <w:rStyle w:val="17"/>
                <w:rFonts w:hint="eastAsia" w:ascii="宋体" w:hAnsi="宋体" w:eastAsia="宋体" w:cs="宋体"/>
                <w:b/>
                <w:bCs/>
                <w:color w:val="000000"/>
                <w:sz w:val="24"/>
                <w:szCs w:val="24"/>
              </w:rPr>
              <w:t>护栏</w:t>
            </w:r>
            <w:r>
              <w:rPr>
                <w:rStyle w:val="17"/>
                <w:rFonts w:hint="eastAsia" w:ascii="宋体" w:hAnsi="宋体" w:eastAsia="宋体" w:cs="宋体"/>
                <w:b/>
                <w:bCs/>
                <w:color w:val="000000"/>
                <w:sz w:val="24"/>
                <w:szCs w:val="24"/>
                <w:lang w:val="en-US" w:eastAsia="zh-CN"/>
              </w:rPr>
              <w:t>切断提高</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整改</w:t>
            </w:r>
            <w:r>
              <w:rPr>
                <w:rFonts w:hint="eastAsia" w:ascii="宋体" w:hAnsi="宋体" w:eastAsia="宋体" w:cs="宋体"/>
                <w:color w:val="000000"/>
                <w:sz w:val="24"/>
                <w:szCs w:val="24"/>
              </w:rPr>
              <w:t>原有不达标的扶手、立柱</w:t>
            </w:r>
            <w:r>
              <w:rPr>
                <w:rFonts w:hint="eastAsia" w:ascii="宋体" w:hAnsi="宋体" w:eastAsia="宋体" w:cs="宋体"/>
                <w:color w:val="000000"/>
                <w:sz w:val="24"/>
                <w:szCs w:val="24"/>
                <w:lang w:val="en-US" w:eastAsia="zh-CN"/>
              </w:rPr>
              <w:t>切断提高到1120mm-1150mm因现场来定</w:t>
            </w:r>
            <w:r>
              <w:rPr>
                <w:rFonts w:hint="eastAsia" w:ascii="宋体" w:hAnsi="宋体" w:eastAsia="宋体" w:cs="宋体"/>
                <w:color w:val="000000"/>
                <w:sz w:val="24"/>
                <w:szCs w:val="24"/>
              </w:rPr>
              <w:t>，打磨基础安装面。</w:t>
            </w:r>
          </w:p>
          <w:p w14:paraId="4B0CEED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b w:val="0"/>
                <w:bCs w:val="0"/>
                <w:sz w:val="24"/>
                <w:szCs w:val="24"/>
                <w:lang w:eastAsia="zh-CN"/>
              </w:rPr>
            </w:pPr>
            <w:r>
              <w:rPr>
                <w:rStyle w:val="17"/>
                <w:rFonts w:hint="eastAsia" w:ascii="宋体" w:hAnsi="宋体" w:eastAsia="宋体" w:cs="宋体"/>
                <w:b/>
                <w:bCs/>
                <w:color w:val="000000"/>
                <w:sz w:val="24"/>
                <w:szCs w:val="24"/>
              </w:rPr>
              <w:t>加高新装</w:t>
            </w:r>
            <w:r>
              <w:rPr>
                <w:rFonts w:hint="eastAsia" w:ascii="宋体" w:hAnsi="宋体" w:eastAsia="宋体" w:cs="宋体"/>
                <w:color w:val="000000"/>
                <w:sz w:val="24"/>
                <w:szCs w:val="24"/>
              </w:rPr>
              <w:t>：加装加高不锈钢立柱 + 扶手，扶手整体落地高度精准控制 1100mm 以上。</w:t>
            </w:r>
          </w:p>
        </w:tc>
      </w:tr>
      <w:tr w14:paraId="2642FEAF">
        <w:tblPrEx>
          <w:tblCellMar>
            <w:top w:w="0" w:type="dxa"/>
            <w:left w:w="108" w:type="dxa"/>
            <w:bottom w:w="0" w:type="dxa"/>
            <w:right w:w="108" w:type="dxa"/>
          </w:tblCellMar>
        </w:tblPrEx>
        <w:trPr>
          <w:trHeight w:val="489"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3135C8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left"/>
              <w:rPr>
                <w:rFonts w:hint="eastAsia" w:ascii="宋体" w:hAnsi="宋体" w:eastAsia="宋体" w:cs="宋体"/>
                <w:color w:val="000000"/>
                <w:sz w:val="24"/>
                <w:szCs w:val="24"/>
              </w:rPr>
            </w:pPr>
          </w:p>
        </w:tc>
        <w:tc>
          <w:tcPr>
            <w:tcW w:w="935" w:type="dxa"/>
            <w:tcBorders>
              <w:top w:val="single" w:color="auto" w:sz="4" w:space="0"/>
              <w:left w:val="nil"/>
              <w:bottom w:val="single" w:color="auto" w:sz="4" w:space="0"/>
              <w:right w:val="single" w:color="auto" w:sz="4" w:space="0"/>
            </w:tcBorders>
            <w:vAlign w:val="center"/>
          </w:tcPr>
          <w:p w14:paraId="72696E7B">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962" w:type="dxa"/>
            <w:tcBorders>
              <w:top w:val="single" w:color="auto" w:sz="4" w:space="0"/>
              <w:left w:val="nil"/>
              <w:bottom w:val="single" w:color="auto" w:sz="4" w:space="0"/>
              <w:right w:val="single" w:color="auto" w:sz="4" w:space="0"/>
            </w:tcBorders>
            <w:vAlign w:val="center"/>
          </w:tcPr>
          <w:p w14:paraId="3D6350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废除原有不规范指示牌，重新按照特种设备规范定制全套扶梯标识</w:t>
            </w:r>
            <w:r>
              <w:rPr>
                <w:rFonts w:hint="eastAsia" w:ascii="宋体" w:hAnsi="宋体" w:eastAsia="宋体" w:cs="宋体"/>
                <w:b w:val="0"/>
                <w:bCs w:val="0"/>
                <w:color w:val="000000"/>
                <w:kern w:val="0"/>
                <w:sz w:val="24"/>
                <w:szCs w:val="24"/>
                <w:lang w:val="en-US" w:eastAsia="zh-CN" w:bidi="ar"/>
              </w:rPr>
              <w:t>：</w:t>
            </w:r>
            <w:r>
              <w:rPr>
                <w:rStyle w:val="17"/>
                <w:rFonts w:hint="eastAsia" w:ascii="宋体" w:hAnsi="宋体" w:eastAsia="宋体" w:cs="宋体"/>
                <w:b w:val="0"/>
                <w:bCs w:val="0"/>
                <w:color w:val="000000"/>
                <w:kern w:val="0"/>
                <w:sz w:val="24"/>
                <w:szCs w:val="24"/>
                <w:lang w:val="en-US" w:eastAsia="zh-CN" w:bidi="ar"/>
              </w:rPr>
              <w:t>扶梯乘坐须知、紧急停止按钮提示、当心夹手警示、禁止攀爬警示、出入口导流指示牌</w:t>
            </w:r>
            <w:r>
              <w:rPr>
                <w:rFonts w:hint="eastAsia" w:ascii="宋体" w:hAnsi="宋体" w:eastAsia="宋体" w:cs="宋体"/>
                <w:b w:val="0"/>
                <w:bCs w:val="0"/>
                <w:color w:val="000000"/>
                <w:kern w:val="0"/>
                <w:sz w:val="24"/>
                <w:szCs w:val="24"/>
                <w:lang w:val="en-US" w:eastAsia="zh-CN" w:bidi="ar"/>
              </w:rPr>
              <w:t>。</w:t>
            </w:r>
          </w:p>
          <w:p w14:paraId="5B6C40A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sz w:val="24"/>
                <w:szCs w:val="24"/>
              </w:rPr>
              <w:t>依据国标电梯标识规范重新排版图文，字体大小、警示配色、内容由医院审核确认后工厂加工；</w:t>
            </w:r>
          </w:p>
          <w:p w14:paraId="3DD058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紧急停止标识：紧邻扶梯急停按钮右侧；</w:t>
            </w:r>
          </w:p>
          <w:p w14:paraId="76F460E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安全警示：扶梯上下出入口两侧 1.2m 视线高度；</w:t>
            </w:r>
          </w:p>
          <w:p w14:paraId="20DABA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乘坐须知：扶梯入口侧面醒目位置；</w:t>
            </w:r>
          </w:p>
          <w:p w14:paraId="3BB591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720" w:firstLineChars="3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sz w:val="24"/>
                <w:szCs w:val="24"/>
              </w:rPr>
              <w:t>完工清点：</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台扶梯全部配齐全套标识，无缺失、无歪斜。</w:t>
            </w:r>
          </w:p>
        </w:tc>
      </w:tr>
      <w:tr w14:paraId="04D775D7">
        <w:tblPrEx>
          <w:tblCellMar>
            <w:top w:w="0" w:type="dxa"/>
            <w:left w:w="108" w:type="dxa"/>
            <w:bottom w:w="0" w:type="dxa"/>
            <w:right w:w="108" w:type="dxa"/>
          </w:tblCellMar>
        </w:tblPrEx>
        <w:trPr>
          <w:trHeight w:val="29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0D2F0EE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935" w:type="dxa"/>
            <w:tcBorders>
              <w:top w:val="single" w:color="auto" w:sz="4" w:space="0"/>
              <w:left w:val="nil"/>
              <w:bottom w:val="single" w:color="auto" w:sz="4" w:space="0"/>
              <w:right w:val="single" w:color="auto" w:sz="4" w:space="0"/>
            </w:tcBorders>
            <w:vAlign w:val="center"/>
          </w:tcPr>
          <w:p w14:paraId="38FD726C">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962" w:type="dxa"/>
            <w:tcBorders>
              <w:top w:val="single" w:color="auto" w:sz="4" w:space="0"/>
              <w:left w:val="nil"/>
              <w:bottom w:val="single" w:color="auto" w:sz="4" w:space="0"/>
              <w:right w:val="single" w:color="auto" w:sz="4" w:space="0"/>
            </w:tcBorders>
            <w:vAlign w:val="center"/>
          </w:tcPr>
          <w:p w14:paraId="7744AA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原有37部电梯五方对讲设备老化、线路腐蚀断线、电源损坏，造成</w:t>
            </w:r>
            <w:r>
              <w:rPr>
                <w:rStyle w:val="17"/>
                <w:rFonts w:hint="eastAsia" w:ascii="宋体" w:hAnsi="宋体" w:eastAsia="宋体" w:cs="宋体"/>
                <w:b/>
                <w:bCs/>
                <w:color w:val="000000"/>
                <w:kern w:val="0"/>
                <w:sz w:val="24"/>
                <w:szCs w:val="24"/>
                <w:lang w:val="en-US" w:eastAsia="zh-CN" w:bidi="ar"/>
              </w:rPr>
              <w:t>轿厢↔轿顶↔机房↔底坑↔中控值班室</w:t>
            </w:r>
            <w:r>
              <w:rPr>
                <w:rFonts w:hint="eastAsia" w:ascii="宋体" w:hAnsi="宋体" w:eastAsia="宋体" w:cs="宋体"/>
                <w:color w:val="000000"/>
                <w:kern w:val="0"/>
                <w:sz w:val="24"/>
                <w:szCs w:val="24"/>
                <w:lang w:val="en-US" w:eastAsia="zh-CN" w:bidi="ar"/>
              </w:rPr>
              <w:t>五点位无法互相通话，不符合困人应急救援规范。</w:t>
            </w:r>
          </w:p>
          <w:p w14:paraId="759D37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b w:val="0"/>
                <w:bCs/>
                <w:color w:val="000000"/>
                <w:sz w:val="24"/>
                <w:szCs w:val="24"/>
              </w:rPr>
            </w:pPr>
            <w:r>
              <w:rPr>
                <w:rStyle w:val="17"/>
                <w:rFonts w:hint="eastAsia" w:ascii="宋体" w:hAnsi="宋体" w:eastAsia="宋体" w:cs="宋体"/>
                <w:b w:val="0"/>
                <w:bCs/>
                <w:color w:val="000000"/>
                <w:sz w:val="24"/>
                <w:szCs w:val="24"/>
                <w:lang w:eastAsia="zh-CN"/>
              </w:rPr>
              <w:t>要求：</w:t>
            </w:r>
            <w:r>
              <w:rPr>
                <w:rStyle w:val="17"/>
                <w:rFonts w:hint="eastAsia" w:ascii="宋体" w:hAnsi="宋体" w:eastAsia="宋体" w:cs="宋体"/>
                <w:b w:val="0"/>
                <w:bCs/>
                <w:color w:val="000000"/>
                <w:sz w:val="24"/>
                <w:szCs w:val="24"/>
              </w:rPr>
              <w:t>轿厢（乘客）、 机房、 轿顶、 底</w:t>
            </w:r>
            <w:r>
              <w:rPr>
                <w:rStyle w:val="17"/>
                <w:rFonts w:hint="eastAsia" w:ascii="宋体" w:hAnsi="宋体" w:eastAsia="宋体" w:cs="宋体"/>
                <w:b w:val="0"/>
                <w:bCs/>
                <w:color w:val="000000"/>
                <w:sz w:val="24"/>
                <w:szCs w:val="24"/>
                <w:lang w:eastAsia="zh-CN"/>
              </w:rPr>
              <w:t>坑</w:t>
            </w:r>
            <w:r>
              <w:rPr>
                <w:rStyle w:val="17"/>
                <w:rFonts w:hint="eastAsia" w:ascii="宋体" w:hAnsi="宋体" w:eastAsia="宋体" w:cs="宋体"/>
                <w:b w:val="0"/>
                <w:bCs/>
                <w:color w:val="000000"/>
                <w:sz w:val="24"/>
                <w:szCs w:val="24"/>
              </w:rPr>
              <w:t xml:space="preserve"> </w:t>
            </w:r>
            <w:r>
              <w:rPr>
                <w:rStyle w:val="17"/>
                <w:rFonts w:hint="eastAsia" w:ascii="宋体" w:hAnsi="宋体" w:eastAsia="宋体" w:cs="宋体"/>
                <w:b w:val="0"/>
                <w:bCs/>
                <w:color w:val="000000"/>
                <w:sz w:val="24"/>
                <w:szCs w:val="24"/>
                <w:lang w:eastAsia="zh-CN"/>
              </w:rPr>
              <w:t>、</w:t>
            </w:r>
            <w:r>
              <w:rPr>
                <w:rStyle w:val="17"/>
                <w:rFonts w:hint="eastAsia" w:ascii="宋体" w:hAnsi="宋体" w:eastAsia="宋体" w:cs="宋体"/>
                <w:b w:val="0"/>
                <w:bCs/>
                <w:color w:val="000000"/>
                <w:sz w:val="24"/>
                <w:szCs w:val="24"/>
              </w:rPr>
              <w:t xml:space="preserve"> </w:t>
            </w:r>
            <w:r>
              <w:rPr>
                <w:rStyle w:val="17"/>
                <w:rFonts w:hint="eastAsia" w:ascii="宋体" w:hAnsi="宋体" w:eastAsia="宋体" w:cs="宋体"/>
                <w:b w:val="0"/>
                <w:bCs/>
                <w:color w:val="000000"/>
                <w:sz w:val="24"/>
                <w:szCs w:val="24"/>
                <w:lang w:eastAsia="zh-CN"/>
              </w:rPr>
              <w:t>中控</w:t>
            </w:r>
            <w:r>
              <w:rPr>
                <w:rStyle w:val="17"/>
                <w:rFonts w:hint="eastAsia" w:ascii="宋体" w:hAnsi="宋体" w:eastAsia="宋体" w:cs="宋体"/>
                <w:b w:val="0"/>
                <w:bCs/>
                <w:color w:val="000000"/>
                <w:sz w:val="24"/>
                <w:szCs w:val="24"/>
              </w:rPr>
              <w:t>值班室（主机）</w:t>
            </w:r>
            <w:r>
              <w:rPr>
                <w:rFonts w:hint="eastAsia" w:ascii="宋体" w:hAnsi="宋体" w:eastAsia="宋体" w:cs="宋体"/>
                <w:b w:val="0"/>
                <w:bCs/>
                <w:sz w:val="24"/>
                <w:szCs w:val="24"/>
              </w:rPr>
              <w:t>，五处</w:t>
            </w:r>
            <w:r>
              <w:rPr>
                <w:rStyle w:val="17"/>
                <w:rFonts w:hint="eastAsia" w:ascii="宋体" w:hAnsi="宋体" w:eastAsia="宋体" w:cs="宋体"/>
                <w:b w:val="0"/>
                <w:bCs/>
                <w:color w:val="000000"/>
                <w:sz w:val="24"/>
                <w:szCs w:val="24"/>
              </w:rPr>
              <w:t>全双向互通呼叫通话</w:t>
            </w:r>
            <w:r>
              <w:rPr>
                <w:rStyle w:val="17"/>
                <w:rFonts w:hint="eastAsia" w:ascii="宋体" w:hAnsi="宋体" w:eastAsia="宋体" w:cs="宋体"/>
                <w:b w:val="0"/>
                <w:bCs/>
                <w:color w:val="000000"/>
                <w:sz w:val="24"/>
                <w:szCs w:val="24"/>
                <w:lang w:eastAsia="zh-CN"/>
              </w:rPr>
              <w:t>，</w:t>
            </w:r>
            <w:r>
              <w:rPr>
                <w:rStyle w:val="17"/>
                <w:rFonts w:hint="eastAsia" w:ascii="宋体" w:hAnsi="宋体" w:eastAsia="宋体" w:cs="宋体"/>
                <w:b w:val="0"/>
                <w:bCs/>
                <w:color w:val="000000"/>
                <w:sz w:val="24"/>
                <w:szCs w:val="24"/>
              </w:rPr>
              <w:t>五方全链路通话清晰无杂音、呼叫响应灵敏</w:t>
            </w:r>
            <w:r>
              <w:rPr>
                <w:rFonts w:hint="eastAsia" w:ascii="宋体" w:hAnsi="宋体" w:eastAsia="宋体" w:cs="宋体"/>
                <w:b w:val="0"/>
                <w:bCs/>
                <w:color w:val="000000"/>
                <w:sz w:val="24"/>
                <w:szCs w:val="24"/>
              </w:rPr>
              <w:t>；</w:t>
            </w:r>
          </w:p>
          <w:p w14:paraId="651DD2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sz w:val="24"/>
                <w:szCs w:val="24"/>
              </w:rPr>
              <w:t xml:space="preserve"> </w:t>
            </w:r>
            <w:r>
              <w:rPr>
                <w:rFonts w:hint="eastAsia" w:ascii="宋体" w:hAnsi="宋体" w:eastAsia="宋体" w:cs="宋体"/>
                <w:b w:val="0"/>
                <w:bCs/>
                <w:color w:val="000000"/>
                <w:sz w:val="24"/>
                <w:szCs w:val="24"/>
              </w:rPr>
              <w:t>报警系统</w:t>
            </w:r>
            <w:r>
              <w:rPr>
                <w:rStyle w:val="17"/>
                <w:rFonts w:hint="eastAsia" w:ascii="宋体" w:hAnsi="宋体" w:eastAsia="宋体" w:cs="宋体"/>
                <w:b w:val="0"/>
                <w:bCs/>
                <w:color w:val="000000"/>
                <w:sz w:val="24"/>
                <w:szCs w:val="24"/>
              </w:rPr>
              <w:t>应具备周期性自动自检功能</w:t>
            </w:r>
            <w:r>
              <w:rPr>
                <w:rFonts w:hint="eastAsia" w:ascii="宋体" w:hAnsi="宋体" w:eastAsia="宋体" w:cs="宋体"/>
                <w:b w:val="0"/>
                <w:bCs/>
                <w:color w:val="000000"/>
                <w:sz w:val="24"/>
                <w:szCs w:val="24"/>
              </w:rPr>
              <w:t>，自动监测轿厢、机房、轿顶、底坑各分机线路通断、分机断电、主机电源故障、呼叫按钮故障；</w:t>
            </w:r>
            <w:r>
              <w:rPr>
                <w:rFonts w:hint="eastAsia" w:ascii="宋体" w:hAnsi="宋体" w:eastAsia="宋体" w:cs="宋体"/>
                <w:b w:val="0"/>
                <w:bCs/>
                <w:sz w:val="24"/>
                <w:szCs w:val="24"/>
              </w:rPr>
              <w:t xml:space="preserve"> </w:t>
            </w:r>
            <w:r>
              <w:rPr>
                <w:rFonts w:hint="eastAsia" w:ascii="宋体" w:hAnsi="宋体" w:eastAsia="宋体" w:cs="宋体"/>
                <w:b w:val="0"/>
                <w:bCs/>
                <w:color w:val="000000"/>
                <w:sz w:val="24"/>
                <w:szCs w:val="24"/>
              </w:rPr>
              <w:t>任意分机断线、掉电、设备失效时，</w:t>
            </w:r>
            <w:r>
              <w:rPr>
                <w:rStyle w:val="17"/>
                <w:rFonts w:hint="eastAsia" w:ascii="宋体" w:hAnsi="宋体" w:eastAsia="宋体" w:cs="宋体"/>
                <w:b w:val="0"/>
                <w:bCs/>
                <w:color w:val="000000"/>
                <w:sz w:val="24"/>
                <w:szCs w:val="24"/>
              </w:rPr>
              <w:t>值班室主机必须声光 / 代码故障报警，提示对应电梯 + 故障点位</w:t>
            </w:r>
            <w:r>
              <w:rPr>
                <w:rFonts w:hint="eastAsia" w:ascii="宋体" w:hAnsi="宋体" w:eastAsia="宋体" w:cs="宋体"/>
                <w:b w:val="0"/>
                <w:bCs/>
                <w:color w:val="000000"/>
                <w:sz w:val="24"/>
                <w:szCs w:val="24"/>
              </w:rPr>
              <w:t>（轿厢 / 底坑 / 轿顶）；系统至少</w:t>
            </w:r>
            <w:r>
              <w:rPr>
                <w:rStyle w:val="17"/>
                <w:rFonts w:hint="eastAsia" w:ascii="宋体" w:hAnsi="宋体" w:eastAsia="宋体" w:cs="宋体"/>
                <w:b w:val="0"/>
                <w:bCs/>
                <w:color w:val="000000"/>
                <w:sz w:val="24"/>
                <w:szCs w:val="24"/>
              </w:rPr>
              <w:t>每 72h（3 天）自动轮巡自检一次全部分机在线状态</w:t>
            </w:r>
          </w:p>
        </w:tc>
      </w:tr>
      <w:tr w14:paraId="519B5676">
        <w:tblPrEx>
          <w:tblCellMar>
            <w:top w:w="0" w:type="dxa"/>
            <w:left w:w="108" w:type="dxa"/>
            <w:bottom w:w="0" w:type="dxa"/>
            <w:right w:w="108" w:type="dxa"/>
          </w:tblCellMar>
        </w:tblPrEx>
        <w:trPr>
          <w:trHeight w:val="344"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21E40F7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left"/>
              <w:rPr>
                <w:rFonts w:hint="eastAsia" w:ascii="宋体" w:hAnsi="宋体" w:eastAsia="宋体" w:cs="宋体"/>
                <w:color w:val="000000"/>
                <w:sz w:val="24"/>
                <w:szCs w:val="24"/>
              </w:rPr>
            </w:pPr>
          </w:p>
        </w:tc>
        <w:tc>
          <w:tcPr>
            <w:tcW w:w="935" w:type="dxa"/>
            <w:tcBorders>
              <w:top w:val="single" w:color="auto" w:sz="4" w:space="0"/>
              <w:left w:val="nil"/>
              <w:bottom w:val="single" w:color="auto" w:sz="4" w:space="0"/>
              <w:right w:val="single" w:color="auto" w:sz="4" w:space="0"/>
            </w:tcBorders>
            <w:vAlign w:val="center"/>
          </w:tcPr>
          <w:p w14:paraId="350755F4">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962" w:type="dxa"/>
            <w:tcBorders>
              <w:top w:val="single" w:color="auto" w:sz="4" w:space="0"/>
              <w:left w:val="nil"/>
              <w:bottom w:val="single" w:color="auto" w:sz="4" w:space="0"/>
              <w:right w:val="single" w:color="auto" w:sz="4" w:space="0"/>
            </w:tcBorders>
            <w:vAlign w:val="center"/>
          </w:tcPr>
          <w:p w14:paraId="1C78AFE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b w:val="0"/>
                <w:bCs w:val="0"/>
                <w:color w:val="000000"/>
                <w:kern w:val="0"/>
                <w:sz w:val="24"/>
                <w:szCs w:val="24"/>
                <w:lang w:val="en-US" w:eastAsia="zh-CN" w:bidi="ar"/>
              </w:rPr>
            </w:pPr>
            <w:r>
              <w:rPr>
                <w:rStyle w:val="17"/>
                <w:rFonts w:hint="eastAsia" w:ascii="宋体" w:hAnsi="宋体" w:eastAsia="宋体" w:cs="宋体"/>
                <w:b/>
                <w:bCs/>
                <w:color w:val="000000"/>
                <w:sz w:val="24"/>
                <w:szCs w:val="24"/>
                <w:lang w:eastAsia="zh-CN"/>
              </w:rPr>
              <w:t>五方对讲</w:t>
            </w:r>
            <w:r>
              <w:rPr>
                <w:rStyle w:val="17"/>
                <w:rFonts w:hint="eastAsia" w:ascii="宋体" w:hAnsi="宋体" w:eastAsia="宋体" w:cs="宋体"/>
                <w:b/>
                <w:bCs/>
                <w:color w:val="000000"/>
                <w:sz w:val="24"/>
                <w:szCs w:val="24"/>
              </w:rPr>
              <w:t>分步施工</w:t>
            </w:r>
            <w:r>
              <w:rPr>
                <w:rFonts w:hint="eastAsia" w:ascii="宋体" w:hAnsi="宋体" w:eastAsia="宋体" w:cs="宋体"/>
                <w:color w:val="000000"/>
                <w:sz w:val="24"/>
                <w:szCs w:val="24"/>
              </w:rPr>
              <w:t>① 逐梯报备电梯维保、错峰单台停机施工，单台电梯半天完工，不影响全院就医通行；② 拆除老旧对讲机身、废弃原有破损线缆，重新布设 0.75*6 专用对讲线缆；③ 机房、轿顶、轿厢、底坑逐一安装新对讲分机，中控值班室安装总控主机；④ 配套加装应急备用电源，保证停电状态下五方对讲依然通电可用</w:t>
            </w:r>
          </w:p>
        </w:tc>
      </w:tr>
      <w:tr w14:paraId="0A72619B">
        <w:tblPrEx>
          <w:tblCellMar>
            <w:top w:w="0" w:type="dxa"/>
            <w:left w:w="108" w:type="dxa"/>
            <w:bottom w:w="0" w:type="dxa"/>
            <w:right w:w="108" w:type="dxa"/>
          </w:tblCellMar>
        </w:tblPrEx>
        <w:trPr>
          <w:trHeight w:val="69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79ADDB5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left"/>
              <w:rPr>
                <w:rFonts w:hint="eastAsia" w:ascii="宋体" w:hAnsi="宋体" w:eastAsia="宋体" w:cs="宋体"/>
                <w:color w:val="000000"/>
                <w:sz w:val="24"/>
                <w:szCs w:val="24"/>
              </w:rPr>
            </w:pPr>
          </w:p>
        </w:tc>
        <w:tc>
          <w:tcPr>
            <w:tcW w:w="935" w:type="dxa"/>
            <w:tcBorders>
              <w:top w:val="single" w:color="auto" w:sz="4" w:space="0"/>
              <w:left w:val="nil"/>
              <w:bottom w:val="single" w:color="auto" w:sz="4" w:space="0"/>
              <w:right w:val="single" w:color="auto" w:sz="4" w:space="0"/>
            </w:tcBorders>
            <w:vAlign w:val="center"/>
          </w:tcPr>
          <w:p w14:paraId="399535C1">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5962" w:type="dxa"/>
            <w:tcBorders>
              <w:top w:val="single" w:color="auto" w:sz="4" w:space="0"/>
              <w:left w:val="nil"/>
              <w:bottom w:val="single" w:color="auto" w:sz="4" w:space="0"/>
              <w:right w:val="single" w:color="auto" w:sz="4" w:space="0"/>
            </w:tcBorders>
            <w:vAlign w:val="center"/>
          </w:tcPr>
          <w:p w14:paraId="56B512F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b w:val="0"/>
                <w:bCs w:val="0"/>
                <w:color w:val="000000"/>
                <w:kern w:val="0"/>
                <w:sz w:val="24"/>
                <w:szCs w:val="24"/>
                <w:lang w:val="en-US" w:eastAsia="zh-CN" w:bidi="ar"/>
              </w:rPr>
            </w:pPr>
            <w:r>
              <w:rPr>
                <w:rStyle w:val="17"/>
                <w:rFonts w:hint="eastAsia" w:ascii="宋体" w:hAnsi="宋体" w:eastAsia="宋体" w:cs="宋体"/>
                <w:b/>
                <w:bCs/>
                <w:color w:val="000000"/>
                <w:sz w:val="24"/>
                <w:szCs w:val="24"/>
              </w:rPr>
              <w:t>台账建档</w:t>
            </w:r>
            <w:r>
              <w:rPr>
                <w:rFonts w:hint="eastAsia" w:ascii="宋体" w:hAnsi="宋体" w:eastAsia="宋体" w:cs="宋体"/>
                <w:color w:val="000000"/>
                <w:sz w:val="24"/>
                <w:szCs w:val="24"/>
              </w:rPr>
              <w:t>：37 台电梯每台对讲编号登记，留存设备型号、安装日期、测试记录。</w:t>
            </w:r>
          </w:p>
        </w:tc>
      </w:tr>
      <w:tr w14:paraId="28A14C12">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2542A94A">
            <w:pPr>
              <w:widowControl/>
              <w:jc w:val="left"/>
              <w:rPr>
                <w:rFonts w:hint="eastAsia" w:ascii="宋体" w:hAnsi="宋体" w:eastAsia="宋体" w:cs="宋体"/>
                <w:sz w:val="24"/>
                <w:szCs w:val="24"/>
              </w:rPr>
            </w:pPr>
          </w:p>
        </w:tc>
        <w:tc>
          <w:tcPr>
            <w:tcW w:w="935" w:type="dxa"/>
            <w:tcBorders>
              <w:top w:val="single" w:color="auto" w:sz="4" w:space="0"/>
              <w:left w:val="nil"/>
              <w:bottom w:val="single" w:color="auto" w:sz="4" w:space="0"/>
              <w:right w:val="single" w:color="auto" w:sz="4" w:space="0"/>
            </w:tcBorders>
            <w:vAlign w:val="center"/>
          </w:tcPr>
          <w:p w14:paraId="1200C82B">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5962" w:type="dxa"/>
            <w:tcBorders>
              <w:top w:val="single" w:color="auto" w:sz="4" w:space="0"/>
              <w:left w:val="nil"/>
              <w:bottom w:val="single" w:color="auto" w:sz="4" w:space="0"/>
              <w:right w:val="single" w:color="auto" w:sz="4" w:space="0"/>
            </w:tcBorders>
            <w:vAlign w:val="center"/>
          </w:tcPr>
          <w:p w14:paraId="752366E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b w:val="0"/>
                <w:bCs w:val="0"/>
                <w:sz w:val="24"/>
                <w:szCs w:val="24"/>
                <w:lang w:val="en-US" w:eastAsia="zh-CN"/>
              </w:rPr>
            </w:pPr>
            <w:r>
              <w:rPr>
                <w:rFonts w:hint="eastAsia" w:ascii="宋体" w:hAnsi="宋体" w:eastAsia="宋体" w:cs="宋体"/>
                <w:color w:val="000000"/>
                <w:sz w:val="24"/>
                <w:szCs w:val="24"/>
                <w:lang w:val="en-US" w:eastAsia="zh-CN"/>
              </w:rPr>
              <w:t>所有项目</w:t>
            </w:r>
            <w:r>
              <w:rPr>
                <w:rFonts w:hint="eastAsia" w:ascii="宋体" w:hAnsi="宋体" w:eastAsia="宋体" w:cs="宋体"/>
                <w:color w:val="000000"/>
                <w:kern w:val="0"/>
                <w:sz w:val="24"/>
                <w:szCs w:val="24"/>
                <w:lang w:val="en-US" w:eastAsia="zh-CN" w:bidi="ar"/>
              </w:rPr>
              <w:t>需通过特种设备检验人员现场复测，满足 GB16899 国标要求（由施工方邀约）。</w:t>
            </w:r>
          </w:p>
        </w:tc>
      </w:tr>
      <w:tr w14:paraId="440A4CA6">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2E80E9A0">
            <w:pPr>
              <w:widowControl/>
              <w:jc w:val="left"/>
              <w:rPr>
                <w:rFonts w:hint="eastAsia" w:ascii="宋体" w:hAnsi="宋体" w:eastAsia="宋体" w:cs="宋体"/>
                <w:sz w:val="24"/>
                <w:szCs w:val="24"/>
              </w:rPr>
            </w:pPr>
          </w:p>
        </w:tc>
        <w:tc>
          <w:tcPr>
            <w:tcW w:w="935" w:type="dxa"/>
            <w:tcBorders>
              <w:top w:val="single" w:color="auto" w:sz="4" w:space="0"/>
              <w:left w:val="nil"/>
              <w:bottom w:val="single" w:color="auto" w:sz="4" w:space="0"/>
              <w:right w:val="single" w:color="auto" w:sz="4" w:space="0"/>
            </w:tcBorders>
            <w:vAlign w:val="center"/>
          </w:tcPr>
          <w:p w14:paraId="72D25D34">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962" w:type="dxa"/>
            <w:tcBorders>
              <w:top w:val="single" w:color="auto" w:sz="4" w:space="0"/>
              <w:left w:val="nil"/>
              <w:bottom w:val="single" w:color="auto" w:sz="4" w:space="0"/>
              <w:right w:val="single" w:color="auto" w:sz="4" w:space="0"/>
            </w:tcBorders>
            <w:vAlign w:val="center"/>
          </w:tcPr>
          <w:p w14:paraId="2A1091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施工单位进场作业前，</w:t>
            </w:r>
            <w:r>
              <w:rPr>
                <w:rStyle w:val="17"/>
                <w:rFonts w:hint="eastAsia" w:ascii="宋体" w:hAnsi="宋体" w:eastAsia="宋体" w:cs="宋体"/>
                <w:color w:val="000000"/>
                <w:sz w:val="24"/>
                <w:szCs w:val="24"/>
              </w:rPr>
              <w:t>甲乙双方共同对电梯进行现场查验</w:t>
            </w:r>
            <w:r>
              <w:rPr>
                <w:rFonts w:hint="eastAsia" w:ascii="宋体" w:hAnsi="宋体" w:eastAsia="宋体" w:cs="宋体"/>
                <w:sz w:val="24"/>
                <w:szCs w:val="24"/>
              </w:rPr>
              <w:t>，确认电梯当前整机运行正常、各安全保护装置有效、无安全故障及历史遗留问题，并签署《电梯进场前现状确认单》。 维修改造施工完毕后，若因</w:t>
            </w:r>
            <w:r>
              <w:rPr>
                <w:rStyle w:val="17"/>
                <w:rFonts w:hint="eastAsia" w:ascii="宋体" w:hAnsi="宋体" w:eastAsia="宋体" w:cs="宋体"/>
                <w:color w:val="000000"/>
                <w:sz w:val="24"/>
                <w:szCs w:val="24"/>
              </w:rPr>
              <w:t>施工质量缺陷、配件质量不合格、安装调试不当、违规操作</w:t>
            </w:r>
            <w:r>
              <w:rPr>
                <w:rFonts w:hint="eastAsia" w:ascii="宋体" w:hAnsi="宋体" w:eastAsia="宋体" w:cs="宋体"/>
                <w:sz w:val="24"/>
                <w:szCs w:val="24"/>
              </w:rPr>
              <w:t>等施工方原因造成电梯损坏、故障停机、无法正常运行或引发安全隐患的，</w:t>
            </w:r>
            <w:r>
              <w:rPr>
                <w:rStyle w:val="17"/>
                <w:rFonts w:hint="eastAsia" w:ascii="宋体" w:hAnsi="宋体" w:eastAsia="宋体" w:cs="宋体"/>
                <w:color w:val="000000"/>
                <w:sz w:val="24"/>
                <w:szCs w:val="24"/>
              </w:rPr>
              <w:t>由此产生的全部维修费用、配件更换费用、检测检验费用、停运损失及相关法律责任均由施工单位全额承担</w:t>
            </w:r>
            <w:r>
              <w:rPr>
                <w:rFonts w:hint="eastAsia" w:ascii="宋体" w:hAnsi="宋体" w:eastAsia="宋体" w:cs="宋体"/>
                <w:sz w:val="24"/>
                <w:szCs w:val="24"/>
              </w:rPr>
              <w:t>。</w:t>
            </w:r>
            <w:r>
              <w:rPr>
                <w:rFonts w:hint="eastAsia" w:ascii="宋体" w:hAnsi="宋体" w:eastAsia="宋体" w:cs="宋体"/>
                <w:b w:val="0"/>
                <w:bCs w:val="0"/>
                <w:sz w:val="24"/>
                <w:szCs w:val="24"/>
              </w:rPr>
              <w:t xml:space="preserve"> </w:t>
            </w:r>
          </w:p>
        </w:tc>
      </w:tr>
      <w:tr w14:paraId="70B9B837">
        <w:tblPrEx>
          <w:tblCellMar>
            <w:top w:w="0" w:type="dxa"/>
            <w:left w:w="108" w:type="dxa"/>
            <w:bottom w:w="0" w:type="dxa"/>
            <w:right w:w="108" w:type="dxa"/>
          </w:tblCellMar>
        </w:tblPrEx>
        <w:trPr>
          <w:trHeight w:val="773" w:hRule="atLeast"/>
          <w:jc w:val="center"/>
        </w:trPr>
        <w:tc>
          <w:tcPr>
            <w:tcW w:w="8590" w:type="dxa"/>
            <w:gridSpan w:val="3"/>
            <w:tcBorders>
              <w:top w:val="single" w:color="auto" w:sz="4" w:space="0"/>
              <w:left w:val="single" w:color="auto" w:sz="4" w:space="0"/>
              <w:bottom w:val="single" w:color="auto" w:sz="4" w:space="0"/>
              <w:right w:val="single" w:color="auto" w:sz="4" w:space="0"/>
            </w:tcBorders>
            <w:vAlign w:val="center"/>
          </w:tcPr>
          <w:p w14:paraId="5015F5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480" w:firstLineChars="200"/>
              <w:jc w:val="left"/>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注：</w:t>
            </w:r>
            <w:r>
              <w:rPr>
                <w:rFonts w:hint="eastAsia" w:ascii="宋体" w:hAnsi="宋体" w:eastAsia="宋体" w:cs="宋体"/>
                <w:sz w:val="24"/>
                <w:szCs w:val="24"/>
                <w:lang w:val="en-US" w:eastAsia="zh-CN"/>
              </w:rPr>
              <w:t>“参数性质”标“★”表示此参数为主要技术参数，任意一条不满足或负偏离则导致响应无效</w:t>
            </w:r>
          </w:p>
        </w:tc>
      </w:tr>
    </w:tbl>
    <w:p w14:paraId="191B41D5">
      <w:pPr>
        <w:numPr>
          <w:numId w:val="0"/>
        </w:numPr>
        <w:jc w:val="both"/>
        <w:rPr>
          <w:rFonts w:hint="eastAsia" w:hAnsi="宋体"/>
          <w:sz w:val="28"/>
          <w:szCs w:val="28"/>
          <w:lang w:val="en-US" w:eastAsia="zh-CN"/>
        </w:rPr>
      </w:pPr>
    </w:p>
    <w:p w14:paraId="04472BA6">
      <w:pPr>
        <w:rPr>
          <w:rFonts w:hint="eastAsia"/>
        </w:rPr>
      </w:pPr>
    </w:p>
    <w:p w14:paraId="43E7300F">
      <w:pPr>
        <w:rPr>
          <w:rFonts w:hint="eastAsia"/>
        </w:rPr>
      </w:pPr>
    </w:p>
    <w:p w14:paraId="6ED293A8">
      <w:pPr>
        <w:rPr>
          <w:rFonts w:hint="eastAsia"/>
        </w:rPr>
      </w:pPr>
    </w:p>
    <w:p w14:paraId="42F4C777">
      <w:pPr>
        <w:rPr>
          <w:rFonts w:hint="eastAsia"/>
        </w:rPr>
      </w:pPr>
    </w:p>
    <w:p w14:paraId="47959442">
      <w:pPr>
        <w:rPr>
          <w:rFonts w:hint="eastAsia"/>
        </w:rPr>
      </w:pPr>
    </w:p>
    <w:p w14:paraId="61C2EED3">
      <w:pPr>
        <w:rPr>
          <w:rFonts w:hint="eastAsia"/>
        </w:rPr>
      </w:pPr>
    </w:p>
    <w:p w14:paraId="59832168">
      <w:pPr>
        <w:rPr>
          <w:rFonts w:hint="eastAsia"/>
        </w:rPr>
      </w:pPr>
    </w:p>
    <w:p w14:paraId="00CD8F02">
      <w:pPr>
        <w:rPr>
          <w:rFonts w:hint="eastAsia"/>
        </w:rPr>
      </w:pPr>
    </w:p>
    <w:p w14:paraId="53EB30B6">
      <w:pPr>
        <w:rPr>
          <w:rFonts w:hint="eastAsia"/>
        </w:rPr>
      </w:pPr>
    </w:p>
    <w:p w14:paraId="153CA5CD">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项目清单</w:t>
      </w:r>
    </w:p>
    <w:tbl>
      <w:tblPr>
        <w:tblStyle w:val="14"/>
        <w:tblpPr w:leftFromText="180" w:rightFromText="180" w:vertAnchor="text" w:horzAnchor="page" w:tblpX="1125" w:tblpY="184"/>
        <w:tblOverlap w:val="never"/>
        <w:tblW w:w="9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
        <w:gridCol w:w="2290"/>
        <w:gridCol w:w="1507"/>
        <w:gridCol w:w="1140"/>
        <w:gridCol w:w="1125"/>
        <w:gridCol w:w="1110"/>
        <w:gridCol w:w="1065"/>
        <w:gridCol w:w="1074"/>
        <w:gridCol w:w="5"/>
      </w:tblGrid>
      <w:tr w14:paraId="0122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noWrap/>
            <w:vAlign w:val="center"/>
          </w:tcPr>
          <w:p w14:paraId="7B6112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90" w:type="dxa"/>
            <w:vMerge w:val="restart"/>
            <w:tcBorders>
              <w:top w:val="single" w:color="000000" w:sz="4" w:space="0"/>
              <w:left w:val="single" w:color="000000" w:sz="4" w:space="0"/>
              <w:bottom w:val="single" w:color="000000" w:sz="4" w:space="0"/>
              <w:right w:val="single" w:color="000000" w:sz="4" w:space="0"/>
            </w:tcBorders>
            <w:noWrap/>
            <w:vAlign w:val="center"/>
          </w:tcPr>
          <w:p w14:paraId="665545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 品 名 称</w:t>
            </w:r>
          </w:p>
        </w:tc>
        <w:tc>
          <w:tcPr>
            <w:tcW w:w="1507" w:type="dxa"/>
            <w:vMerge w:val="restart"/>
            <w:tcBorders>
              <w:top w:val="single" w:color="000000" w:sz="4" w:space="0"/>
              <w:left w:val="single" w:color="000000" w:sz="4" w:space="0"/>
              <w:bottom w:val="single" w:color="000000" w:sz="4" w:space="0"/>
              <w:right w:val="single" w:color="000000" w:sz="4" w:space="0"/>
            </w:tcBorders>
            <w:noWrap/>
            <w:vAlign w:val="center"/>
          </w:tcPr>
          <w:p w14:paraId="77E27F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规格型号</w:t>
            </w:r>
          </w:p>
        </w:tc>
        <w:tc>
          <w:tcPr>
            <w:tcW w:w="1140" w:type="dxa"/>
            <w:vMerge w:val="restart"/>
            <w:tcBorders>
              <w:top w:val="single" w:color="000000" w:sz="4" w:space="0"/>
              <w:left w:val="single" w:color="000000" w:sz="4" w:space="0"/>
              <w:bottom w:val="single" w:color="000000" w:sz="4" w:space="0"/>
              <w:right w:val="single" w:color="000000" w:sz="4" w:space="0"/>
            </w:tcBorders>
            <w:noWrap/>
            <w:vAlign w:val="center"/>
          </w:tcPr>
          <w:p w14:paraId="5DD7F6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63D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位</w:t>
            </w:r>
          </w:p>
        </w:tc>
        <w:tc>
          <w:tcPr>
            <w:tcW w:w="1110" w:type="dxa"/>
            <w:vMerge w:val="restart"/>
            <w:tcBorders>
              <w:top w:val="single" w:color="000000" w:sz="4" w:space="0"/>
              <w:left w:val="single" w:color="000000" w:sz="4" w:space="0"/>
              <w:bottom w:val="single" w:color="000000" w:sz="4" w:space="0"/>
              <w:right w:val="single" w:color="auto" w:sz="4" w:space="0"/>
            </w:tcBorders>
            <w:noWrap/>
            <w:vAlign w:val="center"/>
          </w:tcPr>
          <w:p w14:paraId="641A0A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价</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06F967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07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301D2F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04A5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ign w:val="center"/>
          </w:tcPr>
          <w:p w14:paraId="44A581D3">
            <w:pPr>
              <w:jc w:val="center"/>
              <w:rPr>
                <w:rFonts w:hint="eastAsia" w:ascii="宋体" w:hAnsi="宋体" w:eastAsia="宋体" w:cs="宋体"/>
                <w:b/>
                <w:bCs/>
                <w:i w:val="0"/>
                <w:iCs w:val="0"/>
                <w:color w:val="000000"/>
                <w:sz w:val="24"/>
                <w:szCs w:val="24"/>
                <w:u w:val="none"/>
              </w:rPr>
            </w:pPr>
          </w:p>
        </w:tc>
        <w:tc>
          <w:tcPr>
            <w:tcW w:w="2290" w:type="dxa"/>
            <w:vMerge w:val="continue"/>
            <w:tcBorders>
              <w:top w:val="single" w:color="000000" w:sz="4" w:space="0"/>
              <w:left w:val="single" w:color="000000" w:sz="4" w:space="0"/>
              <w:bottom w:val="single" w:color="000000" w:sz="4" w:space="0"/>
              <w:right w:val="single" w:color="000000" w:sz="4" w:space="0"/>
            </w:tcBorders>
            <w:noWrap/>
            <w:vAlign w:val="center"/>
          </w:tcPr>
          <w:p w14:paraId="770938B3">
            <w:pPr>
              <w:jc w:val="center"/>
              <w:rPr>
                <w:rFonts w:hint="eastAsia" w:ascii="宋体" w:hAnsi="宋体" w:eastAsia="宋体" w:cs="宋体"/>
                <w:b/>
                <w:bCs/>
                <w:i w:val="0"/>
                <w:iCs w:val="0"/>
                <w:color w:val="000000"/>
                <w:sz w:val="24"/>
                <w:szCs w:val="24"/>
                <w:u w:val="none"/>
              </w:rPr>
            </w:pPr>
          </w:p>
        </w:tc>
        <w:tc>
          <w:tcPr>
            <w:tcW w:w="1507" w:type="dxa"/>
            <w:vMerge w:val="continue"/>
            <w:tcBorders>
              <w:top w:val="single" w:color="000000" w:sz="4" w:space="0"/>
              <w:left w:val="single" w:color="000000" w:sz="4" w:space="0"/>
              <w:bottom w:val="single" w:color="000000" w:sz="4" w:space="0"/>
              <w:right w:val="single" w:color="000000" w:sz="4" w:space="0"/>
            </w:tcBorders>
            <w:noWrap/>
            <w:vAlign w:val="center"/>
          </w:tcPr>
          <w:p w14:paraId="46174844">
            <w:pPr>
              <w:jc w:val="center"/>
              <w:rPr>
                <w:rFonts w:hint="eastAsia" w:ascii="宋体" w:hAnsi="宋体" w:eastAsia="宋体" w:cs="宋体"/>
                <w:b/>
                <w:bCs/>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14:paraId="3B09C1C5">
            <w:pPr>
              <w:jc w:val="center"/>
              <w:rPr>
                <w:rFonts w:hint="eastAsia" w:ascii="宋体" w:hAnsi="宋体" w:eastAsia="宋体" w:cs="宋体"/>
                <w:b/>
                <w:bCs/>
                <w:i w:val="0"/>
                <w:iCs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4B4F0">
            <w:pPr>
              <w:jc w:val="center"/>
              <w:rPr>
                <w:rFonts w:hint="eastAsia" w:ascii="宋体" w:hAnsi="宋体" w:eastAsia="宋体" w:cs="宋体"/>
                <w:b/>
                <w:bCs/>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auto" w:sz="4" w:space="0"/>
            </w:tcBorders>
            <w:noWrap/>
            <w:vAlign w:val="center"/>
          </w:tcPr>
          <w:p w14:paraId="670EF6F2">
            <w:pPr>
              <w:jc w:val="center"/>
              <w:rPr>
                <w:rFonts w:hint="eastAsia" w:ascii="宋体" w:hAnsi="宋体" w:eastAsia="宋体" w:cs="宋体"/>
                <w:b/>
                <w:bCs/>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788E75DE">
            <w:pPr>
              <w:jc w:val="center"/>
              <w:rPr>
                <w:rFonts w:hint="eastAsia" w:ascii="宋体" w:hAnsi="宋体" w:eastAsia="宋体" w:cs="宋体"/>
                <w:b/>
                <w:bCs/>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8E7A282">
            <w:pPr>
              <w:jc w:val="center"/>
              <w:rPr>
                <w:rFonts w:hint="eastAsia" w:ascii="宋体" w:hAnsi="宋体" w:eastAsia="宋体" w:cs="宋体"/>
                <w:b/>
                <w:bCs/>
                <w:i w:val="0"/>
                <w:iCs w:val="0"/>
                <w:color w:val="000000"/>
                <w:sz w:val="24"/>
                <w:szCs w:val="24"/>
                <w:u w:val="none"/>
              </w:rPr>
            </w:pPr>
          </w:p>
        </w:tc>
      </w:tr>
      <w:tr w14:paraId="360D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1FD3C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A8D8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电梯机房对讲分机</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5008E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JT-4G411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6A6B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AF8E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auto" w:sz="4" w:space="0"/>
            </w:tcBorders>
            <w:noWrap/>
            <w:vAlign w:val="center"/>
          </w:tcPr>
          <w:p w14:paraId="5EFE08E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34C4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3B1ACFEB">
            <w:pPr>
              <w:rPr>
                <w:rFonts w:hint="eastAsia" w:ascii="宋体" w:hAnsi="宋体" w:eastAsia="宋体" w:cs="宋体"/>
                <w:i w:val="0"/>
                <w:iCs w:val="0"/>
                <w:color w:val="000000"/>
                <w:sz w:val="24"/>
                <w:szCs w:val="24"/>
                <w:u w:val="none"/>
              </w:rPr>
            </w:pPr>
          </w:p>
        </w:tc>
      </w:tr>
      <w:tr w14:paraId="49C6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3C538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DA4F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4G物联网主机</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541A8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JT-4G510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184F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D0E2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7742D36">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6F20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4A2DF93E">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中控室</w:t>
            </w:r>
          </w:p>
        </w:tc>
      </w:tr>
      <w:tr w14:paraId="53AB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6A1ED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1A7D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电梯轿顶对讲单梯主机</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7EDC8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JT-4G510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36B5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AC92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FA136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E306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620DDFFF">
            <w:pPr>
              <w:rPr>
                <w:rFonts w:hint="eastAsia" w:ascii="宋体" w:hAnsi="宋体" w:eastAsia="宋体" w:cs="宋体"/>
                <w:i w:val="0"/>
                <w:iCs w:val="0"/>
                <w:color w:val="000000"/>
                <w:sz w:val="24"/>
                <w:szCs w:val="24"/>
                <w:u w:val="none"/>
              </w:rPr>
            </w:pPr>
          </w:p>
        </w:tc>
      </w:tr>
      <w:tr w14:paraId="151E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0065B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EA4F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电梯轿厢对讲分机</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05B0B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JT-4G411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3F1F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A997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9ADB2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19247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1F0AE893">
            <w:pPr>
              <w:rPr>
                <w:rFonts w:hint="eastAsia" w:ascii="宋体" w:hAnsi="宋体" w:eastAsia="宋体" w:cs="宋体"/>
                <w:i w:val="0"/>
                <w:iCs w:val="0"/>
                <w:color w:val="000000"/>
                <w:sz w:val="24"/>
                <w:szCs w:val="24"/>
                <w:u w:val="none"/>
              </w:rPr>
            </w:pPr>
          </w:p>
        </w:tc>
      </w:tr>
      <w:tr w14:paraId="0B1B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4DFBA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637E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电梯地坑对讲分机</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59529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JT-4G411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2E9B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AE93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36AC4C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68B1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39E70EAB">
            <w:pPr>
              <w:rPr>
                <w:rFonts w:hint="eastAsia" w:ascii="宋体" w:hAnsi="宋体" w:eastAsia="宋体" w:cs="宋体"/>
                <w:i w:val="0"/>
                <w:iCs w:val="0"/>
                <w:color w:val="000000"/>
                <w:sz w:val="24"/>
                <w:szCs w:val="24"/>
                <w:u w:val="none"/>
              </w:rPr>
            </w:pPr>
          </w:p>
        </w:tc>
      </w:tr>
      <w:tr w14:paraId="120F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5CDB9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177F4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应急电源</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5B628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UPS-P/2.6AH</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054E22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52E6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662B3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5E0451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0481C66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主机+分机</w:t>
            </w:r>
          </w:p>
        </w:tc>
      </w:tr>
      <w:tr w14:paraId="48E6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2B48F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1E9A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地坑及电梯备用线</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06DAF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0.75*6</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A4F427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30EAAE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8DA75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6599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0854DFA2">
            <w:pPr>
              <w:rPr>
                <w:rFonts w:hint="eastAsia" w:ascii="宋体" w:hAnsi="宋体" w:eastAsia="宋体" w:cs="宋体"/>
                <w:i w:val="0"/>
                <w:iCs w:val="0"/>
                <w:color w:val="000000"/>
                <w:sz w:val="24"/>
                <w:szCs w:val="24"/>
                <w:u w:val="none"/>
              </w:rPr>
            </w:pPr>
          </w:p>
        </w:tc>
      </w:tr>
      <w:tr w14:paraId="4D56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7D7AD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D0D8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人工安装费</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4E9B3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9E9D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4D2A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55136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5E98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154A44BA">
            <w:pPr>
              <w:rPr>
                <w:rFonts w:hint="eastAsia" w:ascii="宋体" w:hAnsi="宋体" w:eastAsia="宋体" w:cs="宋体"/>
                <w:i w:val="0"/>
                <w:iCs w:val="0"/>
                <w:color w:val="000000"/>
                <w:sz w:val="24"/>
                <w:szCs w:val="24"/>
                <w:u w:val="none"/>
              </w:rPr>
            </w:pPr>
          </w:p>
        </w:tc>
      </w:tr>
      <w:tr w14:paraId="58E3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1DC08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613A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扶手带入口整改</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631B1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FA843D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D415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602106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0BD1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241EB766">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提高100mm</w:t>
            </w:r>
          </w:p>
        </w:tc>
      </w:tr>
      <w:tr w14:paraId="1FD6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2" w:hRule="atLeast"/>
          <w:jc w:val="center"/>
        </w:trPr>
        <w:tc>
          <w:tcPr>
            <w:tcW w:w="518" w:type="dxa"/>
            <w:tcBorders>
              <w:top w:val="single" w:color="000000" w:sz="4" w:space="0"/>
              <w:left w:val="single" w:color="000000" w:sz="4" w:space="0"/>
              <w:bottom w:val="single" w:color="auto" w:sz="4" w:space="0"/>
              <w:right w:val="single" w:color="000000" w:sz="4" w:space="0"/>
            </w:tcBorders>
            <w:noWrap/>
            <w:vAlign w:val="center"/>
          </w:tcPr>
          <w:p w14:paraId="708D9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90" w:type="dxa"/>
            <w:tcBorders>
              <w:top w:val="single" w:color="000000" w:sz="4" w:space="0"/>
              <w:left w:val="single" w:color="000000" w:sz="4" w:space="0"/>
              <w:bottom w:val="single" w:color="auto" w:sz="4" w:space="0"/>
              <w:right w:val="single" w:color="000000" w:sz="4" w:space="0"/>
            </w:tcBorders>
            <w:noWrap/>
            <w:vAlign w:val="center"/>
          </w:tcPr>
          <w:p w14:paraId="5916F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标识牌制作整改安装</w:t>
            </w:r>
          </w:p>
        </w:tc>
        <w:tc>
          <w:tcPr>
            <w:tcW w:w="1507" w:type="dxa"/>
            <w:tcBorders>
              <w:top w:val="single" w:color="000000" w:sz="4" w:space="0"/>
              <w:left w:val="single" w:color="000000" w:sz="4" w:space="0"/>
              <w:bottom w:val="single" w:color="auto" w:sz="4" w:space="0"/>
              <w:right w:val="single" w:color="000000" w:sz="4" w:space="0"/>
            </w:tcBorders>
            <w:noWrap/>
            <w:vAlign w:val="center"/>
          </w:tcPr>
          <w:p w14:paraId="22812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noWrap/>
            <w:vAlign w:val="center"/>
          </w:tcPr>
          <w:p w14:paraId="66CE1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5" w:type="dxa"/>
            <w:tcBorders>
              <w:top w:val="single" w:color="000000" w:sz="4" w:space="0"/>
              <w:left w:val="single" w:color="000000" w:sz="4" w:space="0"/>
              <w:bottom w:val="single" w:color="auto" w:sz="4" w:space="0"/>
              <w:right w:val="single" w:color="000000" w:sz="4" w:space="0"/>
            </w:tcBorders>
            <w:noWrap/>
            <w:vAlign w:val="center"/>
          </w:tcPr>
          <w:p w14:paraId="04956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部位</w:t>
            </w:r>
          </w:p>
        </w:tc>
        <w:tc>
          <w:tcPr>
            <w:tcW w:w="1110" w:type="dxa"/>
            <w:tcBorders>
              <w:top w:val="single" w:color="000000" w:sz="4" w:space="0"/>
              <w:left w:val="single" w:color="000000" w:sz="4" w:space="0"/>
              <w:bottom w:val="single" w:color="auto" w:sz="4" w:space="0"/>
              <w:right w:val="single" w:color="000000" w:sz="4" w:space="0"/>
            </w:tcBorders>
            <w:noWrap/>
            <w:vAlign w:val="center"/>
          </w:tcPr>
          <w:p w14:paraId="2DE81B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auto" w:sz="4" w:space="0"/>
              <w:right w:val="single" w:color="000000" w:sz="4" w:space="0"/>
            </w:tcBorders>
            <w:noWrap/>
            <w:vAlign w:val="center"/>
          </w:tcPr>
          <w:p w14:paraId="07CB9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auto" w:sz="4" w:space="0"/>
              <w:right w:val="single" w:color="000000" w:sz="4" w:space="0"/>
            </w:tcBorders>
            <w:noWrap w:val="0"/>
            <w:vAlign w:val="top"/>
          </w:tcPr>
          <w:p w14:paraId="4DDF682D">
            <w:pPr>
              <w:rPr>
                <w:rFonts w:hint="eastAsia" w:ascii="宋体" w:hAnsi="宋体" w:eastAsia="宋体" w:cs="宋体"/>
                <w:i w:val="0"/>
                <w:iCs w:val="0"/>
                <w:color w:val="000000"/>
                <w:sz w:val="24"/>
                <w:szCs w:val="24"/>
                <w:u w:val="none"/>
              </w:rPr>
            </w:pPr>
          </w:p>
        </w:tc>
      </w:tr>
      <w:tr w14:paraId="6050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97" w:hRule="atLeast"/>
          <w:jc w:val="center"/>
        </w:trPr>
        <w:tc>
          <w:tcPr>
            <w:tcW w:w="518" w:type="dxa"/>
            <w:tcBorders>
              <w:top w:val="single" w:color="auto" w:sz="4" w:space="0"/>
              <w:left w:val="single" w:color="000000" w:sz="4" w:space="0"/>
              <w:bottom w:val="single" w:color="auto" w:sz="4" w:space="0"/>
              <w:right w:val="single" w:color="000000" w:sz="4" w:space="0"/>
            </w:tcBorders>
            <w:noWrap/>
            <w:vAlign w:val="center"/>
          </w:tcPr>
          <w:p w14:paraId="708F6B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290" w:type="dxa"/>
            <w:tcBorders>
              <w:top w:val="single" w:color="auto" w:sz="4" w:space="0"/>
              <w:left w:val="single" w:color="000000" w:sz="4" w:space="0"/>
              <w:bottom w:val="single" w:color="auto" w:sz="4" w:space="0"/>
              <w:right w:val="single" w:color="000000" w:sz="4" w:space="0"/>
            </w:tcBorders>
            <w:noWrap/>
            <w:vAlign w:val="center"/>
          </w:tcPr>
          <w:p w14:paraId="0DA83B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扶梯运行指示灯</w:t>
            </w:r>
          </w:p>
        </w:tc>
        <w:tc>
          <w:tcPr>
            <w:tcW w:w="1507" w:type="dxa"/>
            <w:tcBorders>
              <w:top w:val="single" w:color="auto" w:sz="4" w:space="0"/>
              <w:left w:val="single" w:color="000000" w:sz="4" w:space="0"/>
              <w:bottom w:val="single" w:color="auto" w:sz="4" w:space="0"/>
              <w:right w:val="single" w:color="000000" w:sz="4" w:space="0"/>
            </w:tcBorders>
            <w:noWrap/>
            <w:vAlign w:val="center"/>
          </w:tcPr>
          <w:p w14:paraId="380FF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0" w:type="dxa"/>
            <w:tcBorders>
              <w:top w:val="single" w:color="auto" w:sz="4" w:space="0"/>
              <w:left w:val="single" w:color="000000" w:sz="4" w:space="0"/>
              <w:bottom w:val="single" w:color="auto" w:sz="4" w:space="0"/>
              <w:right w:val="single" w:color="000000" w:sz="4" w:space="0"/>
            </w:tcBorders>
            <w:noWrap/>
            <w:vAlign w:val="center"/>
          </w:tcPr>
          <w:p w14:paraId="372B8D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25" w:type="dxa"/>
            <w:tcBorders>
              <w:top w:val="single" w:color="auto" w:sz="4" w:space="0"/>
              <w:left w:val="single" w:color="000000" w:sz="4" w:space="0"/>
              <w:bottom w:val="single" w:color="auto" w:sz="4" w:space="0"/>
              <w:right w:val="single" w:color="000000" w:sz="4" w:space="0"/>
            </w:tcBorders>
            <w:noWrap/>
            <w:vAlign w:val="center"/>
          </w:tcPr>
          <w:p w14:paraId="46D11C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10" w:type="dxa"/>
            <w:tcBorders>
              <w:top w:val="single" w:color="auto" w:sz="4" w:space="0"/>
              <w:left w:val="single" w:color="000000" w:sz="4" w:space="0"/>
              <w:bottom w:val="single" w:color="auto" w:sz="4" w:space="0"/>
              <w:right w:val="single" w:color="000000" w:sz="4" w:space="0"/>
            </w:tcBorders>
            <w:noWrap/>
            <w:vAlign w:val="center"/>
          </w:tcPr>
          <w:p w14:paraId="5BFFA2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auto" w:sz="4" w:space="0"/>
              <w:left w:val="single" w:color="000000" w:sz="4" w:space="0"/>
              <w:bottom w:val="single" w:color="auto" w:sz="4" w:space="0"/>
              <w:right w:val="single" w:color="000000" w:sz="4" w:space="0"/>
            </w:tcBorders>
            <w:noWrap/>
            <w:vAlign w:val="center"/>
          </w:tcPr>
          <w:p w14:paraId="1D768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auto" w:sz="4" w:space="0"/>
              <w:left w:val="single" w:color="000000" w:sz="4" w:space="0"/>
              <w:bottom w:val="single" w:color="auto" w:sz="4" w:space="0"/>
              <w:right w:val="single" w:color="000000" w:sz="4" w:space="0"/>
            </w:tcBorders>
            <w:noWrap w:val="0"/>
            <w:vAlign w:val="top"/>
          </w:tcPr>
          <w:p w14:paraId="680A3BBF">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申龙</w:t>
            </w:r>
          </w:p>
        </w:tc>
      </w:tr>
      <w:tr w14:paraId="32A7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37" w:hRule="atLeast"/>
          <w:jc w:val="center"/>
        </w:trPr>
        <w:tc>
          <w:tcPr>
            <w:tcW w:w="518" w:type="dxa"/>
            <w:tcBorders>
              <w:top w:val="single" w:color="auto" w:sz="4" w:space="0"/>
              <w:left w:val="single" w:color="000000" w:sz="4" w:space="0"/>
              <w:bottom w:val="single" w:color="000000" w:sz="4" w:space="0"/>
              <w:right w:val="single" w:color="000000" w:sz="4" w:space="0"/>
            </w:tcBorders>
            <w:noWrap/>
            <w:vAlign w:val="center"/>
          </w:tcPr>
          <w:p w14:paraId="5EA216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290" w:type="dxa"/>
            <w:tcBorders>
              <w:top w:val="single" w:color="auto" w:sz="4" w:space="0"/>
              <w:left w:val="single" w:color="000000" w:sz="4" w:space="0"/>
              <w:bottom w:val="single" w:color="000000" w:sz="4" w:space="0"/>
              <w:right w:val="single" w:color="000000" w:sz="4" w:space="0"/>
            </w:tcBorders>
            <w:noWrap/>
            <w:vAlign w:val="center"/>
          </w:tcPr>
          <w:p w14:paraId="3FD6A2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蒂升F9门机</w:t>
            </w:r>
          </w:p>
        </w:tc>
        <w:tc>
          <w:tcPr>
            <w:tcW w:w="1507" w:type="dxa"/>
            <w:tcBorders>
              <w:top w:val="single" w:color="auto" w:sz="4" w:space="0"/>
              <w:left w:val="single" w:color="000000" w:sz="4" w:space="0"/>
              <w:bottom w:val="single" w:color="000000" w:sz="4" w:space="0"/>
              <w:right w:val="single" w:color="000000" w:sz="4" w:space="0"/>
            </w:tcBorders>
            <w:noWrap/>
            <w:vAlign w:val="center"/>
          </w:tcPr>
          <w:p w14:paraId="481171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F9</w:t>
            </w:r>
          </w:p>
        </w:tc>
        <w:tc>
          <w:tcPr>
            <w:tcW w:w="1140" w:type="dxa"/>
            <w:tcBorders>
              <w:top w:val="single" w:color="auto" w:sz="4" w:space="0"/>
              <w:left w:val="single" w:color="000000" w:sz="4" w:space="0"/>
              <w:bottom w:val="single" w:color="000000" w:sz="4" w:space="0"/>
              <w:right w:val="single" w:color="000000" w:sz="4" w:space="0"/>
            </w:tcBorders>
            <w:noWrap/>
            <w:vAlign w:val="center"/>
          </w:tcPr>
          <w:p w14:paraId="06AFD2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5" w:type="dxa"/>
            <w:tcBorders>
              <w:top w:val="single" w:color="auto" w:sz="4" w:space="0"/>
              <w:left w:val="single" w:color="000000" w:sz="4" w:space="0"/>
              <w:bottom w:val="single" w:color="000000" w:sz="4" w:space="0"/>
              <w:right w:val="single" w:color="000000" w:sz="4" w:space="0"/>
            </w:tcBorders>
            <w:noWrap/>
            <w:vAlign w:val="center"/>
          </w:tcPr>
          <w:p w14:paraId="300CA0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10" w:type="dxa"/>
            <w:tcBorders>
              <w:top w:val="single" w:color="auto" w:sz="4" w:space="0"/>
              <w:left w:val="single" w:color="000000" w:sz="4" w:space="0"/>
              <w:bottom w:val="single" w:color="000000" w:sz="4" w:space="0"/>
              <w:right w:val="single" w:color="000000" w:sz="4" w:space="0"/>
            </w:tcBorders>
            <w:noWrap/>
            <w:vAlign w:val="center"/>
          </w:tcPr>
          <w:p w14:paraId="0DD2B86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auto" w:sz="4" w:space="0"/>
              <w:left w:val="single" w:color="000000" w:sz="4" w:space="0"/>
              <w:bottom w:val="single" w:color="000000" w:sz="4" w:space="0"/>
              <w:right w:val="single" w:color="000000" w:sz="4" w:space="0"/>
            </w:tcBorders>
            <w:noWrap/>
            <w:vAlign w:val="center"/>
          </w:tcPr>
          <w:p w14:paraId="72161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auto" w:sz="4" w:space="0"/>
              <w:left w:val="single" w:color="000000" w:sz="4" w:space="0"/>
              <w:bottom w:val="single" w:color="000000" w:sz="4" w:space="0"/>
              <w:right w:val="single" w:color="000000" w:sz="4" w:space="0"/>
            </w:tcBorders>
            <w:noWrap w:val="0"/>
            <w:vAlign w:val="top"/>
          </w:tcPr>
          <w:p w14:paraId="5C10793F">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原厂</w:t>
            </w:r>
          </w:p>
        </w:tc>
      </w:tr>
      <w:tr w14:paraId="3293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7690" w:type="dxa"/>
            <w:gridSpan w:val="6"/>
            <w:tcBorders>
              <w:top w:val="single" w:color="000000" w:sz="4" w:space="0"/>
              <w:left w:val="single" w:color="000000" w:sz="4" w:space="0"/>
              <w:bottom w:val="single" w:color="000000" w:sz="4" w:space="0"/>
              <w:right w:val="single" w:color="000000" w:sz="4" w:space="0"/>
            </w:tcBorders>
            <w:noWrap/>
            <w:vAlign w:val="center"/>
          </w:tcPr>
          <w:p w14:paraId="6F7BB4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6FCF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7398CE7E">
            <w:pPr>
              <w:rPr>
                <w:rFonts w:hint="eastAsia" w:ascii="宋体" w:hAnsi="宋体" w:eastAsia="宋体" w:cs="宋体"/>
                <w:i w:val="0"/>
                <w:iCs w:val="0"/>
                <w:color w:val="000000"/>
                <w:sz w:val="24"/>
                <w:szCs w:val="24"/>
                <w:u w:val="none"/>
              </w:rPr>
            </w:pPr>
          </w:p>
        </w:tc>
      </w:tr>
    </w:tbl>
    <w:p w14:paraId="2BCFF2B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2E6ADA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7D73DD6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6DA616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6C0242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2C0E6B8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D400BF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DF078C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2759D8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A7A4799">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0BE1D48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4D6E61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04E0D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081C31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34B108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A73617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4A97D0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92369A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E05B7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F0F018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A9CF76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DAAA82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33B319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C9DABE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72C455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D5928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00EE1B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9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3"/>
        <w:gridCol w:w="2651"/>
        <w:gridCol w:w="3270"/>
      </w:tblGrid>
      <w:tr w14:paraId="47B1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3013"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651" w:type="dxa"/>
            <w:vAlign w:val="center"/>
          </w:tcPr>
          <w:p w14:paraId="7281713E">
            <w:pPr>
              <w:spacing w:line="360" w:lineRule="auto"/>
              <w:ind w:firstLine="480" w:firstLineChars="200"/>
              <w:jc w:val="both"/>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c>
          <w:tcPr>
            <w:tcW w:w="3270" w:type="dxa"/>
            <w:vAlign w:val="center"/>
          </w:tcPr>
          <w:p w14:paraId="334BAA80">
            <w:pPr>
              <w:spacing w:line="360" w:lineRule="auto"/>
              <w:jc w:val="center"/>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r>
      <w:tr w14:paraId="0880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3013"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651"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c>
          <w:tcPr>
            <w:tcW w:w="3270" w:type="dxa"/>
            <w:vMerge w:val="restart"/>
            <w:vAlign w:val="center"/>
          </w:tcPr>
          <w:p w14:paraId="1FFC5C1A">
            <w:pPr>
              <w:spacing w:line="360" w:lineRule="auto"/>
              <w:jc w:val="center"/>
              <w:rPr>
                <w:rFonts w:hint="eastAsia" w:ascii="宋体" w:hAnsi="宋体" w:eastAsia="宋体" w:cs="宋体"/>
                <w:b w:val="0"/>
                <w:color w:val="000000"/>
                <w:sz w:val="24"/>
                <w:szCs w:val="24"/>
                <w:lang w:val="en-US" w:eastAsia="zh-CN" w:bidi="ar-SA"/>
              </w:rPr>
            </w:pPr>
          </w:p>
        </w:tc>
      </w:tr>
      <w:tr w14:paraId="6EAE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3013"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651" w:type="dxa"/>
            <w:vMerge w:val="continue"/>
            <w:vAlign w:val="center"/>
          </w:tcPr>
          <w:p w14:paraId="3E61E7D2"/>
        </w:tc>
        <w:tc>
          <w:tcPr>
            <w:tcW w:w="3270" w:type="dxa"/>
            <w:vMerge w:val="continue"/>
            <w:vAlign w:val="center"/>
          </w:tcPr>
          <w:p w14:paraId="1603DCAD"/>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4"/>
        <w:tblpPr w:leftFromText="180" w:rightFromText="180" w:vertAnchor="text" w:horzAnchor="page" w:tblpX="1125" w:tblpY="184"/>
        <w:tblOverlap w:val="never"/>
        <w:tblW w:w="9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
        <w:gridCol w:w="2290"/>
        <w:gridCol w:w="1507"/>
        <w:gridCol w:w="1140"/>
        <w:gridCol w:w="1125"/>
        <w:gridCol w:w="1110"/>
        <w:gridCol w:w="1065"/>
        <w:gridCol w:w="1074"/>
        <w:gridCol w:w="5"/>
      </w:tblGrid>
      <w:tr w14:paraId="4BE2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noWrap/>
            <w:vAlign w:val="center"/>
          </w:tcPr>
          <w:p w14:paraId="6602D5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90" w:type="dxa"/>
            <w:vMerge w:val="restart"/>
            <w:tcBorders>
              <w:top w:val="single" w:color="000000" w:sz="4" w:space="0"/>
              <w:left w:val="single" w:color="000000" w:sz="4" w:space="0"/>
              <w:bottom w:val="single" w:color="000000" w:sz="4" w:space="0"/>
              <w:right w:val="single" w:color="000000" w:sz="4" w:space="0"/>
            </w:tcBorders>
            <w:noWrap/>
            <w:vAlign w:val="center"/>
          </w:tcPr>
          <w:p w14:paraId="7A198B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 品 名 称</w:t>
            </w:r>
          </w:p>
        </w:tc>
        <w:tc>
          <w:tcPr>
            <w:tcW w:w="1507" w:type="dxa"/>
            <w:vMerge w:val="restart"/>
            <w:tcBorders>
              <w:top w:val="single" w:color="000000" w:sz="4" w:space="0"/>
              <w:left w:val="single" w:color="000000" w:sz="4" w:space="0"/>
              <w:bottom w:val="single" w:color="000000" w:sz="4" w:space="0"/>
              <w:right w:val="single" w:color="000000" w:sz="4" w:space="0"/>
            </w:tcBorders>
            <w:noWrap/>
            <w:vAlign w:val="center"/>
          </w:tcPr>
          <w:p w14:paraId="291F1C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规格型号</w:t>
            </w:r>
          </w:p>
        </w:tc>
        <w:tc>
          <w:tcPr>
            <w:tcW w:w="1140" w:type="dxa"/>
            <w:vMerge w:val="restart"/>
            <w:tcBorders>
              <w:top w:val="single" w:color="000000" w:sz="4" w:space="0"/>
              <w:left w:val="single" w:color="000000" w:sz="4" w:space="0"/>
              <w:bottom w:val="single" w:color="000000" w:sz="4" w:space="0"/>
              <w:right w:val="single" w:color="000000" w:sz="4" w:space="0"/>
            </w:tcBorders>
            <w:noWrap/>
            <w:vAlign w:val="center"/>
          </w:tcPr>
          <w:p w14:paraId="603101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 量</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76BF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位</w:t>
            </w:r>
          </w:p>
        </w:tc>
        <w:tc>
          <w:tcPr>
            <w:tcW w:w="1110" w:type="dxa"/>
            <w:vMerge w:val="restart"/>
            <w:tcBorders>
              <w:top w:val="single" w:color="000000" w:sz="4" w:space="0"/>
              <w:left w:val="single" w:color="000000" w:sz="4" w:space="0"/>
              <w:bottom w:val="single" w:color="000000" w:sz="4" w:space="0"/>
              <w:right w:val="single" w:color="auto" w:sz="4" w:space="0"/>
            </w:tcBorders>
            <w:noWrap/>
            <w:vAlign w:val="center"/>
          </w:tcPr>
          <w:p w14:paraId="51B539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投标单 价</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491902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7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4EAD7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41D7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ign w:val="center"/>
          </w:tcPr>
          <w:p w14:paraId="773B756B">
            <w:pPr>
              <w:jc w:val="center"/>
              <w:rPr>
                <w:rFonts w:hint="eastAsia" w:ascii="宋体" w:hAnsi="宋体" w:eastAsia="宋体" w:cs="宋体"/>
                <w:b/>
                <w:bCs/>
                <w:i w:val="0"/>
                <w:iCs w:val="0"/>
                <w:color w:val="000000"/>
                <w:sz w:val="24"/>
                <w:szCs w:val="24"/>
                <w:u w:val="none"/>
              </w:rPr>
            </w:pPr>
          </w:p>
        </w:tc>
        <w:tc>
          <w:tcPr>
            <w:tcW w:w="2290" w:type="dxa"/>
            <w:vMerge w:val="continue"/>
            <w:tcBorders>
              <w:top w:val="single" w:color="000000" w:sz="4" w:space="0"/>
              <w:left w:val="single" w:color="000000" w:sz="4" w:space="0"/>
              <w:bottom w:val="single" w:color="000000" w:sz="4" w:space="0"/>
              <w:right w:val="single" w:color="000000" w:sz="4" w:space="0"/>
            </w:tcBorders>
            <w:noWrap/>
            <w:vAlign w:val="center"/>
          </w:tcPr>
          <w:p w14:paraId="7CFC00A8">
            <w:pPr>
              <w:jc w:val="center"/>
              <w:rPr>
                <w:rFonts w:hint="eastAsia" w:ascii="宋体" w:hAnsi="宋体" w:eastAsia="宋体" w:cs="宋体"/>
                <w:b/>
                <w:bCs/>
                <w:i w:val="0"/>
                <w:iCs w:val="0"/>
                <w:color w:val="000000"/>
                <w:sz w:val="24"/>
                <w:szCs w:val="24"/>
                <w:u w:val="none"/>
              </w:rPr>
            </w:pPr>
          </w:p>
        </w:tc>
        <w:tc>
          <w:tcPr>
            <w:tcW w:w="1507" w:type="dxa"/>
            <w:vMerge w:val="continue"/>
            <w:tcBorders>
              <w:top w:val="single" w:color="000000" w:sz="4" w:space="0"/>
              <w:left w:val="single" w:color="000000" w:sz="4" w:space="0"/>
              <w:bottom w:val="single" w:color="000000" w:sz="4" w:space="0"/>
              <w:right w:val="single" w:color="000000" w:sz="4" w:space="0"/>
            </w:tcBorders>
            <w:noWrap/>
            <w:vAlign w:val="center"/>
          </w:tcPr>
          <w:p w14:paraId="132F183E">
            <w:pPr>
              <w:jc w:val="center"/>
              <w:rPr>
                <w:rFonts w:hint="eastAsia" w:ascii="宋体" w:hAnsi="宋体" w:eastAsia="宋体" w:cs="宋体"/>
                <w:b/>
                <w:bCs/>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14:paraId="4616CF70">
            <w:pPr>
              <w:jc w:val="center"/>
              <w:rPr>
                <w:rFonts w:hint="eastAsia" w:ascii="宋体" w:hAnsi="宋体" w:eastAsia="宋体" w:cs="宋体"/>
                <w:b/>
                <w:bCs/>
                <w:i w:val="0"/>
                <w:iCs w:val="0"/>
                <w:color w:val="000000"/>
                <w:sz w:val="24"/>
                <w:szCs w:val="24"/>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2A46D">
            <w:pPr>
              <w:jc w:val="center"/>
              <w:rPr>
                <w:rFonts w:hint="eastAsia" w:ascii="宋体" w:hAnsi="宋体" w:eastAsia="宋体" w:cs="宋体"/>
                <w:b/>
                <w:bCs/>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auto" w:sz="4" w:space="0"/>
            </w:tcBorders>
            <w:noWrap/>
            <w:vAlign w:val="center"/>
          </w:tcPr>
          <w:p w14:paraId="1FAEA2D6">
            <w:pPr>
              <w:jc w:val="center"/>
              <w:rPr>
                <w:rFonts w:hint="eastAsia" w:ascii="宋体" w:hAnsi="宋体" w:eastAsia="宋体" w:cs="宋体"/>
                <w:b/>
                <w:bCs/>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5AB04F15">
            <w:pPr>
              <w:jc w:val="center"/>
              <w:rPr>
                <w:rFonts w:hint="eastAsia" w:ascii="宋体" w:hAnsi="宋体" w:eastAsia="宋体" w:cs="宋体"/>
                <w:b/>
                <w:bCs/>
                <w:i w:val="0"/>
                <w:iCs w:val="0"/>
                <w:color w:val="000000"/>
                <w:sz w:val="24"/>
                <w:szCs w:val="24"/>
                <w:u w:val="none"/>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8D37F44">
            <w:pPr>
              <w:jc w:val="center"/>
              <w:rPr>
                <w:rFonts w:hint="eastAsia" w:ascii="宋体" w:hAnsi="宋体" w:eastAsia="宋体" w:cs="宋体"/>
                <w:b/>
                <w:bCs/>
                <w:i w:val="0"/>
                <w:iCs w:val="0"/>
                <w:color w:val="000000"/>
                <w:sz w:val="24"/>
                <w:szCs w:val="24"/>
                <w:u w:val="none"/>
              </w:rPr>
            </w:pPr>
          </w:p>
        </w:tc>
      </w:tr>
      <w:tr w14:paraId="5011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3FBB7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3FF5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电梯机房对讲分机</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363AE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JT-4G411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3674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CA81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auto" w:sz="4" w:space="0"/>
            </w:tcBorders>
            <w:noWrap/>
            <w:vAlign w:val="center"/>
          </w:tcPr>
          <w:p w14:paraId="2C72660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4514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713294E3">
            <w:pPr>
              <w:rPr>
                <w:rFonts w:hint="eastAsia" w:ascii="宋体" w:hAnsi="宋体" w:eastAsia="宋体" w:cs="宋体"/>
                <w:i w:val="0"/>
                <w:iCs w:val="0"/>
                <w:color w:val="000000"/>
                <w:sz w:val="24"/>
                <w:szCs w:val="24"/>
                <w:u w:val="none"/>
              </w:rPr>
            </w:pPr>
          </w:p>
        </w:tc>
      </w:tr>
      <w:tr w14:paraId="3311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5C3BD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53106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4G物联网主机</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7CA0D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JT-4G510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CD69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D612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C66B2C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1BD2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391C525C">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中控室</w:t>
            </w:r>
          </w:p>
        </w:tc>
      </w:tr>
      <w:tr w14:paraId="0830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16B61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7CBBE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电梯轿顶对讲单梯主机</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0F8DE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JT-4G510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7D9D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4A09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A1A7CF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7085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3C4D0299">
            <w:pPr>
              <w:rPr>
                <w:rFonts w:hint="eastAsia" w:ascii="宋体" w:hAnsi="宋体" w:eastAsia="宋体" w:cs="宋体"/>
                <w:i w:val="0"/>
                <w:iCs w:val="0"/>
                <w:color w:val="000000"/>
                <w:sz w:val="24"/>
                <w:szCs w:val="24"/>
                <w:u w:val="none"/>
              </w:rPr>
            </w:pPr>
          </w:p>
        </w:tc>
      </w:tr>
      <w:tr w14:paraId="677F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72D6E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3D05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电梯轿厢对讲分机</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4E0DE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JT-4G411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9FB6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F098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A88D0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61D8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72BB15E6">
            <w:pPr>
              <w:rPr>
                <w:rFonts w:hint="eastAsia" w:ascii="宋体" w:hAnsi="宋体" w:eastAsia="宋体" w:cs="宋体"/>
                <w:i w:val="0"/>
                <w:iCs w:val="0"/>
                <w:color w:val="000000"/>
                <w:sz w:val="24"/>
                <w:szCs w:val="24"/>
                <w:u w:val="none"/>
              </w:rPr>
            </w:pPr>
          </w:p>
        </w:tc>
      </w:tr>
      <w:tr w14:paraId="7868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4AB43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3A06D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电梯地坑对讲分机</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7117E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JT-4G411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E2F2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52C7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FFA97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D271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4FEDE1BC">
            <w:pPr>
              <w:rPr>
                <w:rFonts w:hint="eastAsia" w:ascii="宋体" w:hAnsi="宋体" w:eastAsia="宋体" w:cs="宋体"/>
                <w:i w:val="0"/>
                <w:iCs w:val="0"/>
                <w:color w:val="000000"/>
                <w:sz w:val="24"/>
                <w:szCs w:val="24"/>
                <w:u w:val="none"/>
              </w:rPr>
            </w:pPr>
          </w:p>
        </w:tc>
      </w:tr>
      <w:tr w14:paraId="4622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2A6DB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BA48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应急电源</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61487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UPS-P/2.6AH</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30D15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9057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22B76C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AE290E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4C719C1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主机+分机</w:t>
            </w:r>
          </w:p>
        </w:tc>
      </w:tr>
      <w:tr w14:paraId="61DE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7EFDA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005C0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地坑及电梯备用线</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2BAE2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0.75*6</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F4C304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EB7F6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F98A0B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7949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0640028E">
            <w:pPr>
              <w:rPr>
                <w:rFonts w:hint="eastAsia" w:ascii="宋体" w:hAnsi="宋体" w:eastAsia="宋体" w:cs="宋体"/>
                <w:i w:val="0"/>
                <w:iCs w:val="0"/>
                <w:color w:val="000000"/>
                <w:sz w:val="24"/>
                <w:szCs w:val="24"/>
                <w:u w:val="none"/>
              </w:rPr>
            </w:pPr>
          </w:p>
        </w:tc>
      </w:tr>
      <w:tr w14:paraId="5C3E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63DDB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63B9F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人工安装费</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2A782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2095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DF22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8B239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11A7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39074880">
            <w:pPr>
              <w:rPr>
                <w:rFonts w:hint="eastAsia" w:ascii="宋体" w:hAnsi="宋体" w:eastAsia="宋体" w:cs="宋体"/>
                <w:i w:val="0"/>
                <w:iCs w:val="0"/>
                <w:color w:val="000000"/>
                <w:sz w:val="24"/>
                <w:szCs w:val="24"/>
                <w:u w:val="none"/>
              </w:rPr>
            </w:pPr>
          </w:p>
        </w:tc>
      </w:tr>
      <w:tr w14:paraId="0968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518" w:type="dxa"/>
            <w:tcBorders>
              <w:top w:val="single" w:color="000000" w:sz="4" w:space="0"/>
              <w:left w:val="single" w:color="000000" w:sz="4" w:space="0"/>
              <w:bottom w:val="single" w:color="000000" w:sz="4" w:space="0"/>
              <w:right w:val="single" w:color="000000" w:sz="4" w:space="0"/>
            </w:tcBorders>
            <w:noWrap/>
            <w:vAlign w:val="center"/>
          </w:tcPr>
          <w:p w14:paraId="55370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90" w:type="dxa"/>
            <w:tcBorders>
              <w:top w:val="single" w:color="000000" w:sz="4" w:space="0"/>
              <w:left w:val="single" w:color="000000" w:sz="4" w:space="0"/>
              <w:bottom w:val="single" w:color="000000" w:sz="4" w:space="0"/>
              <w:right w:val="single" w:color="000000" w:sz="4" w:space="0"/>
            </w:tcBorders>
            <w:noWrap/>
            <w:vAlign w:val="center"/>
          </w:tcPr>
          <w:p w14:paraId="2E331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扶手带入口整改</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3355E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573867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9B9C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D64BB2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679A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557309D6">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提高100mm</w:t>
            </w:r>
          </w:p>
        </w:tc>
      </w:tr>
      <w:tr w14:paraId="6565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62" w:hRule="atLeast"/>
          <w:jc w:val="center"/>
        </w:trPr>
        <w:tc>
          <w:tcPr>
            <w:tcW w:w="518" w:type="dxa"/>
            <w:tcBorders>
              <w:top w:val="single" w:color="000000" w:sz="4" w:space="0"/>
              <w:left w:val="single" w:color="000000" w:sz="4" w:space="0"/>
              <w:bottom w:val="single" w:color="auto" w:sz="4" w:space="0"/>
              <w:right w:val="single" w:color="000000" w:sz="4" w:space="0"/>
            </w:tcBorders>
            <w:noWrap/>
            <w:vAlign w:val="center"/>
          </w:tcPr>
          <w:p w14:paraId="414B3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90" w:type="dxa"/>
            <w:tcBorders>
              <w:top w:val="single" w:color="000000" w:sz="4" w:space="0"/>
              <w:left w:val="single" w:color="000000" w:sz="4" w:space="0"/>
              <w:bottom w:val="single" w:color="auto" w:sz="4" w:space="0"/>
              <w:right w:val="single" w:color="000000" w:sz="4" w:space="0"/>
            </w:tcBorders>
            <w:noWrap/>
            <w:vAlign w:val="center"/>
          </w:tcPr>
          <w:p w14:paraId="6FE24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标识牌制作整改安装</w:t>
            </w:r>
          </w:p>
        </w:tc>
        <w:tc>
          <w:tcPr>
            <w:tcW w:w="1507" w:type="dxa"/>
            <w:tcBorders>
              <w:top w:val="single" w:color="000000" w:sz="4" w:space="0"/>
              <w:left w:val="single" w:color="000000" w:sz="4" w:space="0"/>
              <w:bottom w:val="single" w:color="auto" w:sz="4" w:space="0"/>
              <w:right w:val="single" w:color="000000" w:sz="4" w:space="0"/>
            </w:tcBorders>
            <w:noWrap/>
            <w:vAlign w:val="center"/>
          </w:tcPr>
          <w:p w14:paraId="50A0A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noWrap/>
            <w:vAlign w:val="center"/>
          </w:tcPr>
          <w:p w14:paraId="57ADB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5" w:type="dxa"/>
            <w:tcBorders>
              <w:top w:val="single" w:color="000000" w:sz="4" w:space="0"/>
              <w:left w:val="single" w:color="000000" w:sz="4" w:space="0"/>
              <w:bottom w:val="single" w:color="auto" w:sz="4" w:space="0"/>
              <w:right w:val="single" w:color="000000" w:sz="4" w:space="0"/>
            </w:tcBorders>
            <w:noWrap/>
            <w:vAlign w:val="center"/>
          </w:tcPr>
          <w:p w14:paraId="47152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部位</w:t>
            </w:r>
          </w:p>
        </w:tc>
        <w:tc>
          <w:tcPr>
            <w:tcW w:w="1110" w:type="dxa"/>
            <w:tcBorders>
              <w:top w:val="single" w:color="000000" w:sz="4" w:space="0"/>
              <w:left w:val="single" w:color="000000" w:sz="4" w:space="0"/>
              <w:bottom w:val="single" w:color="auto" w:sz="4" w:space="0"/>
              <w:right w:val="single" w:color="000000" w:sz="4" w:space="0"/>
            </w:tcBorders>
            <w:noWrap/>
            <w:vAlign w:val="center"/>
          </w:tcPr>
          <w:p w14:paraId="024CA0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auto" w:sz="4" w:space="0"/>
              <w:right w:val="single" w:color="000000" w:sz="4" w:space="0"/>
            </w:tcBorders>
            <w:noWrap/>
            <w:vAlign w:val="center"/>
          </w:tcPr>
          <w:p w14:paraId="060A2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auto" w:sz="4" w:space="0"/>
              <w:right w:val="single" w:color="000000" w:sz="4" w:space="0"/>
            </w:tcBorders>
            <w:noWrap w:val="0"/>
            <w:vAlign w:val="top"/>
          </w:tcPr>
          <w:p w14:paraId="2904EA69">
            <w:pPr>
              <w:rPr>
                <w:rFonts w:hint="eastAsia" w:ascii="宋体" w:hAnsi="宋体" w:eastAsia="宋体" w:cs="宋体"/>
                <w:i w:val="0"/>
                <w:iCs w:val="0"/>
                <w:color w:val="000000"/>
                <w:sz w:val="24"/>
                <w:szCs w:val="24"/>
                <w:u w:val="none"/>
              </w:rPr>
            </w:pPr>
          </w:p>
        </w:tc>
      </w:tr>
      <w:tr w14:paraId="26DE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97" w:hRule="atLeast"/>
          <w:jc w:val="center"/>
        </w:trPr>
        <w:tc>
          <w:tcPr>
            <w:tcW w:w="518" w:type="dxa"/>
            <w:tcBorders>
              <w:top w:val="single" w:color="auto" w:sz="4" w:space="0"/>
              <w:left w:val="single" w:color="000000" w:sz="4" w:space="0"/>
              <w:bottom w:val="single" w:color="auto" w:sz="4" w:space="0"/>
              <w:right w:val="single" w:color="000000" w:sz="4" w:space="0"/>
            </w:tcBorders>
            <w:noWrap/>
            <w:vAlign w:val="center"/>
          </w:tcPr>
          <w:p w14:paraId="384D1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290" w:type="dxa"/>
            <w:tcBorders>
              <w:top w:val="single" w:color="auto" w:sz="4" w:space="0"/>
              <w:left w:val="single" w:color="000000" w:sz="4" w:space="0"/>
              <w:bottom w:val="single" w:color="auto" w:sz="4" w:space="0"/>
              <w:right w:val="single" w:color="000000" w:sz="4" w:space="0"/>
            </w:tcBorders>
            <w:noWrap/>
            <w:vAlign w:val="center"/>
          </w:tcPr>
          <w:p w14:paraId="5DCAE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扶梯运行指示灯</w:t>
            </w:r>
          </w:p>
        </w:tc>
        <w:tc>
          <w:tcPr>
            <w:tcW w:w="1507" w:type="dxa"/>
            <w:tcBorders>
              <w:top w:val="single" w:color="auto" w:sz="4" w:space="0"/>
              <w:left w:val="single" w:color="000000" w:sz="4" w:space="0"/>
              <w:bottom w:val="single" w:color="auto" w:sz="4" w:space="0"/>
              <w:right w:val="single" w:color="000000" w:sz="4" w:space="0"/>
            </w:tcBorders>
            <w:noWrap/>
            <w:vAlign w:val="center"/>
          </w:tcPr>
          <w:p w14:paraId="155D4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0" w:type="dxa"/>
            <w:tcBorders>
              <w:top w:val="single" w:color="auto" w:sz="4" w:space="0"/>
              <w:left w:val="single" w:color="000000" w:sz="4" w:space="0"/>
              <w:bottom w:val="single" w:color="auto" w:sz="4" w:space="0"/>
              <w:right w:val="single" w:color="000000" w:sz="4" w:space="0"/>
            </w:tcBorders>
            <w:noWrap/>
            <w:vAlign w:val="center"/>
          </w:tcPr>
          <w:p w14:paraId="7745B2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25" w:type="dxa"/>
            <w:tcBorders>
              <w:top w:val="single" w:color="auto" w:sz="4" w:space="0"/>
              <w:left w:val="single" w:color="000000" w:sz="4" w:space="0"/>
              <w:bottom w:val="single" w:color="auto" w:sz="4" w:space="0"/>
              <w:right w:val="single" w:color="000000" w:sz="4" w:space="0"/>
            </w:tcBorders>
            <w:noWrap/>
            <w:vAlign w:val="center"/>
          </w:tcPr>
          <w:p w14:paraId="1469BE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10" w:type="dxa"/>
            <w:tcBorders>
              <w:top w:val="single" w:color="auto" w:sz="4" w:space="0"/>
              <w:left w:val="single" w:color="000000" w:sz="4" w:space="0"/>
              <w:bottom w:val="single" w:color="auto" w:sz="4" w:space="0"/>
              <w:right w:val="single" w:color="000000" w:sz="4" w:space="0"/>
            </w:tcBorders>
            <w:noWrap/>
            <w:vAlign w:val="center"/>
          </w:tcPr>
          <w:p w14:paraId="66C430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auto" w:sz="4" w:space="0"/>
              <w:left w:val="single" w:color="000000" w:sz="4" w:space="0"/>
              <w:bottom w:val="single" w:color="auto" w:sz="4" w:space="0"/>
              <w:right w:val="single" w:color="000000" w:sz="4" w:space="0"/>
            </w:tcBorders>
            <w:noWrap/>
            <w:vAlign w:val="center"/>
          </w:tcPr>
          <w:p w14:paraId="47EC1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auto" w:sz="4" w:space="0"/>
              <w:left w:val="single" w:color="000000" w:sz="4" w:space="0"/>
              <w:bottom w:val="single" w:color="auto" w:sz="4" w:space="0"/>
              <w:right w:val="single" w:color="000000" w:sz="4" w:space="0"/>
            </w:tcBorders>
            <w:noWrap w:val="0"/>
            <w:vAlign w:val="top"/>
          </w:tcPr>
          <w:p w14:paraId="702115DC">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申龙</w:t>
            </w:r>
          </w:p>
        </w:tc>
      </w:tr>
      <w:tr w14:paraId="245C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37" w:hRule="atLeast"/>
          <w:jc w:val="center"/>
        </w:trPr>
        <w:tc>
          <w:tcPr>
            <w:tcW w:w="518" w:type="dxa"/>
            <w:tcBorders>
              <w:top w:val="single" w:color="auto" w:sz="4" w:space="0"/>
              <w:left w:val="single" w:color="000000" w:sz="4" w:space="0"/>
              <w:bottom w:val="single" w:color="000000" w:sz="4" w:space="0"/>
              <w:right w:val="single" w:color="000000" w:sz="4" w:space="0"/>
            </w:tcBorders>
            <w:noWrap/>
            <w:vAlign w:val="center"/>
          </w:tcPr>
          <w:p w14:paraId="485A2F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290" w:type="dxa"/>
            <w:tcBorders>
              <w:top w:val="single" w:color="auto" w:sz="4" w:space="0"/>
              <w:left w:val="single" w:color="000000" w:sz="4" w:space="0"/>
              <w:bottom w:val="single" w:color="000000" w:sz="4" w:space="0"/>
              <w:right w:val="single" w:color="000000" w:sz="4" w:space="0"/>
            </w:tcBorders>
            <w:noWrap/>
            <w:vAlign w:val="center"/>
          </w:tcPr>
          <w:p w14:paraId="041664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蒂升F9门机</w:t>
            </w:r>
          </w:p>
        </w:tc>
        <w:tc>
          <w:tcPr>
            <w:tcW w:w="1507" w:type="dxa"/>
            <w:tcBorders>
              <w:top w:val="single" w:color="auto" w:sz="4" w:space="0"/>
              <w:left w:val="single" w:color="000000" w:sz="4" w:space="0"/>
              <w:bottom w:val="single" w:color="000000" w:sz="4" w:space="0"/>
              <w:right w:val="single" w:color="000000" w:sz="4" w:space="0"/>
            </w:tcBorders>
            <w:noWrap/>
            <w:vAlign w:val="center"/>
          </w:tcPr>
          <w:p w14:paraId="17082F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F9</w:t>
            </w:r>
          </w:p>
        </w:tc>
        <w:tc>
          <w:tcPr>
            <w:tcW w:w="1140" w:type="dxa"/>
            <w:tcBorders>
              <w:top w:val="single" w:color="auto" w:sz="4" w:space="0"/>
              <w:left w:val="single" w:color="000000" w:sz="4" w:space="0"/>
              <w:bottom w:val="single" w:color="000000" w:sz="4" w:space="0"/>
              <w:right w:val="single" w:color="000000" w:sz="4" w:space="0"/>
            </w:tcBorders>
            <w:noWrap/>
            <w:vAlign w:val="center"/>
          </w:tcPr>
          <w:p w14:paraId="516608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5" w:type="dxa"/>
            <w:tcBorders>
              <w:top w:val="single" w:color="auto" w:sz="4" w:space="0"/>
              <w:left w:val="single" w:color="000000" w:sz="4" w:space="0"/>
              <w:bottom w:val="single" w:color="000000" w:sz="4" w:space="0"/>
              <w:right w:val="single" w:color="000000" w:sz="4" w:space="0"/>
            </w:tcBorders>
            <w:noWrap/>
            <w:vAlign w:val="center"/>
          </w:tcPr>
          <w:p w14:paraId="6A2F42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10" w:type="dxa"/>
            <w:tcBorders>
              <w:top w:val="single" w:color="auto" w:sz="4" w:space="0"/>
              <w:left w:val="single" w:color="000000" w:sz="4" w:space="0"/>
              <w:bottom w:val="single" w:color="000000" w:sz="4" w:space="0"/>
              <w:right w:val="single" w:color="000000" w:sz="4" w:space="0"/>
            </w:tcBorders>
            <w:noWrap/>
            <w:vAlign w:val="center"/>
          </w:tcPr>
          <w:p w14:paraId="38D9EB4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65" w:type="dxa"/>
            <w:tcBorders>
              <w:top w:val="single" w:color="auto" w:sz="4" w:space="0"/>
              <w:left w:val="single" w:color="000000" w:sz="4" w:space="0"/>
              <w:bottom w:val="single" w:color="000000" w:sz="4" w:space="0"/>
              <w:right w:val="single" w:color="000000" w:sz="4" w:space="0"/>
            </w:tcBorders>
            <w:noWrap/>
            <w:vAlign w:val="center"/>
          </w:tcPr>
          <w:p w14:paraId="1CE90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4" w:type="dxa"/>
            <w:tcBorders>
              <w:top w:val="single" w:color="auto" w:sz="4" w:space="0"/>
              <w:left w:val="single" w:color="000000" w:sz="4" w:space="0"/>
              <w:bottom w:val="single" w:color="000000" w:sz="4" w:space="0"/>
              <w:right w:val="single" w:color="000000" w:sz="4" w:space="0"/>
            </w:tcBorders>
            <w:noWrap w:val="0"/>
            <w:vAlign w:val="top"/>
          </w:tcPr>
          <w:p w14:paraId="3234C6D7">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原厂</w:t>
            </w:r>
          </w:p>
        </w:tc>
      </w:tr>
      <w:tr w14:paraId="7729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14" w:hRule="atLeast"/>
          <w:jc w:val="center"/>
        </w:trPr>
        <w:tc>
          <w:tcPr>
            <w:tcW w:w="9829" w:type="dxa"/>
            <w:gridSpan w:val="8"/>
            <w:tcBorders>
              <w:top w:val="single" w:color="000000" w:sz="4" w:space="0"/>
              <w:left w:val="single" w:color="000000" w:sz="4" w:space="0"/>
              <w:bottom w:val="single" w:color="000000" w:sz="4" w:space="0"/>
              <w:right w:val="single" w:color="000000" w:sz="4" w:space="0"/>
            </w:tcBorders>
            <w:noWrap/>
            <w:vAlign w:val="center"/>
          </w:tcPr>
          <w:p w14:paraId="186853A0">
            <w:pPr>
              <w:ind w:firstLine="4096" w:firstLineChars="1700"/>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总价合计</w:t>
            </w:r>
          </w:p>
        </w:tc>
      </w:tr>
    </w:tbl>
    <w:p w14:paraId="55D882BF">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62967258">
      <w:pPr>
        <w:rPr>
          <w:rFonts w:ascii="宋体" w:hAnsi="宋体" w:eastAsia="宋体"/>
          <w:sz w:val="24"/>
          <w:szCs w:val="24"/>
          <w:lang w:val="zh-CN"/>
        </w:rPr>
      </w:pPr>
    </w:p>
    <w:p w14:paraId="655A14F2">
      <w:pPr>
        <w:rPr>
          <w:rFonts w:ascii="宋体" w:hAnsi="宋体" w:eastAsia="宋体"/>
          <w:sz w:val="24"/>
          <w:szCs w:val="24"/>
          <w:lang w:val="zh-CN"/>
        </w:rPr>
      </w:pPr>
    </w:p>
    <w:p w14:paraId="4B75D1FA">
      <w:pPr>
        <w:rPr>
          <w:rFonts w:ascii="宋体" w:hAnsi="宋体" w:eastAsia="宋体"/>
          <w:sz w:val="24"/>
          <w:szCs w:val="24"/>
          <w:lang w:val="zh-CN"/>
        </w:rPr>
      </w:pPr>
    </w:p>
    <w:p w14:paraId="0B4F2357">
      <w:pPr>
        <w:rPr>
          <w:rFonts w:ascii="宋体" w:hAnsi="宋体" w:eastAsia="宋体"/>
          <w:sz w:val="24"/>
          <w:szCs w:val="24"/>
          <w:lang w:val="zh-CN"/>
        </w:rPr>
      </w:pPr>
    </w:p>
    <w:p w14:paraId="21EA2063">
      <w:pPr>
        <w:rPr>
          <w:rFonts w:ascii="宋体" w:hAnsi="宋体" w:eastAsia="宋体"/>
          <w:sz w:val="24"/>
          <w:szCs w:val="24"/>
          <w:lang w:val="zh-CN"/>
        </w:rPr>
      </w:pPr>
    </w:p>
    <w:p w14:paraId="2C3BE985">
      <w:pPr>
        <w:rPr>
          <w:rFonts w:ascii="宋体" w:hAnsi="宋体" w:eastAsia="宋体"/>
          <w:sz w:val="24"/>
          <w:szCs w:val="24"/>
          <w:lang w:val="zh-CN"/>
        </w:rPr>
      </w:pPr>
    </w:p>
    <w:p w14:paraId="529F9F61">
      <w:pPr>
        <w:rPr>
          <w:rFonts w:ascii="宋体" w:hAnsi="宋体" w:eastAsia="宋体"/>
          <w:sz w:val="24"/>
          <w:szCs w:val="24"/>
          <w:lang w:val="zh-CN"/>
        </w:rPr>
      </w:pPr>
    </w:p>
    <w:p w14:paraId="2469B9D3">
      <w:pPr>
        <w:rPr>
          <w:rFonts w:ascii="宋体" w:hAnsi="宋体" w:eastAsia="宋体"/>
          <w:sz w:val="24"/>
          <w:szCs w:val="24"/>
          <w:lang w:val="zh-CN"/>
        </w:rPr>
      </w:pPr>
    </w:p>
    <w:p w14:paraId="552AD617">
      <w:pPr>
        <w:rPr>
          <w:rFonts w:ascii="宋体" w:hAnsi="宋体" w:eastAsia="宋体"/>
          <w:sz w:val="24"/>
          <w:szCs w:val="24"/>
          <w:lang w:val="zh-CN"/>
        </w:rPr>
      </w:pPr>
    </w:p>
    <w:p w14:paraId="56BCF4E8">
      <w:pPr>
        <w:rPr>
          <w:rFonts w:ascii="宋体" w:hAnsi="宋体" w:eastAsia="宋体"/>
          <w:sz w:val="24"/>
          <w:szCs w:val="24"/>
          <w:lang w:val="zh-CN"/>
        </w:rPr>
      </w:pPr>
    </w:p>
    <w:p w14:paraId="3CA781FD">
      <w:pPr>
        <w:rPr>
          <w:rFonts w:ascii="宋体" w:hAnsi="宋体" w:eastAsia="宋体"/>
          <w:sz w:val="24"/>
          <w:szCs w:val="24"/>
          <w:lang w:val="zh-CN"/>
        </w:rPr>
      </w:pPr>
    </w:p>
    <w:p w14:paraId="4FE965C2">
      <w:pPr>
        <w:rPr>
          <w:rFonts w:ascii="宋体" w:hAnsi="宋体" w:eastAsia="宋体"/>
          <w:sz w:val="24"/>
          <w:szCs w:val="24"/>
          <w:lang w:val="zh-CN"/>
        </w:rPr>
      </w:pPr>
    </w:p>
    <w:p w14:paraId="4E72DA13">
      <w:pPr>
        <w:rPr>
          <w:rFonts w:ascii="宋体" w:hAnsi="宋体" w:eastAsia="宋体"/>
          <w:sz w:val="24"/>
          <w:szCs w:val="24"/>
          <w:lang w:val="zh-CN"/>
        </w:rPr>
      </w:pPr>
    </w:p>
    <w:p w14:paraId="64FB3EA2">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主要配件等</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（营业执照、资质证书复印件等）</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十四、其它（投标人认为应附的其他信息）</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EE5513-BBB3-4AC0-9A26-145004E450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C51E506D-5A3E-4813-B478-6F233EAF7423}"/>
  </w:font>
  <w:font w:name="Calibri Light">
    <w:panose1 w:val="020F0302020204030204"/>
    <w:charset w:val="00"/>
    <w:family w:val="auto"/>
    <w:pitch w:val="default"/>
    <w:sig w:usb0="E4002EFF" w:usb1="C200247B" w:usb2="00000009" w:usb3="00000000" w:csb0="200001FF" w:csb1="00000000"/>
    <w:embedRegular r:id="rId3" w:fontKey="{5A874219-7894-4DFB-BE1F-58309CB127B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21A32F3"/>
    <w:multiLevelType w:val="singleLevel"/>
    <w:tmpl w:val="621A32F3"/>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0F2F14"/>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BCA010B"/>
    <w:rsid w:val="1DCA77EF"/>
    <w:rsid w:val="1ED20D4A"/>
    <w:rsid w:val="20341AF8"/>
    <w:rsid w:val="2092329D"/>
    <w:rsid w:val="214C62A1"/>
    <w:rsid w:val="216D46C6"/>
    <w:rsid w:val="224C6733"/>
    <w:rsid w:val="22D11F43"/>
    <w:rsid w:val="23507ADC"/>
    <w:rsid w:val="241F1D5F"/>
    <w:rsid w:val="247F58C9"/>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A3E44A5"/>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E2C4B"/>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5596A9F"/>
    <w:rsid w:val="764374DD"/>
    <w:rsid w:val="76B838A9"/>
    <w:rsid w:val="78564BB1"/>
    <w:rsid w:val="79003D12"/>
    <w:rsid w:val="7A0F674D"/>
    <w:rsid w:val="7A712C6F"/>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9">
    <w:name w:val="List Paragraph"/>
    <w:basedOn w:val="1"/>
    <w:qFormat/>
    <w:uiPriority w:val="26"/>
    <w:pPr>
      <w:ind w:firstLine="200"/>
    </w:pPr>
    <w:rPr>
      <w:rFonts w:ascii="Times New Roman" w:hAnsi="Times New Roman" w:eastAsia="宋体" w:cs="Times New Roman"/>
      <w:sz w:val="28"/>
      <w:szCs w:val="28"/>
    </w:rPr>
  </w:style>
  <w:style w:type="character" w:customStyle="1" w:styleId="20">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1">
    <w:name w:val="font11"/>
    <w:basedOn w:val="16"/>
    <w:autoRedefine/>
    <w:qFormat/>
    <w:uiPriority w:val="0"/>
    <w:rPr>
      <w:rFonts w:hint="eastAsia" w:ascii="宋体" w:hAnsi="宋体" w:eastAsia="宋体" w:cs="宋体"/>
      <w:color w:val="000000"/>
      <w:sz w:val="24"/>
      <w:szCs w:val="24"/>
      <w:u w:val="none"/>
    </w:rPr>
  </w:style>
  <w:style w:type="character" w:customStyle="1" w:styleId="22">
    <w:name w:val="font31"/>
    <w:basedOn w:val="16"/>
    <w:autoRedefine/>
    <w:qFormat/>
    <w:uiPriority w:val="0"/>
    <w:rPr>
      <w:rFonts w:hint="eastAsia" w:ascii="宋体" w:hAnsi="宋体" w:eastAsia="宋体" w:cs="宋体"/>
      <w:color w:val="000000"/>
      <w:sz w:val="21"/>
      <w:szCs w:val="21"/>
      <w:u w:val="none"/>
    </w:rPr>
  </w:style>
  <w:style w:type="paragraph" w:customStyle="1" w:styleId="23">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4">
    <w:name w:val="font41"/>
    <w:basedOn w:val="16"/>
    <w:autoRedefine/>
    <w:qFormat/>
    <w:uiPriority w:val="0"/>
    <w:rPr>
      <w:rFonts w:ascii="Calibri" w:hAnsi="Calibri" w:cs="Calibri"/>
      <w:color w:val="000000"/>
      <w:sz w:val="28"/>
      <w:szCs w:val="28"/>
      <w:u w:val="none"/>
    </w:rPr>
  </w:style>
  <w:style w:type="character" w:customStyle="1" w:styleId="25">
    <w:name w:val="font21"/>
    <w:basedOn w:val="16"/>
    <w:autoRedefine/>
    <w:qFormat/>
    <w:uiPriority w:val="0"/>
    <w:rPr>
      <w:rFonts w:hint="eastAsia" w:ascii="宋体" w:hAnsi="宋体" w:eastAsia="宋体" w:cs="宋体"/>
      <w:color w:val="000000"/>
      <w:sz w:val="21"/>
      <w:szCs w:val="21"/>
      <w:u w:val="none"/>
    </w:rPr>
  </w:style>
  <w:style w:type="table" w:customStyle="1" w:styleId="26">
    <w:name w:val="网格型1"/>
    <w:basedOn w:val="27"/>
    <w:qFormat/>
    <w:uiPriority w:val="0"/>
    <w:pPr>
      <w:widowControl w:val="0"/>
      <w:jc w:val="both"/>
    </w:pPr>
  </w:style>
  <w:style w:type="table" w:customStyle="1" w:styleId="27">
    <w:name w:val="普通表格1"/>
    <w:semiHidden/>
    <w:qFormat/>
    <w:uiPriority w:val="0"/>
  </w:style>
  <w:style w:type="character" w:customStyle="1" w:styleId="28">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6875</Words>
  <Characters>7841</Characters>
  <Lines>0</Lines>
  <Paragraphs>0</Paragraphs>
  <TotalTime>3</TotalTime>
  <ScaleCrop>false</ScaleCrop>
  <LinksUpToDate>false</LinksUpToDate>
  <CharactersWithSpaces>8394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2026-06-05T03:27:53Z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608459FFD8C74FB9A4CF24F3AF0A97E0_13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