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BE0B29A">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无创脑血氧监测仪等设备项目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3"/>
        <w:gridCol w:w="641"/>
        <w:gridCol w:w="3224"/>
        <w:gridCol w:w="1024"/>
        <w:gridCol w:w="921"/>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8" w:hRule="atLeast"/>
        </w:trPr>
        <w:tc>
          <w:tcPr>
            <w:tcW w:w="1514" w:type="dxa"/>
            <w:gridSpan w:val="2"/>
            <w:vAlign w:val="center"/>
          </w:tcPr>
          <w:p w14:paraId="142FEAD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3224" w:type="dxa"/>
            <w:vAlign w:val="center"/>
          </w:tcPr>
          <w:p w14:paraId="789CD84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024" w:type="dxa"/>
            <w:vAlign w:val="center"/>
          </w:tcPr>
          <w:p w14:paraId="3F51D95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921" w:type="dxa"/>
            <w:vAlign w:val="center"/>
          </w:tcPr>
          <w:p w14:paraId="5965CC8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873" w:type="dxa"/>
            <w:vMerge w:val="restart"/>
            <w:vAlign w:val="center"/>
          </w:tcPr>
          <w:p w14:paraId="6BFF8094">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641" w:type="dxa"/>
            <w:vAlign w:val="center"/>
          </w:tcPr>
          <w:p w14:paraId="030AF5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①</w:t>
            </w:r>
          </w:p>
        </w:tc>
        <w:tc>
          <w:tcPr>
            <w:tcW w:w="3224" w:type="dxa"/>
            <w:vAlign w:val="center"/>
          </w:tcPr>
          <w:p w14:paraId="5CFAF951">
            <w:pPr>
              <w:widowControl/>
              <w:jc w:val="center"/>
              <w:textAlignment w:val="center"/>
              <w:rPr>
                <w:rFonts w:hint="default"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无创脑血氧监测仪</w:t>
            </w:r>
          </w:p>
        </w:tc>
        <w:tc>
          <w:tcPr>
            <w:tcW w:w="1024" w:type="dxa"/>
            <w:vAlign w:val="center"/>
          </w:tcPr>
          <w:p w14:paraId="4884543B">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64A0D9C3">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4593734">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145000</w:t>
            </w:r>
          </w:p>
        </w:tc>
        <w:tc>
          <w:tcPr>
            <w:tcW w:w="1636" w:type="dxa"/>
            <w:vAlign w:val="center"/>
          </w:tcPr>
          <w:p w14:paraId="55821270">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145000</w:t>
            </w:r>
          </w:p>
        </w:tc>
      </w:tr>
      <w:tr w14:paraId="632B4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Merge w:val="continue"/>
            <w:vAlign w:val="center"/>
          </w:tcPr>
          <w:p w14:paraId="098BA63D">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6FB99C97">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②</w:t>
            </w:r>
          </w:p>
        </w:tc>
        <w:tc>
          <w:tcPr>
            <w:tcW w:w="3224" w:type="dxa"/>
            <w:vAlign w:val="center"/>
          </w:tcPr>
          <w:p w14:paraId="0BB3CD85">
            <w:pPr>
              <w:widowControl/>
              <w:jc w:val="center"/>
              <w:textAlignment w:val="center"/>
              <w:rPr>
                <w:rFonts w:hint="eastAsia" w:ascii="宋体" w:hAnsi="宋体" w:eastAsia="宋体" w:cs="宋体"/>
                <w:kern w:val="0"/>
                <w:sz w:val="28"/>
                <w:szCs w:val="28"/>
                <w:lang w:val="en-US" w:eastAsia="zh-CN"/>
              </w:rPr>
            </w:pPr>
            <w:r>
              <w:rPr>
                <w:rFonts w:hint="default" w:ascii="宋体" w:hAnsi="宋体" w:eastAsia="宋体" w:cs="宋体"/>
                <w:kern w:val="0"/>
                <w:sz w:val="28"/>
                <w:szCs w:val="28"/>
                <w:lang w:val="en-US" w:eastAsia="zh-CN"/>
              </w:rPr>
              <w:t>无创咳痰机</w:t>
            </w:r>
          </w:p>
        </w:tc>
        <w:tc>
          <w:tcPr>
            <w:tcW w:w="1024" w:type="dxa"/>
            <w:vAlign w:val="center"/>
          </w:tcPr>
          <w:p w14:paraId="071A0816">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921" w:type="dxa"/>
            <w:vAlign w:val="center"/>
          </w:tcPr>
          <w:p w14:paraId="5DC134E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1650" w:type="dxa"/>
            <w:vAlign w:val="center"/>
          </w:tcPr>
          <w:p w14:paraId="0959E2F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108000</w:t>
            </w:r>
          </w:p>
        </w:tc>
        <w:tc>
          <w:tcPr>
            <w:tcW w:w="1636" w:type="dxa"/>
            <w:vAlign w:val="center"/>
          </w:tcPr>
          <w:p w14:paraId="26E0C8F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108000</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73" w:type="dxa"/>
            <w:vAlign w:val="center"/>
          </w:tcPr>
          <w:p w14:paraId="143C1044">
            <w:pPr>
              <w:keepNext w:val="0"/>
              <w:keepLines w:val="0"/>
              <w:pageBreakBefore w:val="0"/>
              <w:widowControl/>
              <w:kinsoku/>
              <w:wordWrap/>
              <w:overflowPunct/>
              <w:topLinePunct w:val="0"/>
              <w:autoSpaceDE/>
              <w:autoSpaceDN/>
              <w:bidi w:val="0"/>
              <w:adjustRightInd/>
              <w:snapToGrid/>
              <w:ind w:firstLine="560" w:firstLineChars="200"/>
              <w:jc w:val="center"/>
              <w:textAlignment w:val="center"/>
              <w:rPr>
                <w:rFonts w:hint="eastAsia" w:ascii="宋体" w:hAnsi="宋体" w:eastAsia="宋体" w:cs="宋体"/>
                <w:kern w:val="0"/>
                <w:sz w:val="28"/>
                <w:szCs w:val="28"/>
                <w:lang w:val="en-US" w:eastAsia="zh-CN"/>
              </w:rPr>
            </w:pPr>
          </w:p>
        </w:tc>
        <w:tc>
          <w:tcPr>
            <w:tcW w:w="641" w:type="dxa"/>
            <w:vAlign w:val="center"/>
          </w:tcPr>
          <w:p w14:paraId="3766290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p>
        </w:tc>
        <w:tc>
          <w:tcPr>
            <w:tcW w:w="6819" w:type="dxa"/>
            <w:gridSpan w:val="4"/>
            <w:vAlign w:val="center"/>
          </w:tcPr>
          <w:p w14:paraId="53F4FF2F">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2530</w:t>
            </w:r>
            <w:r>
              <w:rPr>
                <w:rFonts w:hint="default" w:ascii="宋体" w:hAnsi="宋体" w:eastAsia="宋体" w:cs="宋体"/>
                <w:kern w:val="0"/>
                <w:sz w:val="28"/>
                <w:szCs w:val="28"/>
                <w:lang w:val="en-US" w:eastAsia="zh-CN"/>
              </w:rPr>
              <w:t>00</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514" w:type="dxa"/>
            <w:gridSpan w:val="2"/>
            <w:vAlign w:val="center"/>
          </w:tcPr>
          <w:p w14:paraId="34EFA89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3224" w:type="dxa"/>
            <w:vAlign w:val="center"/>
          </w:tcPr>
          <w:p w14:paraId="39DCE2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231" w:type="dxa"/>
            <w:gridSpan w:val="4"/>
            <w:vAlign w:val="center"/>
          </w:tcPr>
          <w:p w14:paraId="08BFC80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1514" w:type="dxa"/>
            <w:gridSpan w:val="2"/>
            <w:vAlign w:val="center"/>
          </w:tcPr>
          <w:p w14:paraId="2642DE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3224" w:type="dxa"/>
            <w:vAlign w:val="center"/>
          </w:tcPr>
          <w:p w14:paraId="52352A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231" w:type="dxa"/>
            <w:gridSpan w:val="4"/>
            <w:vAlign w:val="center"/>
          </w:tcPr>
          <w:p w14:paraId="238AE064">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atLeast"/>
        </w:trPr>
        <w:tc>
          <w:tcPr>
            <w:tcW w:w="1514" w:type="dxa"/>
            <w:gridSpan w:val="2"/>
            <w:vAlign w:val="center"/>
          </w:tcPr>
          <w:p w14:paraId="4FBFC29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3224" w:type="dxa"/>
            <w:vAlign w:val="center"/>
          </w:tcPr>
          <w:p w14:paraId="0E8725C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231" w:type="dxa"/>
            <w:gridSpan w:val="4"/>
            <w:vAlign w:val="center"/>
          </w:tcPr>
          <w:p w14:paraId="7EC571DA">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514" w:type="dxa"/>
            <w:gridSpan w:val="2"/>
            <w:vAlign w:val="center"/>
          </w:tcPr>
          <w:p w14:paraId="55A4CA8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3224" w:type="dxa"/>
            <w:vAlign w:val="center"/>
          </w:tcPr>
          <w:p w14:paraId="7A3629B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231" w:type="dxa"/>
            <w:gridSpan w:val="4"/>
            <w:vAlign w:val="center"/>
          </w:tcPr>
          <w:p w14:paraId="1CF1A7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099B72BD">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8"/>
          <w:szCs w:val="28"/>
          <w:lang w:val="en-US" w:eastAsia="zh-CN"/>
        </w:rPr>
      </w:pPr>
    </w:p>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3"/>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345E473F">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本项目包含1台无创脑血氧监测仪，无创监测大脑皮层氧供需情况，早期预警隐匿性脑缺血缺氧，指导临床调整方案，减少脑损伤后遗症；1台无创咳痰机，用于患者深度振动排痰。</w:t>
      </w:r>
    </w:p>
    <w:p w14:paraId="493B7F60">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43FA5109">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r>
        <w:rPr>
          <w:rFonts w:hint="default" w:ascii="宋体" w:hAnsi="宋体" w:eastAsia="宋体" w:cs="宋体"/>
          <w:kern w:val="0"/>
          <w:sz w:val="24"/>
          <w:szCs w:val="24"/>
          <w:lang w:val="en-US" w:eastAsia="zh-CN"/>
        </w:rPr>
        <w:t>无创脑血氧监测仪</w:t>
      </w:r>
    </w:p>
    <w:tbl>
      <w:tblPr>
        <w:tblStyle w:val="12"/>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928"/>
        <w:gridCol w:w="6887"/>
      </w:tblGrid>
      <w:tr w14:paraId="66D47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10" w:type="dxa"/>
            <w:noWrap w:val="0"/>
            <w:vAlign w:val="center"/>
          </w:tcPr>
          <w:p w14:paraId="4D7C557B">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928" w:type="dxa"/>
            <w:noWrap w:val="0"/>
            <w:vAlign w:val="center"/>
          </w:tcPr>
          <w:p w14:paraId="7D476D89">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887" w:type="dxa"/>
            <w:noWrap w:val="0"/>
            <w:vAlign w:val="center"/>
          </w:tcPr>
          <w:p w14:paraId="46F800E6">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技术参数和要求</w:t>
            </w:r>
          </w:p>
        </w:tc>
      </w:tr>
      <w:tr w14:paraId="1900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10" w:type="dxa"/>
            <w:noWrap w:val="0"/>
            <w:vAlign w:val="center"/>
          </w:tcPr>
          <w:p w14:paraId="2B381BE2">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tc>
        <w:tc>
          <w:tcPr>
            <w:tcW w:w="928" w:type="dxa"/>
            <w:noWrap w:val="0"/>
            <w:vAlign w:val="center"/>
          </w:tcPr>
          <w:p w14:paraId="7FEEC80C">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6887" w:type="dxa"/>
            <w:noWrap w:val="0"/>
            <w:vAlign w:val="center"/>
          </w:tcPr>
          <w:p w14:paraId="467BED51">
            <w:pPr>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应</w:t>
            </w:r>
            <w:r>
              <w:rPr>
                <w:rFonts w:hint="eastAsia" w:ascii="宋体" w:hAnsi="宋体" w:eastAsia="宋体" w:cs="宋体"/>
                <w:sz w:val="21"/>
                <w:szCs w:val="21"/>
              </w:rPr>
              <w:t>采用无创近红外和专有信号处理技术，可显示左脑和右脑的组织血氧饱和度值(StO2)(%)及其变化波形和趋势。</w:t>
            </w:r>
          </w:p>
        </w:tc>
      </w:tr>
      <w:tr w14:paraId="04D2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0" w:type="dxa"/>
            <w:noWrap w:val="0"/>
            <w:vAlign w:val="center"/>
          </w:tcPr>
          <w:p w14:paraId="1A333164">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55DAA326">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887" w:type="dxa"/>
            <w:noWrap w:val="0"/>
            <w:vAlign w:val="center"/>
          </w:tcPr>
          <w:p w14:paraId="0D4B71E7">
            <w:pPr>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显示器：彩色液晶显示屏≥10英寸，可多角度调节</w:t>
            </w:r>
            <w:r>
              <w:rPr>
                <w:rFonts w:hint="eastAsia" w:ascii="宋体" w:hAnsi="宋体" w:eastAsia="宋体" w:cs="宋体"/>
                <w:sz w:val="21"/>
                <w:szCs w:val="21"/>
                <w:lang w:eastAsia="zh-CN"/>
              </w:rPr>
              <w:t>。</w:t>
            </w:r>
          </w:p>
        </w:tc>
      </w:tr>
      <w:tr w14:paraId="54AE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10" w:type="dxa"/>
            <w:noWrap w:val="0"/>
            <w:vAlign w:val="center"/>
          </w:tcPr>
          <w:p w14:paraId="1F62D204">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2F70EF6B">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887" w:type="dxa"/>
            <w:noWrap w:val="0"/>
            <w:vAlign w:val="center"/>
          </w:tcPr>
          <w:p w14:paraId="48626518">
            <w:pPr>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脑血氧饱和度StO2监测范围：0～100%</w:t>
            </w:r>
            <w:r>
              <w:rPr>
                <w:rFonts w:hint="eastAsia" w:ascii="宋体" w:hAnsi="宋体" w:eastAsia="宋体" w:cs="宋体"/>
                <w:sz w:val="21"/>
                <w:szCs w:val="21"/>
                <w:lang w:eastAsia="zh-CN"/>
              </w:rPr>
              <w:t>；</w:t>
            </w:r>
            <w:r>
              <w:rPr>
                <w:rFonts w:hint="eastAsia" w:ascii="宋体" w:hAnsi="宋体" w:eastAsia="宋体" w:cs="宋体"/>
                <w:sz w:val="21"/>
                <w:szCs w:val="21"/>
              </w:rPr>
              <w:t>分辨率：1%</w:t>
            </w:r>
            <w:r>
              <w:rPr>
                <w:rFonts w:hint="eastAsia" w:ascii="宋体" w:hAnsi="宋体" w:eastAsia="宋体" w:cs="宋体"/>
                <w:sz w:val="21"/>
                <w:szCs w:val="21"/>
                <w:lang w:eastAsia="zh-CN"/>
              </w:rPr>
              <w:t>。</w:t>
            </w:r>
          </w:p>
        </w:tc>
      </w:tr>
      <w:tr w14:paraId="4FDE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10" w:type="dxa"/>
            <w:noWrap w:val="0"/>
            <w:vAlign w:val="center"/>
          </w:tcPr>
          <w:p w14:paraId="6CFCF8A8">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522DDBF7">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6887" w:type="dxa"/>
            <w:shd w:val="clear" w:color="auto" w:fill="auto"/>
            <w:noWrap w:val="0"/>
            <w:vAlign w:val="center"/>
          </w:tcPr>
          <w:p w14:paraId="608BF4D5">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光源波段：光源≥2波段；单个传感器的光源接收数量≥4</w:t>
            </w:r>
            <w:r>
              <w:rPr>
                <w:rFonts w:hint="eastAsia" w:ascii="宋体" w:hAnsi="宋体" w:eastAsia="宋体" w:cs="宋体"/>
                <w:sz w:val="21"/>
                <w:szCs w:val="21"/>
                <w:lang w:eastAsia="zh-CN"/>
              </w:rPr>
              <w:t>。</w:t>
            </w:r>
          </w:p>
        </w:tc>
      </w:tr>
      <w:tr w14:paraId="732F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noWrap w:val="0"/>
            <w:vAlign w:val="center"/>
          </w:tcPr>
          <w:p w14:paraId="65061B6D">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292B5941">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6887" w:type="dxa"/>
            <w:shd w:val="clear" w:color="auto" w:fill="auto"/>
            <w:noWrap w:val="0"/>
            <w:vAlign w:val="center"/>
          </w:tcPr>
          <w:p w14:paraId="312DFA10">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显示更新率：≤0.1秒</w:t>
            </w:r>
            <w:r>
              <w:rPr>
                <w:rFonts w:hint="eastAsia" w:ascii="宋体" w:hAnsi="宋体" w:eastAsia="宋体" w:cs="宋体"/>
                <w:sz w:val="21"/>
                <w:szCs w:val="21"/>
                <w:lang w:eastAsia="zh-CN"/>
              </w:rPr>
              <w:t>。</w:t>
            </w:r>
          </w:p>
        </w:tc>
      </w:tr>
      <w:tr w14:paraId="7D42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0" w:type="dxa"/>
            <w:noWrap w:val="0"/>
            <w:vAlign w:val="center"/>
          </w:tcPr>
          <w:p w14:paraId="5996797D">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6305C9AC">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6887" w:type="dxa"/>
            <w:noWrap w:val="0"/>
            <w:vAlign w:val="center"/>
          </w:tcPr>
          <w:p w14:paraId="34230698">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基本采样频率：≥2kHz</w:t>
            </w:r>
            <w:r>
              <w:rPr>
                <w:rFonts w:hint="eastAsia" w:ascii="宋体" w:hAnsi="宋体" w:eastAsia="宋体" w:cs="宋体"/>
                <w:sz w:val="21"/>
                <w:szCs w:val="21"/>
                <w:lang w:eastAsia="zh-CN"/>
              </w:rPr>
              <w:t>。</w:t>
            </w:r>
          </w:p>
        </w:tc>
      </w:tr>
      <w:tr w14:paraId="609F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0" w:type="dxa"/>
            <w:noWrap w:val="0"/>
            <w:vAlign w:val="center"/>
          </w:tcPr>
          <w:p w14:paraId="0E15EFC1">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21E07F48">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6887" w:type="dxa"/>
            <w:noWrap w:val="0"/>
            <w:vAlign w:val="center"/>
          </w:tcPr>
          <w:p w14:paraId="39E9A645">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具备数据存储功能，储存大小：≥64GB</w:t>
            </w:r>
            <w:r>
              <w:rPr>
                <w:rFonts w:hint="eastAsia" w:ascii="宋体" w:hAnsi="宋体" w:eastAsia="宋体" w:cs="宋体"/>
                <w:sz w:val="21"/>
                <w:szCs w:val="21"/>
                <w:lang w:eastAsia="zh-CN"/>
              </w:rPr>
              <w:t>。</w:t>
            </w:r>
          </w:p>
        </w:tc>
      </w:tr>
      <w:tr w14:paraId="276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10" w:type="dxa"/>
            <w:noWrap w:val="0"/>
            <w:vAlign w:val="center"/>
          </w:tcPr>
          <w:p w14:paraId="4E0DCE26">
            <w:pPr>
              <w:bidi w:val="0"/>
              <w:spacing w:line="240" w:lineRule="auto"/>
              <w:jc w:val="center"/>
              <w:rPr>
                <w:rFonts w:hint="eastAsia" w:ascii="宋体" w:hAnsi="宋体" w:eastAsia="宋体" w:cs="宋体"/>
                <w:sz w:val="21"/>
                <w:szCs w:val="21"/>
                <w:lang w:val="en-US" w:eastAsia="zh-CN"/>
              </w:rPr>
            </w:pPr>
          </w:p>
        </w:tc>
        <w:tc>
          <w:tcPr>
            <w:tcW w:w="928" w:type="dxa"/>
            <w:noWrap w:val="0"/>
            <w:vAlign w:val="center"/>
          </w:tcPr>
          <w:p w14:paraId="647C4FC6">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887" w:type="dxa"/>
            <w:noWrap w:val="0"/>
            <w:vAlign w:val="center"/>
          </w:tcPr>
          <w:p w14:paraId="5B50EB31">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监测过程中能够标记记录事件</w:t>
            </w:r>
            <w:r>
              <w:rPr>
                <w:rFonts w:hint="eastAsia" w:ascii="宋体" w:hAnsi="宋体" w:eastAsia="宋体" w:cs="宋体"/>
                <w:sz w:val="21"/>
                <w:szCs w:val="21"/>
                <w:lang w:eastAsia="zh-CN"/>
              </w:rPr>
              <w:t>。</w:t>
            </w:r>
          </w:p>
        </w:tc>
      </w:tr>
      <w:tr w14:paraId="55C3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shd w:val="clear" w:color="auto" w:fill="auto"/>
            <w:noWrap w:val="0"/>
            <w:vAlign w:val="center"/>
          </w:tcPr>
          <w:p w14:paraId="1780201E">
            <w:pPr>
              <w:bidi w:val="0"/>
              <w:spacing w:line="240" w:lineRule="auto"/>
              <w:jc w:val="center"/>
              <w:rPr>
                <w:rFonts w:hint="eastAsia" w:ascii="宋体" w:hAnsi="宋体" w:eastAsia="宋体" w:cs="宋体"/>
                <w:sz w:val="21"/>
                <w:szCs w:val="21"/>
                <w:lang w:val="en-US" w:eastAsia="zh-CN"/>
              </w:rPr>
            </w:pPr>
          </w:p>
        </w:tc>
        <w:tc>
          <w:tcPr>
            <w:tcW w:w="928" w:type="dxa"/>
            <w:shd w:val="clear" w:color="auto" w:fill="auto"/>
            <w:noWrap w:val="0"/>
            <w:vAlign w:val="center"/>
          </w:tcPr>
          <w:p w14:paraId="19AE6B44">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6887" w:type="dxa"/>
            <w:shd w:val="clear" w:color="auto" w:fill="auto"/>
            <w:noWrap w:val="0"/>
            <w:vAlign w:val="center"/>
          </w:tcPr>
          <w:p w14:paraId="7781033B">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具备≥3</w:t>
            </w:r>
            <w:r>
              <w:rPr>
                <w:rFonts w:hint="eastAsia" w:ascii="宋体" w:hAnsi="宋体" w:eastAsia="宋体" w:cs="宋体"/>
                <w:sz w:val="21"/>
                <w:szCs w:val="21"/>
                <w:lang w:val="en-US" w:eastAsia="zh-CN"/>
              </w:rPr>
              <w:t>个</w:t>
            </w:r>
            <w:r>
              <w:rPr>
                <w:rFonts w:hint="eastAsia" w:ascii="宋体" w:hAnsi="宋体" w:eastAsia="宋体" w:cs="宋体"/>
                <w:sz w:val="21"/>
                <w:szCs w:val="21"/>
              </w:rPr>
              <w:t>USB接口，支持监测数据导出功能</w:t>
            </w:r>
            <w:r>
              <w:rPr>
                <w:rFonts w:hint="eastAsia" w:ascii="宋体" w:hAnsi="宋体" w:eastAsia="宋体" w:cs="宋体"/>
                <w:sz w:val="21"/>
                <w:szCs w:val="21"/>
                <w:lang w:eastAsia="zh-CN"/>
              </w:rPr>
              <w:t>。</w:t>
            </w:r>
          </w:p>
        </w:tc>
      </w:tr>
      <w:tr w14:paraId="0925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0" w:type="dxa"/>
            <w:shd w:val="clear" w:color="auto" w:fill="auto"/>
            <w:noWrap w:val="0"/>
            <w:vAlign w:val="center"/>
          </w:tcPr>
          <w:p w14:paraId="599916FF">
            <w:pPr>
              <w:bidi w:val="0"/>
              <w:spacing w:line="240" w:lineRule="auto"/>
              <w:jc w:val="center"/>
              <w:rPr>
                <w:rFonts w:hint="eastAsia" w:ascii="宋体" w:hAnsi="宋体" w:eastAsia="宋体" w:cs="宋体"/>
                <w:sz w:val="21"/>
                <w:szCs w:val="21"/>
                <w:lang w:val="en-US" w:eastAsia="zh-CN"/>
              </w:rPr>
            </w:pPr>
          </w:p>
        </w:tc>
        <w:tc>
          <w:tcPr>
            <w:tcW w:w="928" w:type="dxa"/>
            <w:shd w:val="clear" w:color="auto" w:fill="auto"/>
            <w:noWrap w:val="0"/>
            <w:vAlign w:val="center"/>
          </w:tcPr>
          <w:p w14:paraId="77D871B8">
            <w:pPr>
              <w:bidi w:val="0"/>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6887" w:type="dxa"/>
            <w:shd w:val="clear" w:color="auto" w:fill="auto"/>
            <w:noWrap w:val="0"/>
            <w:vAlign w:val="center"/>
          </w:tcPr>
          <w:p w14:paraId="5CADA866">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可创建报告，其中包括患者编号、出生日期、地址、邮箱、电话、电邮、开始监测时间、监测时长，基准值、已标识事件</w:t>
            </w:r>
            <w:r>
              <w:rPr>
                <w:rFonts w:hint="eastAsia" w:ascii="宋体" w:hAnsi="宋体" w:eastAsia="宋体" w:cs="宋体"/>
                <w:sz w:val="21"/>
                <w:szCs w:val="21"/>
                <w:lang w:val="en-US" w:eastAsia="zh-CN"/>
              </w:rPr>
              <w:t>等。</w:t>
            </w:r>
          </w:p>
        </w:tc>
      </w:tr>
      <w:tr w14:paraId="4DB3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0" w:type="dxa"/>
            <w:shd w:val="clear" w:color="auto" w:fill="auto"/>
            <w:noWrap w:val="0"/>
            <w:vAlign w:val="center"/>
          </w:tcPr>
          <w:p w14:paraId="68A10AF6">
            <w:pPr>
              <w:bidi w:val="0"/>
              <w:spacing w:line="240" w:lineRule="auto"/>
              <w:jc w:val="center"/>
              <w:rPr>
                <w:rFonts w:hint="eastAsia" w:ascii="宋体" w:hAnsi="宋体" w:eastAsia="宋体" w:cs="宋体"/>
                <w:sz w:val="21"/>
                <w:szCs w:val="21"/>
                <w:lang w:val="en-US" w:eastAsia="zh-CN"/>
              </w:rPr>
            </w:pPr>
          </w:p>
        </w:tc>
        <w:tc>
          <w:tcPr>
            <w:tcW w:w="928" w:type="dxa"/>
            <w:shd w:val="clear" w:color="auto" w:fill="auto"/>
            <w:noWrap w:val="0"/>
            <w:vAlign w:val="center"/>
          </w:tcPr>
          <w:p w14:paraId="1F25E02E">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6887" w:type="dxa"/>
            <w:shd w:val="clear" w:color="auto" w:fill="auto"/>
            <w:noWrap w:val="0"/>
            <w:vAlign w:val="center"/>
          </w:tcPr>
          <w:p w14:paraId="5D1408BB">
            <w:pPr>
              <w:bidi w:val="0"/>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rPr>
              <w:t>具有报警提示：检查脑传感器的黏贴情况、</w:t>
            </w:r>
            <w:r>
              <w:rPr>
                <w:rFonts w:hint="eastAsia" w:ascii="宋体" w:hAnsi="宋体" w:eastAsia="宋体" w:cs="宋体"/>
                <w:sz w:val="21"/>
                <w:szCs w:val="21"/>
                <w:lang w:val="en-US" w:eastAsia="zh-CN"/>
              </w:rPr>
              <w:t>提醒</w:t>
            </w:r>
            <w:r>
              <w:rPr>
                <w:rFonts w:hint="eastAsia" w:ascii="宋体" w:hAnsi="宋体" w:eastAsia="宋体" w:cs="宋体"/>
                <w:sz w:val="21"/>
                <w:szCs w:val="21"/>
              </w:rPr>
              <w:t>接入脑传感器</w:t>
            </w:r>
            <w:r>
              <w:rPr>
                <w:rFonts w:hint="eastAsia" w:ascii="宋体" w:hAnsi="宋体" w:eastAsia="宋体" w:cs="宋体"/>
                <w:sz w:val="21"/>
                <w:szCs w:val="21"/>
                <w:lang w:val="en-US" w:eastAsia="zh-CN"/>
              </w:rPr>
              <w:t>等。</w:t>
            </w:r>
          </w:p>
        </w:tc>
      </w:tr>
      <w:tr w14:paraId="472E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10" w:type="dxa"/>
            <w:shd w:val="clear" w:color="auto" w:fill="auto"/>
            <w:noWrap w:val="0"/>
            <w:vAlign w:val="center"/>
          </w:tcPr>
          <w:p w14:paraId="522A0950">
            <w:pPr>
              <w:bidi w:val="0"/>
              <w:spacing w:line="240" w:lineRule="auto"/>
              <w:jc w:val="center"/>
              <w:rPr>
                <w:rFonts w:hint="eastAsia" w:ascii="宋体" w:hAnsi="宋体" w:eastAsia="宋体" w:cs="宋体"/>
                <w:sz w:val="21"/>
                <w:szCs w:val="21"/>
                <w:lang w:val="en-US" w:eastAsia="zh-CN"/>
              </w:rPr>
            </w:pPr>
          </w:p>
        </w:tc>
        <w:tc>
          <w:tcPr>
            <w:tcW w:w="928" w:type="dxa"/>
            <w:shd w:val="clear" w:color="auto" w:fill="auto"/>
            <w:noWrap w:val="0"/>
            <w:vAlign w:val="center"/>
          </w:tcPr>
          <w:p w14:paraId="138A90F1">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6887" w:type="dxa"/>
            <w:shd w:val="clear" w:color="auto" w:fill="auto"/>
            <w:noWrap w:val="0"/>
            <w:vAlign w:val="center"/>
          </w:tcPr>
          <w:p w14:paraId="0CC473A5">
            <w:pPr>
              <w:bidi w:val="0"/>
              <w:spacing w:line="240" w:lineRule="auto"/>
              <w:rPr>
                <w:rFonts w:hint="eastAsia" w:ascii="宋体" w:hAnsi="宋体" w:eastAsia="宋体" w:cs="宋体"/>
                <w:sz w:val="21"/>
                <w:szCs w:val="21"/>
              </w:rPr>
            </w:pPr>
            <w:r>
              <w:rPr>
                <w:rFonts w:hint="eastAsia" w:ascii="宋体" w:hAnsi="宋体" w:eastAsia="宋体" w:cs="宋体"/>
                <w:sz w:val="21"/>
                <w:szCs w:val="21"/>
              </w:rPr>
              <w:t>设备探头</w:t>
            </w:r>
            <w:r>
              <w:rPr>
                <w:rFonts w:hint="eastAsia" w:ascii="宋体" w:hAnsi="宋体" w:eastAsia="宋体" w:cs="宋体"/>
                <w:sz w:val="21"/>
                <w:szCs w:val="21"/>
                <w:lang w:val="en-US" w:eastAsia="zh-CN"/>
              </w:rPr>
              <w:t>应</w:t>
            </w:r>
            <w:r>
              <w:rPr>
                <w:rFonts w:hint="eastAsia" w:ascii="宋体" w:hAnsi="宋体" w:eastAsia="宋体" w:cs="宋体"/>
                <w:sz w:val="21"/>
                <w:szCs w:val="21"/>
              </w:rPr>
              <w:t>为重复性使用探头，使用年限≥3年，无使用次数限制。</w:t>
            </w:r>
          </w:p>
        </w:tc>
      </w:tr>
      <w:tr w14:paraId="3169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10" w:type="dxa"/>
            <w:shd w:val="clear" w:color="auto" w:fill="auto"/>
            <w:noWrap w:val="0"/>
            <w:vAlign w:val="center"/>
          </w:tcPr>
          <w:p w14:paraId="01E7B7B5">
            <w:pPr>
              <w:bidi w:val="0"/>
              <w:spacing w:line="240" w:lineRule="auto"/>
              <w:jc w:val="center"/>
              <w:rPr>
                <w:rFonts w:hint="eastAsia" w:ascii="宋体" w:hAnsi="宋体" w:eastAsia="宋体" w:cs="宋体"/>
                <w:sz w:val="21"/>
                <w:szCs w:val="21"/>
                <w:lang w:val="en-US" w:eastAsia="zh-CN"/>
              </w:rPr>
            </w:pPr>
          </w:p>
        </w:tc>
        <w:tc>
          <w:tcPr>
            <w:tcW w:w="928" w:type="dxa"/>
            <w:shd w:val="clear" w:color="auto" w:fill="auto"/>
            <w:noWrap w:val="0"/>
            <w:vAlign w:val="center"/>
          </w:tcPr>
          <w:p w14:paraId="52DC6031">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6887" w:type="dxa"/>
            <w:shd w:val="clear" w:color="auto" w:fill="auto"/>
            <w:noWrap w:val="0"/>
            <w:vAlign w:val="center"/>
          </w:tcPr>
          <w:p w14:paraId="691E2D75">
            <w:pPr>
              <w:bidi w:val="0"/>
              <w:spacing w:line="240" w:lineRule="auto"/>
              <w:rPr>
                <w:rFonts w:hint="eastAsia" w:ascii="宋体" w:hAnsi="宋体" w:eastAsia="宋体" w:cs="宋体"/>
                <w:sz w:val="21"/>
                <w:szCs w:val="21"/>
              </w:rPr>
            </w:pPr>
            <w:r>
              <w:rPr>
                <w:rFonts w:hint="eastAsia" w:ascii="宋体" w:hAnsi="宋体" w:eastAsia="宋体" w:cs="宋体"/>
                <w:sz w:val="21"/>
                <w:szCs w:val="21"/>
              </w:rPr>
              <w:t>整机重量</w:t>
            </w:r>
            <w:r>
              <w:rPr>
                <w:rFonts w:hint="eastAsia" w:ascii="宋体" w:hAnsi="宋体" w:eastAsia="宋体" w:cs="宋体"/>
                <w:sz w:val="21"/>
                <w:szCs w:val="21"/>
                <w:lang w:val="en-US" w:eastAsia="zh-CN"/>
              </w:rPr>
              <w:t>应</w:t>
            </w:r>
            <w:r>
              <w:rPr>
                <w:rFonts w:hint="eastAsia" w:ascii="宋体" w:hAnsi="宋体" w:eastAsia="宋体" w:cs="宋体"/>
                <w:sz w:val="21"/>
                <w:szCs w:val="21"/>
              </w:rPr>
              <w:t>不超过1.5kg，</w:t>
            </w:r>
            <w:r>
              <w:rPr>
                <w:rFonts w:hint="eastAsia" w:ascii="宋体" w:hAnsi="宋体" w:eastAsia="宋体" w:cs="宋体"/>
                <w:sz w:val="21"/>
                <w:szCs w:val="21"/>
                <w:lang w:val="en-US" w:eastAsia="zh-CN"/>
              </w:rPr>
              <w:t>以便</w:t>
            </w:r>
            <w:r>
              <w:rPr>
                <w:rFonts w:hint="eastAsia" w:ascii="宋体" w:hAnsi="宋体" w:eastAsia="宋体" w:cs="宋体"/>
                <w:sz w:val="21"/>
                <w:szCs w:val="21"/>
              </w:rPr>
              <w:t>医护人员移动使用。</w:t>
            </w:r>
          </w:p>
        </w:tc>
      </w:tr>
      <w:tr w14:paraId="53B8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shd w:val="clear" w:color="auto" w:fill="auto"/>
            <w:noWrap w:val="0"/>
            <w:vAlign w:val="center"/>
          </w:tcPr>
          <w:p w14:paraId="6A23952D">
            <w:pPr>
              <w:bidi w:val="0"/>
              <w:spacing w:line="240" w:lineRule="auto"/>
              <w:jc w:val="center"/>
              <w:rPr>
                <w:rFonts w:hint="eastAsia" w:ascii="宋体" w:hAnsi="宋体" w:eastAsia="宋体" w:cs="宋体"/>
                <w:sz w:val="21"/>
                <w:szCs w:val="21"/>
                <w:lang w:val="en-US" w:eastAsia="zh-CN"/>
              </w:rPr>
            </w:pPr>
          </w:p>
        </w:tc>
        <w:tc>
          <w:tcPr>
            <w:tcW w:w="928" w:type="dxa"/>
            <w:shd w:val="clear" w:color="auto" w:fill="auto"/>
            <w:noWrap w:val="0"/>
            <w:vAlign w:val="center"/>
          </w:tcPr>
          <w:p w14:paraId="78A51710">
            <w:pPr>
              <w:bidi w:val="0"/>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6887" w:type="dxa"/>
            <w:shd w:val="clear" w:color="auto" w:fill="auto"/>
            <w:noWrap w:val="0"/>
            <w:vAlign w:val="center"/>
          </w:tcPr>
          <w:p w14:paraId="60C9A208">
            <w:pPr>
              <w:bidi w:val="0"/>
              <w:spacing w:line="240" w:lineRule="auto"/>
              <w:rPr>
                <w:rFonts w:hint="eastAsia" w:ascii="宋体" w:hAnsi="宋体" w:eastAsia="宋体" w:cs="宋体"/>
                <w:sz w:val="21"/>
                <w:szCs w:val="21"/>
                <w:lang w:eastAsia="zh-CN"/>
              </w:rPr>
            </w:pPr>
            <w:r>
              <w:rPr>
                <w:rFonts w:hint="eastAsia" w:ascii="宋体" w:hAnsi="宋体" w:eastAsia="宋体" w:cs="宋体"/>
                <w:sz w:val="21"/>
                <w:szCs w:val="21"/>
              </w:rPr>
              <w:t>设备具备锂电池，充满电后电池可使用≥5小时。</w:t>
            </w:r>
          </w:p>
        </w:tc>
      </w:tr>
      <w:tr w14:paraId="007F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shd w:val="clear" w:color="auto" w:fill="auto"/>
            <w:noWrap w:val="0"/>
            <w:vAlign w:val="center"/>
          </w:tcPr>
          <w:p w14:paraId="13F7781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8" w:type="dxa"/>
            <w:shd w:val="clear" w:color="auto" w:fill="auto"/>
            <w:noWrap w:val="0"/>
            <w:vAlign w:val="center"/>
          </w:tcPr>
          <w:p w14:paraId="18CCF94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6887" w:type="dxa"/>
            <w:shd w:val="clear" w:color="auto" w:fill="auto"/>
            <w:noWrap w:val="0"/>
            <w:vAlign w:val="center"/>
          </w:tcPr>
          <w:p w14:paraId="38AE2BB5">
            <w:pPr>
              <w:widowControl/>
              <w:spacing w:line="240" w:lineRule="auto"/>
              <w:jc w:val="left"/>
              <w:rPr>
                <w:rFonts w:hint="default"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5CF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shd w:val="clear" w:color="auto" w:fill="auto"/>
            <w:noWrap w:val="0"/>
            <w:vAlign w:val="center"/>
          </w:tcPr>
          <w:p w14:paraId="272E24F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8" w:type="dxa"/>
            <w:shd w:val="clear" w:color="auto" w:fill="auto"/>
            <w:noWrap w:val="0"/>
            <w:vAlign w:val="center"/>
          </w:tcPr>
          <w:p w14:paraId="6B5F889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6887" w:type="dxa"/>
            <w:shd w:val="clear" w:color="auto" w:fill="auto"/>
            <w:noWrap w:val="0"/>
            <w:vAlign w:val="center"/>
          </w:tcPr>
          <w:p w14:paraId="2413CBF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CCA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shd w:val="clear" w:color="auto" w:fill="auto"/>
            <w:noWrap w:val="0"/>
            <w:vAlign w:val="center"/>
          </w:tcPr>
          <w:p w14:paraId="7D8018E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8" w:type="dxa"/>
            <w:shd w:val="clear" w:color="auto" w:fill="auto"/>
            <w:noWrap w:val="0"/>
            <w:vAlign w:val="center"/>
          </w:tcPr>
          <w:p w14:paraId="7AEEA00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6887" w:type="dxa"/>
            <w:shd w:val="clear" w:color="auto" w:fill="auto"/>
            <w:noWrap w:val="0"/>
            <w:vAlign w:val="center"/>
          </w:tcPr>
          <w:p w14:paraId="115DC489">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56D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shd w:val="clear" w:color="auto" w:fill="auto"/>
            <w:noWrap w:val="0"/>
            <w:vAlign w:val="center"/>
          </w:tcPr>
          <w:p w14:paraId="71B38EC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928" w:type="dxa"/>
            <w:shd w:val="clear" w:color="auto" w:fill="auto"/>
            <w:noWrap w:val="0"/>
            <w:vAlign w:val="center"/>
          </w:tcPr>
          <w:p w14:paraId="7602A7D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6887" w:type="dxa"/>
            <w:shd w:val="clear" w:color="auto" w:fill="auto"/>
            <w:noWrap w:val="0"/>
            <w:vAlign w:val="center"/>
          </w:tcPr>
          <w:p w14:paraId="2B3C7F9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2DEE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0" w:type="dxa"/>
            <w:shd w:val="clear" w:color="auto" w:fill="auto"/>
            <w:noWrap w:val="0"/>
            <w:vAlign w:val="center"/>
          </w:tcPr>
          <w:p w14:paraId="05C8BCFF">
            <w:pPr>
              <w:widowControl/>
              <w:spacing w:line="240" w:lineRule="auto"/>
              <w:jc w:val="center"/>
              <w:rPr>
                <w:rFonts w:hint="eastAsia" w:ascii="宋体" w:hAnsi="宋体" w:eastAsia="宋体" w:cs="宋体"/>
                <w:kern w:val="0"/>
                <w:sz w:val="21"/>
                <w:szCs w:val="21"/>
                <w:lang w:val="en-US" w:eastAsia="zh-CN" w:bidi="lo-LA"/>
              </w:rPr>
            </w:pPr>
          </w:p>
        </w:tc>
        <w:tc>
          <w:tcPr>
            <w:tcW w:w="928" w:type="dxa"/>
            <w:shd w:val="clear" w:color="auto" w:fill="auto"/>
            <w:noWrap w:val="0"/>
            <w:vAlign w:val="center"/>
          </w:tcPr>
          <w:p w14:paraId="57B8E43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6887" w:type="dxa"/>
            <w:shd w:val="clear" w:color="auto" w:fill="auto"/>
            <w:noWrap w:val="0"/>
            <w:vAlign w:val="center"/>
          </w:tcPr>
          <w:p w14:paraId="01CDE086">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3FCE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5" w:type="dxa"/>
            <w:gridSpan w:val="3"/>
            <w:shd w:val="clear" w:color="auto" w:fill="auto"/>
            <w:noWrap w:val="0"/>
            <w:vAlign w:val="center"/>
          </w:tcPr>
          <w:p w14:paraId="46AD4D53">
            <w:pPr>
              <w:bidi w:val="0"/>
              <w:spacing w:line="240" w:lineRule="auto"/>
              <w:rPr>
                <w:rFonts w:hint="eastAsia" w:ascii="宋体" w:hAnsi="宋体" w:eastAsia="宋体" w:cs="宋体"/>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110DB0EA">
      <w:pPr>
        <w:numPr>
          <w:ilvl w:val="0"/>
          <w:numId w:val="0"/>
        </w:num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无创咳痰机</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867"/>
        <w:gridCol w:w="6900"/>
      </w:tblGrid>
      <w:tr w14:paraId="1601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6C4E571A">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867" w:type="dxa"/>
            <w:noWrap w:val="0"/>
            <w:vAlign w:val="center"/>
          </w:tcPr>
          <w:p w14:paraId="6D461181">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6900" w:type="dxa"/>
            <w:noWrap w:val="0"/>
            <w:vAlign w:val="center"/>
          </w:tcPr>
          <w:p w14:paraId="0B2B0AB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75E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E4CFFBE">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noWrap w:val="0"/>
            <w:vAlign w:val="center"/>
          </w:tcPr>
          <w:p w14:paraId="37965A9F">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6900" w:type="dxa"/>
            <w:noWrap w:val="0"/>
            <w:vAlign w:val="center"/>
          </w:tcPr>
          <w:p w14:paraId="49176DC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工作原理：</w:t>
            </w:r>
            <w:r>
              <w:rPr>
                <w:rFonts w:hint="eastAsia" w:ascii="宋体" w:hAnsi="宋体" w:eastAsia="宋体" w:cs="宋体"/>
                <w:sz w:val="21"/>
                <w:szCs w:val="21"/>
                <w:lang w:val="en-US" w:eastAsia="zh-CN"/>
              </w:rPr>
              <w:t>应</w:t>
            </w:r>
            <w:r>
              <w:rPr>
                <w:rFonts w:hint="eastAsia" w:ascii="宋体" w:hAnsi="宋体" w:eastAsia="宋体" w:cs="宋体"/>
                <w:sz w:val="21"/>
                <w:szCs w:val="21"/>
              </w:rPr>
              <w:t>通过逐渐向气道施加正压，然后迅速转为负压，以此帮助患者松动和移动分泌物。正负压力迅速转变引起肺部呼气流速提高，模拟自然咳嗽的生理过程</w:t>
            </w:r>
            <w:r>
              <w:rPr>
                <w:rFonts w:hint="eastAsia" w:ascii="宋体" w:hAnsi="宋体" w:eastAsia="宋体" w:cs="宋体"/>
                <w:sz w:val="21"/>
                <w:szCs w:val="21"/>
                <w:lang w:eastAsia="zh-CN"/>
              </w:rPr>
              <w:t>。</w:t>
            </w:r>
          </w:p>
        </w:tc>
      </w:tr>
      <w:tr w14:paraId="12DD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8FCA683">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noWrap w:val="0"/>
            <w:vAlign w:val="center"/>
          </w:tcPr>
          <w:p w14:paraId="6D02AAD6">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6900" w:type="dxa"/>
            <w:noWrap w:val="0"/>
            <w:vAlign w:val="center"/>
          </w:tcPr>
          <w:p w14:paraId="0BC4AB8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适应范围：适用于治疗不能咳嗽的患者，或者用来清除因咳嗽时的呼气峰流量降低而产生的分泌物</w:t>
            </w:r>
            <w:r>
              <w:rPr>
                <w:rFonts w:hint="eastAsia" w:ascii="宋体" w:hAnsi="宋体" w:eastAsia="宋体" w:cs="宋体"/>
                <w:sz w:val="21"/>
                <w:szCs w:val="21"/>
                <w:lang w:eastAsia="zh-CN"/>
              </w:rPr>
              <w:t>。</w:t>
            </w:r>
          </w:p>
        </w:tc>
      </w:tr>
      <w:tr w14:paraId="4A87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210385E1">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noWrap w:val="0"/>
            <w:vAlign w:val="center"/>
          </w:tcPr>
          <w:p w14:paraId="7096D78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6900" w:type="dxa"/>
            <w:noWrap w:val="0"/>
            <w:vAlign w:val="center"/>
          </w:tcPr>
          <w:p w14:paraId="11B765F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rPr>
              <w:t>适用人群：成人及儿童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15KG以上</w:t>
            </w:r>
            <w:r>
              <w:rPr>
                <w:rFonts w:hint="eastAsia" w:ascii="宋体" w:hAnsi="宋体" w:eastAsia="宋体" w:cs="宋体"/>
                <w:sz w:val="21"/>
                <w:szCs w:val="21"/>
                <w:lang w:eastAsia="zh-CN"/>
              </w:rPr>
              <w:t>）</w:t>
            </w:r>
            <w:r>
              <w:rPr>
                <w:rFonts w:hint="eastAsia" w:ascii="宋体" w:hAnsi="宋体" w:eastAsia="宋体" w:cs="宋体"/>
                <w:sz w:val="21"/>
                <w:szCs w:val="21"/>
              </w:rPr>
              <w:t>患者</w:t>
            </w:r>
            <w:r>
              <w:rPr>
                <w:rFonts w:hint="eastAsia" w:ascii="宋体" w:hAnsi="宋体" w:eastAsia="宋体" w:cs="宋体"/>
                <w:sz w:val="21"/>
                <w:szCs w:val="21"/>
                <w:lang w:eastAsia="zh-CN"/>
              </w:rPr>
              <w:t>。</w:t>
            </w:r>
          </w:p>
        </w:tc>
      </w:tr>
      <w:tr w14:paraId="21B8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1B19111">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rPr>
              <w:t>★</w:t>
            </w:r>
          </w:p>
        </w:tc>
        <w:tc>
          <w:tcPr>
            <w:tcW w:w="867" w:type="dxa"/>
            <w:noWrap w:val="0"/>
            <w:vAlign w:val="center"/>
          </w:tcPr>
          <w:p w14:paraId="1FCA3B99">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6900" w:type="dxa"/>
            <w:noWrap w:val="0"/>
            <w:vAlign w:val="center"/>
          </w:tcPr>
          <w:p w14:paraId="6EDE3DEF">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rPr>
              <w:t xml:space="preserve">吸气压力：0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+70cmH2O可调，步长1cmH2O</w:t>
            </w:r>
            <w:r>
              <w:rPr>
                <w:rFonts w:hint="eastAsia" w:ascii="宋体" w:hAnsi="宋体" w:eastAsia="宋体" w:cs="宋体"/>
                <w:sz w:val="21"/>
                <w:szCs w:val="21"/>
                <w:lang w:eastAsia="zh-CN"/>
              </w:rPr>
              <w:t>。</w:t>
            </w:r>
          </w:p>
        </w:tc>
      </w:tr>
      <w:tr w14:paraId="1D13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30D9308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shd w:val="clear" w:color="auto" w:fill="auto"/>
            <w:noWrap w:val="0"/>
            <w:vAlign w:val="center"/>
          </w:tcPr>
          <w:p w14:paraId="73F2ABEC">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5</w:t>
            </w:r>
          </w:p>
        </w:tc>
        <w:tc>
          <w:tcPr>
            <w:tcW w:w="6900" w:type="dxa"/>
            <w:noWrap w:val="0"/>
            <w:vAlign w:val="center"/>
          </w:tcPr>
          <w:p w14:paraId="524F37A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 xml:space="preserve">呼气压力：0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-70cmH2O可调，步长1cmH2O</w:t>
            </w:r>
            <w:r>
              <w:rPr>
                <w:rFonts w:hint="eastAsia" w:ascii="宋体" w:hAnsi="宋体" w:eastAsia="宋体" w:cs="宋体"/>
                <w:sz w:val="21"/>
                <w:szCs w:val="21"/>
                <w:lang w:eastAsia="zh-CN"/>
              </w:rPr>
              <w:t>。</w:t>
            </w:r>
          </w:p>
        </w:tc>
      </w:tr>
      <w:tr w14:paraId="5737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4489D9D2">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shd w:val="clear" w:color="auto" w:fill="auto"/>
            <w:noWrap w:val="0"/>
            <w:vAlign w:val="center"/>
          </w:tcPr>
          <w:p w14:paraId="262A7DDD">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6</w:t>
            </w:r>
          </w:p>
        </w:tc>
        <w:tc>
          <w:tcPr>
            <w:tcW w:w="6900" w:type="dxa"/>
            <w:noWrap w:val="0"/>
            <w:vAlign w:val="center"/>
          </w:tcPr>
          <w:p w14:paraId="2F8DF61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 xml:space="preserve">吸气时间：0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5.0s 可调，步长 0.1s</w:t>
            </w:r>
            <w:r>
              <w:rPr>
                <w:rFonts w:hint="eastAsia" w:ascii="宋体" w:hAnsi="宋体" w:eastAsia="宋体" w:cs="宋体"/>
                <w:sz w:val="21"/>
                <w:szCs w:val="21"/>
                <w:lang w:eastAsia="zh-CN"/>
              </w:rPr>
              <w:t>。</w:t>
            </w:r>
          </w:p>
        </w:tc>
      </w:tr>
      <w:tr w14:paraId="62FD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267EE960">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shd w:val="clear" w:color="auto" w:fill="auto"/>
            <w:noWrap w:val="0"/>
            <w:vAlign w:val="center"/>
          </w:tcPr>
          <w:p w14:paraId="7BCBD89D">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7</w:t>
            </w:r>
          </w:p>
        </w:tc>
        <w:tc>
          <w:tcPr>
            <w:tcW w:w="6900" w:type="dxa"/>
            <w:noWrap w:val="0"/>
            <w:vAlign w:val="center"/>
          </w:tcPr>
          <w:p w14:paraId="19C7F73E">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 xml:space="preserve">呼气时间：0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5.0s 可调，步长 0.1s</w:t>
            </w:r>
            <w:r>
              <w:rPr>
                <w:rFonts w:hint="eastAsia" w:ascii="宋体" w:hAnsi="宋体" w:eastAsia="宋体" w:cs="宋体"/>
                <w:sz w:val="21"/>
                <w:szCs w:val="21"/>
                <w:lang w:eastAsia="zh-CN"/>
              </w:rPr>
              <w:t>。</w:t>
            </w:r>
          </w:p>
        </w:tc>
      </w:tr>
      <w:tr w14:paraId="7F0B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noWrap w:val="0"/>
            <w:vAlign w:val="center"/>
          </w:tcPr>
          <w:p w14:paraId="55F6860D">
            <w:pPr>
              <w:keepNext w:val="0"/>
              <w:keepLines w:val="0"/>
              <w:suppressLineNumbers w:val="0"/>
              <w:spacing w:before="0" w:beforeAutospacing="0" w:after="0" w:afterAutospacing="0" w:line="240" w:lineRule="auto"/>
              <w:ind w:left="0" w:right="0"/>
              <w:jc w:val="center"/>
              <w:rPr>
                <w:rFonts w:hint="eastAsia" w:ascii="宋体" w:hAnsi="宋体" w:eastAsia="宋体" w:cs="宋体"/>
                <w:sz w:val="21"/>
                <w:szCs w:val="21"/>
                <w:vertAlign w:val="baseline"/>
                <w:lang w:val="en-US" w:eastAsia="zh-CN"/>
              </w:rPr>
            </w:pPr>
          </w:p>
        </w:tc>
        <w:tc>
          <w:tcPr>
            <w:tcW w:w="867" w:type="dxa"/>
            <w:shd w:val="clear" w:color="auto" w:fill="auto"/>
            <w:noWrap w:val="0"/>
            <w:vAlign w:val="center"/>
          </w:tcPr>
          <w:p w14:paraId="0125E288">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8</w:t>
            </w:r>
          </w:p>
        </w:tc>
        <w:tc>
          <w:tcPr>
            <w:tcW w:w="6900" w:type="dxa"/>
            <w:noWrap w:val="0"/>
            <w:vAlign w:val="center"/>
          </w:tcPr>
          <w:p w14:paraId="21A4113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 xml:space="preserve">暂停时间：0 </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5.0s 可调，步长 0.1s</w:t>
            </w:r>
            <w:r>
              <w:rPr>
                <w:rFonts w:hint="eastAsia" w:ascii="宋体" w:hAnsi="宋体" w:eastAsia="宋体" w:cs="宋体"/>
                <w:sz w:val="21"/>
                <w:szCs w:val="21"/>
                <w:lang w:eastAsia="zh-CN"/>
              </w:rPr>
              <w:t>。</w:t>
            </w:r>
          </w:p>
        </w:tc>
      </w:tr>
      <w:tr w14:paraId="29C4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1C437DE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5B53B9AB">
            <w:pPr>
              <w:keepNext w:val="0"/>
              <w:keepLines w:val="0"/>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9</w:t>
            </w:r>
          </w:p>
        </w:tc>
        <w:tc>
          <w:tcPr>
            <w:tcW w:w="6900" w:type="dxa"/>
            <w:shd w:val="clear" w:color="auto" w:fill="auto"/>
            <w:noWrap w:val="0"/>
            <w:vAlign w:val="center"/>
          </w:tcPr>
          <w:p w14:paraId="48225F8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rPr>
              <w:t>吸气流量≥</w:t>
            </w:r>
            <w:r>
              <w:rPr>
                <w:rFonts w:hint="eastAsia" w:ascii="宋体" w:hAnsi="宋体" w:eastAsia="宋体" w:cs="宋体"/>
                <w:sz w:val="21"/>
                <w:szCs w:val="21"/>
                <w:lang w:val="en-US" w:eastAsia="zh-CN"/>
              </w:rPr>
              <w:t>3</w:t>
            </w:r>
            <w:r>
              <w:rPr>
                <w:rFonts w:hint="eastAsia" w:ascii="宋体" w:hAnsi="宋体" w:eastAsia="宋体" w:cs="宋体"/>
                <w:sz w:val="21"/>
                <w:szCs w:val="21"/>
              </w:rPr>
              <w:t>档可调</w:t>
            </w:r>
            <w:r>
              <w:rPr>
                <w:rFonts w:hint="eastAsia" w:ascii="宋体" w:hAnsi="宋体" w:eastAsia="宋体" w:cs="宋体"/>
                <w:sz w:val="21"/>
                <w:szCs w:val="21"/>
                <w:lang w:eastAsia="zh-CN"/>
              </w:rPr>
              <w:t>。</w:t>
            </w:r>
          </w:p>
        </w:tc>
      </w:tr>
      <w:tr w14:paraId="6184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281A9D6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32EB229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11</w:t>
            </w:r>
          </w:p>
        </w:tc>
        <w:tc>
          <w:tcPr>
            <w:tcW w:w="6900" w:type="dxa"/>
            <w:shd w:val="clear" w:color="auto" w:fill="auto"/>
            <w:noWrap w:val="0"/>
            <w:vAlign w:val="center"/>
          </w:tcPr>
          <w:p w14:paraId="3EEB3AD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rPr>
              <w:t>具有自动、手动</w:t>
            </w:r>
            <w:r>
              <w:rPr>
                <w:rFonts w:hint="eastAsia" w:ascii="宋体" w:hAnsi="宋体" w:eastAsia="宋体" w:cs="宋体"/>
                <w:sz w:val="21"/>
                <w:szCs w:val="21"/>
                <w:lang w:val="en-US" w:eastAsia="zh-CN"/>
              </w:rPr>
              <w:t>等</w:t>
            </w:r>
            <w:r>
              <w:rPr>
                <w:rFonts w:hint="eastAsia" w:ascii="宋体" w:hAnsi="宋体" w:eastAsia="宋体" w:cs="宋体"/>
                <w:sz w:val="21"/>
                <w:szCs w:val="21"/>
              </w:rPr>
              <w:t>多种工作模式</w:t>
            </w:r>
            <w:r>
              <w:rPr>
                <w:rFonts w:hint="eastAsia" w:ascii="宋体" w:hAnsi="宋体" w:eastAsia="宋体" w:cs="宋体"/>
                <w:sz w:val="21"/>
                <w:szCs w:val="21"/>
                <w:lang w:eastAsia="zh-CN"/>
              </w:rPr>
              <w:t>。</w:t>
            </w:r>
          </w:p>
        </w:tc>
      </w:tr>
      <w:tr w14:paraId="27E8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5206EF4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0F7D5DA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000000"/>
                <w:kern w:val="2"/>
                <w:sz w:val="21"/>
                <w:szCs w:val="21"/>
                <w:lang w:val="en-US" w:eastAsia="zh-CN" w:bidi="ar-SA"/>
              </w:rPr>
              <w:t>12</w:t>
            </w:r>
          </w:p>
        </w:tc>
        <w:tc>
          <w:tcPr>
            <w:tcW w:w="6900" w:type="dxa"/>
            <w:shd w:val="clear" w:color="auto" w:fill="auto"/>
            <w:noWrap w:val="0"/>
            <w:vAlign w:val="center"/>
          </w:tcPr>
          <w:p w14:paraId="36B552DB">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val="en-US" w:eastAsia="zh-CN"/>
              </w:rPr>
            </w:pPr>
            <w:r>
              <w:rPr>
                <w:rFonts w:hint="eastAsia" w:ascii="宋体" w:hAnsi="宋体" w:eastAsia="宋体" w:cs="宋体"/>
                <w:sz w:val="21"/>
                <w:szCs w:val="21"/>
              </w:rPr>
              <w:t>根据不同模式及参数设置，可预置程序数量≥</w:t>
            </w:r>
            <w:r>
              <w:rPr>
                <w:rFonts w:hint="eastAsia" w:ascii="宋体" w:hAnsi="宋体" w:eastAsia="宋体" w:cs="宋体"/>
                <w:sz w:val="21"/>
                <w:szCs w:val="21"/>
                <w:lang w:val="en-US" w:eastAsia="zh-CN"/>
              </w:rPr>
              <w:t>3</w:t>
            </w:r>
            <w:r>
              <w:rPr>
                <w:rFonts w:hint="eastAsia" w:ascii="宋体" w:hAnsi="宋体" w:eastAsia="宋体" w:cs="宋体"/>
                <w:sz w:val="21"/>
                <w:szCs w:val="21"/>
              </w:rPr>
              <w:t>种</w:t>
            </w:r>
            <w:r>
              <w:rPr>
                <w:rFonts w:hint="eastAsia" w:ascii="宋体" w:hAnsi="宋体" w:eastAsia="宋体" w:cs="宋体"/>
                <w:sz w:val="21"/>
                <w:szCs w:val="21"/>
                <w:lang w:eastAsia="zh-CN"/>
              </w:rPr>
              <w:t>。</w:t>
            </w:r>
          </w:p>
        </w:tc>
      </w:tr>
      <w:tr w14:paraId="2D2D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4298AAD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11ABA51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0"/>
                <w:sz w:val="21"/>
                <w:szCs w:val="21"/>
                <w:lang w:val="en-US" w:eastAsia="zh-CN" w:bidi="lo-LA"/>
              </w:rPr>
              <w:t>13</w:t>
            </w:r>
          </w:p>
        </w:tc>
        <w:tc>
          <w:tcPr>
            <w:tcW w:w="6900" w:type="dxa"/>
            <w:shd w:val="clear" w:color="auto" w:fill="auto"/>
            <w:noWrap w:val="0"/>
            <w:vAlign w:val="center"/>
          </w:tcPr>
          <w:p w14:paraId="0A008FCF">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具有面板锁定功能，防止工作过程中误操作</w:t>
            </w:r>
            <w:r>
              <w:rPr>
                <w:rFonts w:hint="eastAsia" w:ascii="宋体" w:hAnsi="宋体" w:eastAsia="宋体" w:cs="宋体"/>
                <w:sz w:val="21"/>
                <w:szCs w:val="21"/>
                <w:lang w:eastAsia="zh-CN"/>
              </w:rPr>
              <w:t>。</w:t>
            </w:r>
          </w:p>
        </w:tc>
      </w:tr>
      <w:tr w14:paraId="1360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436593F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7ED0746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6900" w:type="dxa"/>
            <w:shd w:val="clear" w:color="auto" w:fill="auto"/>
            <w:noWrap w:val="0"/>
            <w:vAlign w:val="center"/>
          </w:tcPr>
          <w:p w14:paraId="10C6955B">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具有气道振荡功能，振荡方向可选择吸气、呼气、双向及关闭</w:t>
            </w:r>
            <w:r>
              <w:rPr>
                <w:rFonts w:hint="eastAsia" w:ascii="宋体" w:hAnsi="宋体" w:eastAsia="宋体" w:cs="宋体"/>
                <w:sz w:val="21"/>
                <w:szCs w:val="21"/>
                <w:lang w:val="en-US" w:eastAsia="zh-CN"/>
              </w:rPr>
              <w:t>等</w:t>
            </w:r>
            <w:r>
              <w:rPr>
                <w:rFonts w:hint="eastAsia" w:ascii="宋体" w:hAnsi="宋体" w:eastAsia="宋体" w:cs="宋体"/>
                <w:sz w:val="21"/>
                <w:szCs w:val="21"/>
                <w:lang w:eastAsia="zh-CN"/>
              </w:rPr>
              <w:t>。</w:t>
            </w:r>
          </w:p>
        </w:tc>
      </w:tr>
      <w:tr w14:paraId="2DD3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5E7CF40B">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439F6C7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6900" w:type="dxa"/>
            <w:shd w:val="clear" w:color="auto" w:fill="auto"/>
            <w:noWrap w:val="0"/>
            <w:vAlign w:val="center"/>
          </w:tcPr>
          <w:p w14:paraId="59DDF15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具有触发同步功能，能在患者吸气时触发设备开始工作，有助于患者的同步治疗；同步功能灵敏度不少于9档可调</w:t>
            </w:r>
            <w:r>
              <w:rPr>
                <w:rFonts w:hint="eastAsia" w:ascii="宋体" w:hAnsi="宋体" w:eastAsia="宋体" w:cs="宋体"/>
                <w:sz w:val="21"/>
                <w:szCs w:val="21"/>
                <w:lang w:eastAsia="zh-CN"/>
              </w:rPr>
              <w:t>。</w:t>
            </w:r>
          </w:p>
        </w:tc>
      </w:tr>
      <w:tr w14:paraId="274B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2E6AB679">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60E13F5D">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6900" w:type="dxa"/>
            <w:shd w:val="clear" w:color="auto" w:fill="auto"/>
            <w:noWrap w:val="0"/>
            <w:vAlign w:val="center"/>
          </w:tcPr>
          <w:p w14:paraId="4E9A023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设备屏幕尺寸≥8英寸，至少具备按键、触</w:t>
            </w:r>
            <w:r>
              <w:rPr>
                <w:rFonts w:hint="eastAsia" w:ascii="宋体" w:hAnsi="宋体" w:eastAsia="宋体" w:cs="宋体"/>
                <w:sz w:val="21"/>
                <w:szCs w:val="21"/>
                <w:lang w:val="en-US" w:eastAsia="zh-CN"/>
              </w:rPr>
              <w:t>摸</w:t>
            </w:r>
            <w:r>
              <w:rPr>
                <w:rFonts w:hint="eastAsia" w:ascii="宋体" w:hAnsi="宋体" w:eastAsia="宋体" w:cs="宋体"/>
                <w:sz w:val="21"/>
                <w:szCs w:val="21"/>
              </w:rPr>
              <w:t>屏操作方式</w:t>
            </w:r>
            <w:r>
              <w:rPr>
                <w:rFonts w:hint="eastAsia" w:ascii="宋体" w:hAnsi="宋体" w:eastAsia="宋体" w:cs="宋体"/>
                <w:sz w:val="21"/>
                <w:szCs w:val="21"/>
                <w:lang w:eastAsia="zh-CN"/>
              </w:rPr>
              <w:t>。</w:t>
            </w:r>
          </w:p>
        </w:tc>
      </w:tr>
      <w:tr w14:paraId="1C6D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755" w:type="dxa"/>
            <w:shd w:val="clear" w:color="auto" w:fill="auto"/>
            <w:noWrap w:val="0"/>
            <w:vAlign w:val="center"/>
          </w:tcPr>
          <w:p w14:paraId="3C98442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441C2E9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6900" w:type="dxa"/>
            <w:shd w:val="clear" w:color="auto" w:fill="auto"/>
            <w:noWrap w:val="0"/>
            <w:vAlign w:val="center"/>
          </w:tcPr>
          <w:p w14:paraId="3230521F">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主机可选择交流电源或锂电池供电；锂电池可拆卸且可显示剩余电量</w:t>
            </w:r>
            <w:r>
              <w:rPr>
                <w:rFonts w:hint="eastAsia" w:ascii="宋体" w:hAnsi="宋体" w:eastAsia="宋体" w:cs="宋体"/>
                <w:sz w:val="21"/>
                <w:szCs w:val="21"/>
                <w:lang w:eastAsia="zh-CN"/>
              </w:rPr>
              <w:t>。</w:t>
            </w:r>
          </w:p>
        </w:tc>
      </w:tr>
      <w:tr w14:paraId="73C2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45FC661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4B3DB37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6900" w:type="dxa"/>
            <w:shd w:val="clear" w:color="auto" w:fill="auto"/>
            <w:noWrap w:val="0"/>
            <w:vAlign w:val="center"/>
          </w:tcPr>
          <w:p w14:paraId="5C45B7B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具有大容量SD卡存储患者数据，容量≥32GB</w:t>
            </w:r>
            <w:r>
              <w:rPr>
                <w:rFonts w:hint="eastAsia" w:ascii="宋体" w:hAnsi="宋体" w:eastAsia="宋体" w:cs="宋体"/>
                <w:sz w:val="21"/>
                <w:szCs w:val="21"/>
                <w:lang w:eastAsia="zh-CN"/>
              </w:rPr>
              <w:t>。</w:t>
            </w:r>
          </w:p>
        </w:tc>
      </w:tr>
      <w:tr w14:paraId="2411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4578265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2C8A643E">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6900" w:type="dxa"/>
            <w:shd w:val="clear" w:color="auto" w:fill="auto"/>
            <w:noWrap w:val="0"/>
            <w:vAlign w:val="center"/>
          </w:tcPr>
          <w:p w14:paraId="54AE7FD1">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5min未操作设备，触摸屏将息屏进入低功耗状态，再次按压按钮后屏幕将恢复状态；30min不操作设备，设备将自动关机</w:t>
            </w:r>
            <w:r>
              <w:rPr>
                <w:rFonts w:hint="eastAsia" w:ascii="宋体" w:hAnsi="宋体" w:eastAsia="宋体" w:cs="宋体"/>
                <w:sz w:val="21"/>
                <w:szCs w:val="21"/>
                <w:lang w:eastAsia="zh-CN"/>
              </w:rPr>
              <w:t>。</w:t>
            </w:r>
          </w:p>
        </w:tc>
      </w:tr>
      <w:tr w14:paraId="40FA4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4085CE3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258BC5AA">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6900" w:type="dxa"/>
            <w:shd w:val="clear" w:color="auto" w:fill="auto"/>
            <w:noWrap w:val="0"/>
            <w:vAlign w:val="center"/>
          </w:tcPr>
          <w:p w14:paraId="0CE590C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设备可连接中心氧源，并可设定吸气过程中的供氧浓度</w:t>
            </w:r>
            <w:r>
              <w:rPr>
                <w:rFonts w:hint="eastAsia" w:ascii="宋体" w:hAnsi="宋体" w:eastAsia="宋体" w:cs="宋体"/>
                <w:sz w:val="21"/>
                <w:szCs w:val="21"/>
                <w:lang w:eastAsia="zh-CN"/>
              </w:rPr>
              <w:t>。</w:t>
            </w:r>
          </w:p>
        </w:tc>
      </w:tr>
      <w:tr w14:paraId="19F0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280A4AE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4C096E8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6900" w:type="dxa"/>
            <w:shd w:val="clear" w:color="auto" w:fill="auto"/>
            <w:noWrap w:val="0"/>
            <w:vAlign w:val="center"/>
          </w:tcPr>
          <w:p w14:paraId="06DEB9E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设备可监测脉搏血氧饱和度，血氧探头默认指套式</w:t>
            </w:r>
            <w:r>
              <w:rPr>
                <w:rFonts w:hint="eastAsia" w:ascii="宋体" w:hAnsi="宋体" w:eastAsia="宋体" w:cs="宋体"/>
                <w:sz w:val="21"/>
                <w:szCs w:val="21"/>
                <w:lang w:eastAsia="zh-CN"/>
              </w:rPr>
              <w:t>。</w:t>
            </w:r>
          </w:p>
        </w:tc>
      </w:tr>
      <w:tr w14:paraId="4529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6C0725C1">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79C0819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6900" w:type="dxa"/>
            <w:shd w:val="clear" w:color="auto" w:fill="auto"/>
            <w:noWrap w:val="0"/>
            <w:vAlign w:val="center"/>
          </w:tcPr>
          <w:p w14:paraId="53EFBAA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供电时间：标准状态下≥5h</w:t>
            </w:r>
            <w:r>
              <w:rPr>
                <w:rFonts w:hint="eastAsia" w:ascii="宋体" w:hAnsi="宋体" w:eastAsia="宋体" w:cs="宋体"/>
                <w:sz w:val="21"/>
                <w:szCs w:val="21"/>
                <w:lang w:eastAsia="zh-CN"/>
              </w:rPr>
              <w:t>。</w:t>
            </w:r>
          </w:p>
        </w:tc>
      </w:tr>
      <w:tr w14:paraId="0162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17545FC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556BDB77">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6900" w:type="dxa"/>
            <w:shd w:val="clear" w:color="auto" w:fill="auto"/>
            <w:noWrap w:val="0"/>
            <w:vAlign w:val="center"/>
          </w:tcPr>
          <w:p w14:paraId="69EB0401">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rPr>
              <w:t>可连接臭氧消毒设备对主机内部的管路进行消毒</w:t>
            </w:r>
            <w:r>
              <w:rPr>
                <w:rFonts w:hint="eastAsia" w:ascii="宋体" w:hAnsi="宋体" w:eastAsia="宋体" w:cs="宋体"/>
                <w:sz w:val="21"/>
                <w:szCs w:val="21"/>
                <w:lang w:eastAsia="zh-CN"/>
              </w:rPr>
              <w:t>。</w:t>
            </w:r>
          </w:p>
        </w:tc>
      </w:tr>
      <w:tr w14:paraId="6F60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6686DD7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2"/>
                <w:sz w:val="21"/>
                <w:szCs w:val="21"/>
                <w:vertAlign w:val="baseline"/>
                <w:lang w:val="en-US" w:eastAsia="zh-CN" w:bidi="ar-SA"/>
              </w:rPr>
            </w:pPr>
          </w:p>
        </w:tc>
        <w:tc>
          <w:tcPr>
            <w:tcW w:w="867" w:type="dxa"/>
            <w:shd w:val="clear" w:color="auto" w:fill="auto"/>
            <w:noWrap w:val="0"/>
            <w:vAlign w:val="center"/>
          </w:tcPr>
          <w:p w14:paraId="0F89F5D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6900" w:type="dxa"/>
            <w:shd w:val="clear" w:color="auto" w:fill="auto"/>
            <w:noWrap w:val="0"/>
            <w:vAlign w:val="center"/>
          </w:tcPr>
          <w:p w14:paraId="4D191C5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为了方便医护人员移动使用，</w:t>
            </w:r>
            <w:r>
              <w:rPr>
                <w:rFonts w:hint="eastAsia" w:ascii="宋体" w:hAnsi="宋体" w:eastAsia="宋体" w:cs="宋体"/>
                <w:sz w:val="21"/>
                <w:szCs w:val="21"/>
              </w:rPr>
              <w:t>主机重量≤4.2kg</w:t>
            </w:r>
            <w:r>
              <w:rPr>
                <w:rFonts w:hint="eastAsia" w:ascii="宋体" w:hAnsi="宋体" w:eastAsia="宋体" w:cs="宋体"/>
                <w:sz w:val="21"/>
                <w:szCs w:val="21"/>
                <w:lang w:eastAsia="zh-CN"/>
              </w:rPr>
              <w:t>。</w:t>
            </w:r>
          </w:p>
        </w:tc>
      </w:tr>
      <w:tr w14:paraId="7366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32C0BC1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67" w:type="dxa"/>
            <w:shd w:val="clear" w:color="auto" w:fill="auto"/>
            <w:noWrap w:val="0"/>
            <w:vAlign w:val="center"/>
          </w:tcPr>
          <w:p w14:paraId="4CC2DA2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6900" w:type="dxa"/>
            <w:shd w:val="clear" w:color="auto" w:fill="auto"/>
            <w:noWrap w:val="0"/>
            <w:vAlign w:val="center"/>
          </w:tcPr>
          <w:p w14:paraId="2D696A41">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663A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0D0122D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67" w:type="dxa"/>
            <w:shd w:val="clear" w:color="auto" w:fill="auto"/>
            <w:noWrap w:val="0"/>
            <w:vAlign w:val="center"/>
          </w:tcPr>
          <w:p w14:paraId="6767F01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6900" w:type="dxa"/>
            <w:shd w:val="clear" w:color="auto" w:fill="auto"/>
            <w:noWrap w:val="0"/>
            <w:vAlign w:val="center"/>
          </w:tcPr>
          <w:p w14:paraId="7F5B9E9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BE6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6F7EE36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67" w:type="dxa"/>
            <w:shd w:val="clear" w:color="auto" w:fill="auto"/>
            <w:noWrap w:val="0"/>
            <w:vAlign w:val="center"/>
          </w:tcPr>
          <w:p w14:paraId="0B8053A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6900" w:type="dxa"/>
            <w:shd w:val="clear" w:color="auto" w:fill="auto"/>
            <w:noWrap w:val="0"/>
            <w:vAlign w:val="center"/>
          </w:tcPr>
          <w:p w14:paraId="321AD133">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7FF6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0D958DD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867" w:type="dxa"/>
            <w:shd w:val="clear" w:color="auto" w:fill="auto"/>
            <w:noWrap w:val="0"/>
            <w:vAlign w:val="center"/>
          </w:tcPr>
          <w:p w14:paraId="4102855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6900" w:type="dxa"/>
            <w:shd w:val="clear" w:color="auto" w:fill="auto"/>
            <w:noWrap w:val="0"/>
            <w:vAlign w:val="center"/>
          </w:tcPr>
          <w:p w14:paraId="41B7F20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16EE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 w:type="dxa"/>
            <w:shd w:val="clear" w:color="auto" w:fill="auto"/>
            <w:noWrap w:val="0"/>
            <w:vAlign w:val="center"/>
          </w:tcPr>
          <w:p w14:paraId="7649982A">
            <w:pPr>
              <w:widowControl/>
              <w:spacing w:line="240" w:lineRule="auto"/>
              <w:jc w:val="center"/>
              <w:rPr>
                <w:rFonts w:hint="eastAsia" w:ascii="宋体" w:hAnsi="宋体" w:eastAsia="宋体" w:cs="宋体"/>
                <w:kern w:val="0"/>
                <w:sz w:val="21"/>
                <w:szCs w:val="21"/>
                <w:lang w:val="en-US" w:eastAsia="zh-CN" w:bidi="lo-LA"/>
              </w:rPr>
            </w:pPr>
          </w:p>
        </w:tc>
        <w:tc>
          <w:tcPr>
            <w:tcW w:w="867" w:type="dxa"/>
            <w:shd w:val="clear" w:color="auto" w:fill="auto"/>
            <w:noWrap w:val="0"/>
            <w:vAlign w:val="center"/>
          </w:tcPr>
          <w:p w14:paraId="2F76BB6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6900" w:type="dxa"/>
            <w:shd w:val="clear" w:color="auto" w:fill="auto"/>
            <w:noWrap w:val="0"/>
            <w:vAlign w:val="center"/>
          </w:tcPr>
          <w:p w14:paraId="31AF5F02">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326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noWrap w:val="0"/>
            <w:vAlign w:val="center"/>
          </w:tcPr>
          <w:p w14:paraId="122B302E">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491F267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F02418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DFEB51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183CF2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1C4691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6"/>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FC7D5"/>
    <w:multiLevelType w:val="singleLevel"/>
    <w:tmpl w:val="E9BFC7D5"/>
    <w:lvl w:ilvl="0" w:tentative="0">
      <w:start w:val="1"/>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abstractNum w:abstractNumId="5">
    <w:nsid w:val="6AA9C9E5"/>
    <w:multiLevelType w:val="singleLevel"/>
    <w:tmpl w:val="6AA9C9E5"/>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6D074E"/>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8338</Words>
  <Characters>9493</Characters>
  <Lines>0</Lines>
  <Paragraphs>0</Paragraphs>
  <TotalTime>0</TotalTime>
  <ScaleCrop>false</ScaleCrop>
  <LinksUpToDate>false</LinksUpToDate>
  <CharactersWithSpaces>10041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2026-06-05T09:04:58Z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38B18B3F9237474092EBA7945ACFEA55_13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