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2E2E6F4">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固化业务服务项目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717"/>
        <w:gridCol w:w="2695"/>
      </w:tblGrid>
      <w:tr w14:paraId="500C2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2AED972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01FDCB5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71AD6F5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717" w:type="dxa"/>
            <w:vAlign w:val="center"/>
          </w:tcPr>
          <w:p w14:paraId="3B2F9EA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2695" w:type="dxa"/>
            <w:vAlign w:val="center"/>
          </w:tcPr>
          <w:p w14:paraId="7D3ACA5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0435B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7D07951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539FA202">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固化业务服务项目</w:t>
            </w:r>
          </w:p>
        </w:tc>
        <w:tc>
          <w:tcPr>
            <w:tcW w:w="1200" w:type="dxa"/>
            <w:vAlign w:val="center"/>
          </w:tcPr>
          <w:p w14:paraId="6E6ADFBF">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项</w:t>
            </w:r>
          </w:p>
        </w:tc>
        <w:tc>
          <w:tcPr>
            <w:tcW w:w="1717" w:type="dxa"/>
            <w:vAlign w:val="center"/>
          </w:tcPr>
          <w:p w14:paraId="6A3D96CE">
            <w:pPr>
              <w:widowControl/>
              <w:jc w:val="center"/>
              <w:textAlignment w:val="center"/>
              <w:rPr>
                <w:rFonts w:hint="eastAsia" w:ascii="宋体" w:hAnsi="宋体" w:eastAsia="宋体" w:cs="宋体"/>
                <w:kern w:val="0"/>
                <w:sz w:val="32"/>
                <w:szCs w:val="32"/>
                <w:lang w:val="en-US" w:eastAsia="zh-CN"/>
              </w:rPr>
            </w:pPr>
            <w:r>
              <w:rPr>
                <w:rFonts w:hint="eastAsia" w:ascii="宋体" w:hAnsi="宋体" w:eastAsia="宋体" w:cs="宋体"/>
                <w:kern w:val="0"/>
                <w:sz w:val="28"/>
                <w:szCs w:val="28"/>
                <w:lang w:val="en-US" w:eastAsia="zh-CN"/>
              </w:rPr>
              <w:t>1</w:t>
            </w:r>
          </w:p>
        </w:tc>
        <w:tc>
          <w:tcPr>
            <w:tcW w:w="2695" w:type="dxa"/>
            <w:vAlign w:val="center"/>
          </w:tcPr>
          <w:p w14:paraId="2D83E95B">
            <w:pPr>
              <w:widowControl/>
              <w:jc w:val="center"/>
              <w:textAlignment w:val="center"/>
              <w:rPr>
                <w:rFonts w:hint="default" w:ascii="宋体" w:hAnsi="宋体" w:eastAsia="宋体" w:cs="宋体"/>
                <w:kern w:val="0"/>
                <w:sz w:val="32"/>
                <w:szCs w:val="32"/>
                <w:lang w:val="en-US" w:eastAsia="zh-CN"/>
              </w:rPr>
            </w:pPr>
            <w:r>
              <w:rPr>
                <w:rFonts w:hint="eastAsia" w:ascii="宋体" w:hAnsi="宋体" w:eastAsia="宋体" w:cs="宋体"/>
                <w:kern w:val="0"/>
                <w:sz w:val="32"/>
                <w:szCs w:val="32"/>
                <w:lang w:val="en-US" w:eastAsia="zh-CN"/>
              </w:rPr>
              <w:t>250000</w:t>
            </w:r>
          </w:p>
        </w:tc>
      </w:tr>
      <w:tr w14:paraId="7DE07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4469FF9F">
            <w:pPr>
              <w:widowControl/>
              <w:jc w:val="center"/>
              <w:textAlignment w:val="center"/>
              <w:rPr>
                <w:rFonts w:hint="eastAsia" w:ascii="宋体" w:hAnsi="宋体" w:eastAsia="宋体" w:cs="宋体"/>
                <w:kern w:val="0"/>
                <w:sz w:val="28"/>
                <w:szCs w:val="28"/>
                <w:lang w:val="en-US" w:eastAsia="zh-CN"/>
              </w:rPr>
            </w:pPr>
          </w:p>
        </w:tc>
        <w:tc>
          <w:tcPr>
            <w:tcW w:w="5881" w:type="dxa"/>
            <w:gridSpan w:val="3"/>
            <w:vAlign w:val="center"/>
          </w:tcPr>
          <w:p w14:paraId="6DA8E38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2695" w:type="dxa"/>
            <w:vAlign w:val="center"/>
          </w:tcPr>
          <w:p w14:paraId="250FF615">
            <w:pPr>
              <w:widowControl/>
              <w:jc w:val="center"/>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250000</w:t>
            </w:r>
          </w:p>
        </w:tc>
      </w:tr>
      <w:tr w14:paraId="55219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A2030B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4287EB8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3"/>
            <w:vAlign w:val="center"/>
          </w:tcPr>
          <w:p w14:paraId="3632961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合同签订后2日内</w:t>
            </w:r>
          </w:p>
        </w:tc>
      </w:tr>
      <w:tr w14:paraId="4F704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CD6DC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4BBE118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服务期</w:t>
            </w:r>
          </w:p>
        </w:tc>
        <w:tc>
          <w:tcPr>
            <w:tcW w:w="5612" w:type="dxa"/>
            <w:gridSpan w:val="3"/>
            <w:vAlign w:val="center"/>
          </w:tcPr>
          <w:p w14:paraId="5546EF8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本次招标有效期为三年，合同一年一签，合同有效期为自合同签订之日起 1年。（合同签订实行考核制度，合同期末由业主单位对中标单位进行考核，如考核合格，双方协商同意按中标价格续签下一年服务合同，如考核不合格，取消或终止合同）。</w:t>
            </w:r>
          </w:p>
        </w:tc>
      </w:tr>
      <w:tr w14:paraId="6F2D7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1091" w:type="dxa"/>
            <w:vAlign w:val="center"/>
          </w:tcPr>
          <w:p w14:paraId="062648D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7AA5EC1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3"/>
            <w:vAlign w:val="center"/>
          </w:tcPr>
          <w:p w14:paraId="00565787">
            <w:pPr>
              <w:widowControl/>
              <w:jc w:val="both"/>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合同期满考核合格一次性付清</w:t>
            </w:r>
          </w:p>
        </w:tc>
      </w:tr>
      <w:tr w14:paraId="0B96D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1091" w:type="dxa"/>
            <w:vAlign w:val="center"/>
          </w:tcPr>
          <w:p w14:paraId="5F29C15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1F7C3E7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3"/>
            <w:vAlign w:val="center"/>
          </w:tcPr>
          <w:p w14:paraId="7800843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鄂尔多斯市中心医院（东胜部、康巴什部）</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0466BC5A">
      <w:pPr>
        <w:pStyle w:val="10"/>
        <w:keepNext w:val="0"/>
        <w:keepLines w:val="0"/>
        <w:widowControl/>
        <w:suppressLineNumbers w:val="0"/>
        <w:jc w:val="left"/>
        <w:rPr>
          <w:rFonts w:hint="eastAsia" w:ascii="宋体" w:hAnsi="宋体" w:eastAsia="宋体"/>
          <w:sz w:val="32"/>
          <w:szCs w:val="32"/>
          <w:u w:val="single"/>
        </w:rPr>
      </w:pPr>
      <w:r>
        <w:rPr>
          <w:rFonts w:hint="eastAsia" w:ascii="宋体" w:hAnsi="宋体" w:eastAsia="宋体"/>
          <w:sz w:val="32"/>
          <w:szCs w:val="32"/>
        </w:rPr>
        <w:t>（1）项目基本情况介绍：</w:t>
      </w:r>
      <w:r>
        <w:rPr>
          <w:rFonts w:hint="eastAsia" w:ascii="宋体" w:hAnsi="宋体" w:eastAsia="宋体"/>
          <w:sz w:val="32"/>
          <w:szCs w:val="32"/>
          <w:u w:val="single"/>
        </w:rPr>
        <w:t xml:space="preserve"> 鄂尔多斯市中心医院固定电话项目覆盖东胜、康巴什两个核心院区，满足日常诊疗沟通、行政办公调度与群众咨询服务等需求。其中东胜院区配置固定电话560部，覆盖全区域门诊、住院、医技及行政后勤板块，康巴什新院区配置固定电话412部，覆盖新院区全部功能区域，合计开通固话972部，为医院各项工作运行提供稳定通信保障。</w:t>
      </w:r>
    </w:p>
    <w:p w14:paraId="50D05997">
      <w:pPr>
        <w:pStyle w:val="10"/>
        <w:keepNext w:val="0"/>
        <w:keepLines w:val="0"/>
        <w:widowControl/>
        <w:suppressLineNumbers w:val="0"/>
        <w:jc w:val="left"/>
        <w:rPr>
          <w:rFonts w:hint="eastAsia" w:ascii="宋体" w:hAnsi="宋体" w:eastAsia="宋体"/>
          <w:sz w:val="32"/>
          <w:szCs w:val="32"/>
          <w:u w:val="single"/>
        </w:rPr>
      </w:pPr>
      <w:r>
        <w:rPr>
          <w:rFonts w:hint="eastAsia" w:ascii="宋体" w:hAnsi="宋体" w:eastAsia="宋体" w:cs="宋体"/>
          <w:sz w:val="32"/>
          <w:szCs w:val="32"/>
        </w:rPr>
        <w:t>（2）技术参数和要求（功能和质量）</w:t>
      </w:r>
    </w:p>
    <w:tbl>
      <w:tblPr>
        <w:tblStyle w:val="11"/>
        <w:tblW w:w="8527" w:type="dxa"/>
        <w:jc w:val="center"/>
        <w:tblLayout w:type="fixed"/>
        <w:tblCellMar>
          <w:top w:w="0" w:type="dxa"/>
          <w:left w:w="108" w:type="dxa"/>
          <w:bottom w:w="0" w:type="dxa"/>
          <w:right w:w="108" w:type="dxa"/>
        </w:tblCellMar>
      </w:tblPr>
      <w:tblGrid>
        <w:gridCol w:w="1555"/>
        <w:gridCol w:w="1134"/>
        <w:gridCol w:w="5838"/>
      </w:tblGrid>
      <w:tr w14:paraId="0304958B">
        <w:tblPrEx>
          <w:tblCellMar>
            <w:top w:w="0" w:type="dxa"/>
            <w:left w:w="108" w:type="dxa"/>
            <w:bottom w:w="0" w:type="dxa"/>
            <w:right w:w="108" w:type="dxa"/>
          </w:tblCellMar>
        </w:tblPrEx>
        <w:trPr>
          <w:trHeight w:val="487"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333AB9E5">
            <w:pPr>
              <w:widowControl/>
              <w:jc w:val="center"/>
              <w:rPr>
                <w:rFonts w:hint="eastAsia" w:ascii="宋体" w:hAnsi="宋体" w:eastAsia="宋体" w:cs="宋体"/>
                <w:sz w:val="32"/>
                <w:szCs w:val="32"/>
              </w:rPr>
            </w:pPr>
            <w:r>
              <w:rPr>
                <w:rFonts w:hint="eastAsia" w:ascii="宋体" w:hAnsi="宋体" w:eastAsia="宋体" w:cs="宋体"/>
                <w:sz w:val="32"/>
                <w:szCs w:val="32"/>
              </w:rPr>
              <w:t>参数性质</w:t>
            </w:r>
          </w:p>
        </w:tc>
        <w:tc>
          <w:tcPr>
            <w:tcW w:w="1134" w:type="dxa"/>
            <w:tcBorders>
              <w:top w:val="single" w:color="auto" w:sz="4" w:space="0"/>
              <w:left w:val="nil"/>
              <w:bottom w:val="single" w:color="auto" w:sz="4" w:space="0"/>
              <w:right w:val="single" w:color="auto" w:sz="4" w:space="0"/>
            </w:tcBorders>
            <w:vAlign w:val="center"/>
          </w:tcPr>
          <w:p w14:paraId="4B58F7C9">
            <w:pPr>
              <w:widowControl/>
              <w:jc w:val="center"/>
              <w:rPr>
                <w:rFonts w:hint="eastAsia" w:ascii="宋体" w:hAnsi="宋体" w:eastAsia="宋体" w:cs="宋体"/>
                <w:sz w:val="32"/>
                <w:szCs w:val="32"/>
              </w:rPr>
            </w:pPr>
            <w:r>
              <w:rPr>
                <w:rFonts w:hint="eastAsia" w:ascii="宋体" w:hAnsi="宋体" w:eastAsia="宋体" w:cs="宋体"/>
                <w:sz w:val="32"/>
                <w:szCs w:val="32"/>
              </w:rPr>
              <w:t>编号</w:t>
            </w:r>
          </w:p>
        </w:tc>
        <w:tc>
          <w:tcPr>
            <w:tcW w:w="5838" w:type="dxa"/>
            <w:tcBorders>
              <w:top w:val="single" w:color="auto" w:sz="4" w:space="0"/>
              <w:left w:val="nil"/>
              <w:bottom w:val="single" w:color="auto" w:sz="4" w:space="0"/>
              <w:right w:val="single" w:color="auto" w:sz="4" w:space="0"/>
            </w:tcBorders>
            <w:vAlign w:val="center"/>
          </w:tcPr>
          <w:p w14:paraId="2394DD92">
            <w:pPr>
              <w:widowControl/>
              <w:jc w:val="center"/>
              <w:rPr>
                <w:rFonts w:hint="eastAsia" w:ascii="宋体" w:hAnsi="宋体" w:eastAsia="宋体" w:cs="宋体"/>
                <w:sz w:val="32"/>
                <w:szCs w:val="32"/>
              </w:rPr>
            </w:pPr>
            <w:r>
              <w:rPr>
                <w:rFonts w:hint="eastAsia" w:ascii="宋体" w:hAnsi="宋体" w:eastAsia="宋体" w:cs="宋体"/>
                <w:sz w:val="32"/>
                <w:szCs w:val="32"/>
              </w:rPr>
              <w:t>技术参数和要求</w:t>
            </w:r>
          </w:p>
        </w:tc>
      </w:tr>
      <w:tr w14:paraId="044D109C">
        <w:tblPrEx>
          <w:tblCellMar>
            <w:top w:w="0" w:type="dxa"/>
            <w:left w:w="108" w:type="dxa"/>
            <w:bottom w:w="0" w:type="dxa"/>
            <w:right w:w="108" w:type="dxa"/>
          </w:tblCellMar>
        </w:tblPrEx>
        <w:trPr>
          <w:trHeight w:val="32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69ED821">
            <w:pPr>
              <w:widowControl/>
              <w:jc w:val="center"/>
              <w:rPr>
                <w:rFonts w:hint="eastAsia"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2CB8DBEE">
            <w:pPr>
              <w:widowControl/>
              <w:jc w:val="center"/>
              <w:rPr>
                <w:rFonts w:hint="eastAsia" w:ascii="宋体" w:hAnsi="宋体" w:eastAsia="宋体" w:cs="宋体"/>
                <w:sz w:val="32"/>
                <w:szCs w:val="32"/>
              </w:rPr>
            </w:pPr>
            <w:r>
              <w:rPr>
                <w:rFonts w:hint="eastAsia" w:ascii="宋体" w:hAnsi="宋体" w:eastAsia="宋体" w:cs="宋体"/>
                <w:sz w:val="32"/>
                <w:szCs w:val="32"/>
              </w:rPr>
              <w:t>1</w:t>
            </w:r>
          </w:p>
        </w:tc>
        <w:tc>
          <w:tcPr>
            <w:tcW w:w="5838" w:type="dxa"/>
            <w:tcBorders>
              <w:top w:val="single" w:color="auto" w:sz="4" w:space="0"/>
              <w:left w:val="nil"/>
              <w:bottom w:val="single" w:color="auto" w:sz="4" w:space="0"/>
              <w:right w:val="single" w:color="auto" w:sz="4" w:space="0"/>
            </w:tcBorders>
            <w:vAlign w:val="center"/>
          </w:tcPr>
          <w:p w14:paraId="7A4A79A9">
            <w:pPr>
              <w:widowControl/>
              <w:jc w:val="center"/>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固话号码：不更换</w:t>
            </w:r>
          </w:p>
        </w:tc>
      </w:tr>
      <w:tr w14:paraId="477C3930">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4C73921D">
            <w:pPr>
              <w:widowControl/>
              <w:jc w:val="center"/>
              <w:rPr>
                <w:rFonts w:hint="eastAsia"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503B2392">
            <w:pPr>
              <w:widowControl/>
              <w:jc w:val="center"/>
              <w:rPr>
                <w:rFonts w:hint="eastAsia" w:ascii="宋体" w:hAnsi="宋体" w:eastAsia="宋体" w:cs="宋体"/>
                <w:sz w:val="32"/>
                <w:szCs w:val="32"/>
              </w:rPr>
            </w:pPr>
            <w:r>
              <w:rPr>
                <w:rFonts w:hint="eastAsia" w:ascii="宋体" w:hAnsi="宋体" w:eastAsia="宋体" w:cs="宋体"/>
                <w:sz w:val="32"/>
                <w:szCs w:val="32"/>
              </w:rPr>
              <w:t>2</w:t>
            </w:r>
          </w:p>
        </w:tc>
        <w:tc>
          <w:tcPr>
            <w:tcW w:w="5838" w:type="dxa"/>
            <w:tcBorders>
              <w:top w:val="single" w:color="auto" w:sz="4" w:space="0"/>
              <w:left w:val="nil"/>
              <w:bottom w:val="single" w:color="auto" w:sz="4" w:space="0"/>
              <w:right w:val="single" w:color="auto" w:sz="4" w:space="0"/>
            </w:tcBorders>
            <w:vAlign w:val="center"/>
          </w:tcPr>
          <w:p w14:paraId="63128F2F">
            <w:pPr>
              <w:jc w:val="center"/>
              <w:rPr>
                <w:rFonts w:hint="eastAsia" w:ascii="宋体" w:hAnsi="宋体" w:eastAsia="宋体" w:cs="宋体"/>
                <w:sz w:val="32"/>
                <w:szCs w:val="32"/>
                <w:lang w:val="en-US" w:eastAsia="zh-CN"/>
              </w:rPr>
            </w:pPr>
            <w:r>
              <w:rPr>
                <w:rFonts w:hint="eastAsia" w:ascii="宋体" w:hAnsi="宋体" w:eastAsia="宋体" w:cs="宋体"/>
                <w:sz w:val="32"/>
                <w:szCs w:val="32"/>
                <w:lang w:eastAsia="zh-CN"/>
              </w:rPr>
              <w:t>断网恢复时间：小于</w:t>
            </w:r>
            <w:r>
              <w:rPr>
                <w:rFonts w:hint="eastAsia" w:ascii="宋体" w:hAnsi="宋体" w:eastAsia="宋体" w:cs="宋体"/>
                <w:sz w:val="32"/>
                <w:szCs w:val="32"/>
                <w:lang w:val="en-US" w:eastAsia="zh-CN"/>
              </w:rPr>
              <w:t>2小时</w:t>
            </w:r>
          </w:p>
        </w:tc>
      </w:tr>
      <w:tr w14:paraId="41289E0F">
        <w:tblPrEx>
          <w:tblCellMar>
            <w:top w:w="0" w:type="dxa"/>
            <w:left w:w="108" w:type="dxa"/>
            <w:bottom w:w="0" w:type="dxa"/>
            <w:right w:w="108" w:type="dxa"/>
          </w:tblCellMar>
        </w:tblPrEx>
        <w:trPr>
          <w:trHeight w:val="773" w:hRule="atLeast"/>
          <w:jc w:val="center"/>
        </w:trPr>
        <w:tc>
          <w:tcPr>
            <w:tcW w:w="1555" w:type="dxa"/>
            <w:tcBorders>
              <w:top w:val="single" w:color="auto" w:sz="4" w:space="0"/>
              <w:left w:val="single" w:color="auto" w:sz="4" w:space="0"/>
              <w:bottom w:val="single" w:color="auto" w:sz="4" w:space="0"/>
              <w:right w:val="single" w:color="auto" w:sz="4" w:space="0"/>
            </w:tcBorders>
            <w:vAlign w:val="center"/>
          </w:tcPr>
          <w:p w14:paraId="0AD47E7C">
            <w:pPr>
              <w:widowControl/>
              <w:jc w:val="center"/>
              <w:rPr>
                <w:rFonts w:hint="eastAsia" w:ascii="宋体" w:hAnsi="宋体" w:eastAsia="宋体" w:cs="宋体"/>
                <w:sz w:val="32"/>
                <w:szCs w:val="32"/>
              </w:rPr>
            </w:pPr>
          </w:p>
        </w:tc>
        <w:tc>
          <w:tcPr>
            <w:tcW w:w="1134" w:type="dxa"/>
            <w:tcBorders>
              <w:top w:val="single" w:color="auto" w:sz="4" w:space="0"/>
              <w:left w:val="nil"/>
              <w:bottom w:val="single" w:color="auto" w:sz="4" w:space="0"/>
              <w:right w:val="single" w:color="auto" w:sz="4" w:space="0"/>
            </w:tcBorders>
            <w:vAlign w:val="center"/>
          </w:tcPr>
          <w:p w14:paraId="26AB79CA">
            <w:pPr>
              <w:widowControl/>
              <w:jc w:val="center"/>
              <w:rPr>
                <w:rFonts w:hint="eastAsia" w:ascii="宋体" w:hAnsi="宋体" w:eastAsia="宋体" w:cs="宋体"/>
                <w:sz w:val="32"/>
                <w:szCs w:val="32"/>
              </w:rPr>
            </w:pPr>
            <w:r>
              <w:rPr>
                <w:rFonts w:hint="eastAsia" w:ascii="宋体" w:hAnsi="宋体" w:eastAsia="宋体" w:cs="宋体"/>
                <w:sz w:val="32"/>
                <w:szCs w:val="32"/>
              </w:rPr>
              <w:t>3</w:t>
            </w:r>
          </w:p>
        </w:tc>
        <w:tc>
          <w:tcPr>
            <w:tcW w:w="5838" w:type="dxa"/>
            <w:tcBorders>
              <w:top w:val="single" w:color="auto" w:sz="4" w:space="0"/>
              <w:left w:val="nil"/>
              <w:bottom w:val="single" w:color="auto" w:sz="4" w:space="0"/>
              <w:right w:val="single" w:color="auto" w:sz="4" w:space="0"/>
            </w:tcBorders>
            <w:vAlign w:val="center"/>
          </w:tcPr>
          <w:p w14:paraId="2EA39F3D">
            <w:pPr>
              <w:jc w:val="center"/>
              <w:rPr>
                <w:rFonts w:hint="default" w:ascii="宋体" w:hAnsi="宋体" w:eastAsia="宋体" w:cs="宋体"/>
                <w:sz w:val="32"/>
                <w:szCs w:val="32"/>
                <w:lang w:val="en-US" w:eastAsia="zh-CN"/>
              </w:rPr>
            </w:pPr>
            <w:r>
              <w:rPr>
                <w:rFonts w:hint="eastAsia" w:ascii="宋体" w:hAnsi="宋体" w:eastAsia="宋体" w:cs="宋体"/>
                <w:sz w:val="32"/>
                <w:szCs w:val="32"/>
                <w:lang w:eastAsia="zh-CN"/>
              </w:rPr>
              <w:t>固话安装：小于</w:t>
            </w:r>
            <w:r>
              <w:rPr>
                <w:rFonts w:hint="eastAsia" w:ascii="宋体" w:hAnsi="宋体" w:eastAsia="宋体" w:cs="宋体"/>
                <w:sz w:val="32"/>
                <w:szCs w:val="32"/>
                <w:lang w:val="en-US" w:eastAsia="zh-CN"/>
              </w:rPr>
              <w:t>2天</w:t>
            </w:r>
          </w:p>
        </w:tc>
      </w:tr>
    </w:tbl>
    <w:p w14:paraId="414A876A">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F5AAD4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8E697F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4C225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6A367B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EB0996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E87650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0EE8EF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6B3407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ED1F15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FBC42C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6E8AD21">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48D4378">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8E6BB6C">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113F24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D488EA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E58D409">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AE47FD"/>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DA86B45"/>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5F395CAB"/>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6FC467E0"/>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7180</Words>
  <Characters>8126</Characters>
  <Lines>0</Lines>
  <Paragraphs>0</Paragraphs>
  <TotalTime>1</TotalTime>
  <ScaleCrop>false</ScaleCrop>
  <LinksUpToDate>false</LinksUpToDate>
  <CharactersWithSpaces>8668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2026-06-15T07:35:08Z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A003A5B61DB84735A2BAD359E2D52EE5_13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