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5D60F7F">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短信业务服务项目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2026年7月9日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686"/>
        <w:gridCol w:w="1478"/>
        <w:gridCol w:w="1402"/>
        <w:gridCol w:w="1505"/>
        <w:gridCol w:w="1505"/>
      </w:tblGrid>
      <w:tr w14:paraId="0F58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65608D8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686" w:type="dxa"/>
            <w:vAlign w:val="center"/>
          </w:tcPr>
          <w:p w14:paraId="3B54C93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478" w:type="dxa"/>
            <w:vAlign w:val="center"/>
          </w:tcPr>
          <w:p w14:paraId="3AFBF1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402" w:type="dxa"/>
            <w:vAlign w:val="center"/>
          </w:tcPr>
          <w:p w14:paraId="30B6267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505" w:type="dxa"/>
            <w:vAlign w:val="center"/>
          </w:tcPr>
          <w:p w14:paraId="226C407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05" w:type="dxa"/>
            <w:vAlign w:val="center"/>
          </w:tcPr>
          <w:p w14:paraId="7820B0E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3011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908F67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686" w:type="dxa"/>
            <w:vAlign w:val="center"/>
          </w:tcPr>
          <w:p w14:paraId="4030A40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sz w:val="28"/>
                <w:szCs w:val="28"/>
                <w:lang w:eastAsia="zh-CN"/>
              </w:rPr>
              <w:t>短信业务服务</w:t>
            </w:r>
            <w:r>
              <w:rPr>
                <w:rFonts w:hint="eastAsia" w:ascii="宋体" w:hAnsi="宋体" w:eastAsia="宋体"/>
                <w:sz w:val="28"/>
                <w:szCs w:val="28"/>
                <w:lang w:val="en-US" w:eastAsia="zh-CN"/>
              </w:rPr>
              <w:t>项目</w:t>
            </w:r>
          </w:p>
        </w:tc>
        <w:tc>
          <w:tcPr>
            <w:tcW w:w="1478" w:type="dxa"/>
            <w:vAlign w:val="center"/>
          </w:tcPr>
          <w:p w14:paraId="4C2FC37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条</w:t>
            </w:r>
          </w:p>
        </w:tc>
        <w:tc>
          <w:tcPr>
            <w:tcW w:w="1402" w:type="dxa"/>
            <w:vAlign w:val="center"/>
          </w:tcPr>
          <w:p w14:paraId="26CAF056">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3000000</w:t>
            </w:r>
          </w:p>
        </w:tc>
        <w:tc>
          <w:tcPr>
            <w:tcW w:w="1505" w:type="dxa"/>
            <w:vAlign w:val="center"/>
          </w:tcPr>
          <w:p w14:paraId="772B81C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0.05</w:t>
            </w:r>
          </w:p>
        </w:tc>
        <w:tc>
          <w:tcPr>
            <w:tcW w:w="1505" w:type="dxa"/>
            <w:vAlign w:val="center"/>
          </w:tcPr>
          <w:p w14:paraId="551AF40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r>
      <w:tr w14:paraId="0EE95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6744D7C">
            <w:pPr>
              <w:widowControl/>
              <w:jc w:val="center"/>
              <w:textAlignment w:val="center"/>
              <w:rPr>
                <w:rFonts w:hint="eastAsia" w:ascii="宋体" w:hAnsi="宋体" w:eastAsia="宋体" w:cs="宋体"/>
                <w:kern w:val="0"/>
                <w:sz w:val="28"/>
                <w:szCs w:val="28"/>
                <w:lang w:val="en-US" w:eastAsia="zh-CN"/>
              </w:rPr>
            </w:pPr>
          </w:p>
        </w:tc>
        <w:tc>
          <w:tcPr>
            <w:tcW w:w="7071" w:type="dxa"/>
            <w:gridSpan w:val="4"/>
            <w:vAlign w:val="center"/>
          </w:tcPr>
          <w:p w14:paraId="2752D65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05" w:type="dxa"/>
            <w:vAlign w:val="center"/>
          </w:tcPr>
          <w:p w14:paraId="5F77C05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r>
      <w:tr w14:paraId="50B45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7A70B5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686" w:type="dxa"/>
            <w:vAlign w:val="center"/>
          </w:tcPr>
          <w:p w14:paraId="788ADEE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890" w:type="dxa"/>
            <w:gridSpan w:val="4"/>
            <w:vAlign w:val="center"/>
          </w:tcPr>
          <w:p w14:paraId="57C1EF6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合同签订后1周内</w:t>
            </w:r>
          </w:p>
        </w:tc>
      </w:tr>
      <w:tr w14:paraId="7D4EB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2B8F14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686" w:type="dxa"/>
            <w:vAlign w:val="center"/>
          </w:tcPr>
          <w:p w14:paraId="416DECA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5890" w:type="dxa"/>
            <w:gridSpan w:val="4"/>
            <w:vAlign w:val="center"/>
          </w:tcPr>
          <w:p w14:paraId="65C979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7F21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4DF11CB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686" w:type="dxa"/>
            <w:vAlign w:val="center"/>
          </w:tcPr>
          <w:p w14:paraId="5B3CF4A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890" w:type="dxa"/>
            <w:gridSpan w:val="4"/>
            <w:vAlign w:val="center"/>
          </w:tcPr>
          <w:p w14:paraId="482FF556">
            <w:pPr>
              <w:widowControl/>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服务期满后按照实际使用条数据实结算</w:t>
            </w:r>
          </w:p>
        </w:tc>
      </w:tr>
      <w:tr w14:paraId="57CD2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767850F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686" w:type="dxa"/>
            <w:vAlign w:val="center"/>
          </w:tcPr>
          <w:p w14:paraId="6BB47FF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890" w:type="dxa"/>
            <w:gridSpan w:val="4"/>
            <w:vAlign w:val="center"/>
          </w:tcPr>
          <w:p w14:paraId="16880B7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参数要求</w:t>
      </w:r>
    </w:p>
    <w:tbl>
      <w:tblPr>
        <w:tblW w:w="9570" w:type="dxa"/>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17"/>
        <w:gridCol w:w="1242"/>
        <w:gridCol w:w="1721"/>
        <w:gridCol w:w="5790"/>
      </w:tblGrid>
      <w:tr w14:paraId="2C9C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3"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50D1D9AD">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参数性质</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555E3E81">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7A180C7E">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5790" w:type="dxa"/>
            <w:tcBorders>
              <w:top w:val="single" w:color="000000" w:sz="4" w:space="0"/>
              <w:left w:val="single" w:color="000000" w:sz="4" w:space="0"/>
              <w:bottom w:val="single" w:color="000000" w:sz="4" w:space="0"/>
              <w:right w:val="single" w:color="000000" w:sz="4" w:space="0"/>
            </w:tcBorders>
            <w:shd w:val="clear"/>
            <w:vAlign w:val="center"/>
          </w:tcPr>
          <w:p w14:paraId="6678C447">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具体要求</w:t>
            </w:r>
          </w:p>
        </w:tc>
      </w:tr>
      <w:tr w14:paraId="3858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3"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466286C6">
            <w:pPr>
              <w:widowControl/>
              <w:jc w:val="left"/>
              <w:textAlignment w:val="center"/>
              <w:rPr>
                <w:rFonts w:hint="eastAsia" w:ascii="宋体" w:hAnsi="宋体" w:eastAsia="宋体" w:cs="宋体"/>
                <w:kern w:val="0"/>
                <w:sz w:val="28"/>
                <w:szCs w:val="28"/>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5341D2F4">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586418CC">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短信成功率</w:t>
            </w:r>
          </w:p>
        </w:tc>
        <w:tc>
          <w:tcPr>
            <w:tcW w:w="5790" w:type="dxa"/>
            <w:tcBorders>
              <w:top w:val="single" w:color="000000" w:sz="4" w:space="0"/>
              <w:left w:val="single" w:color="000000" w:sz="4" w:space="0"/>
              <w:bottom w:val="single" w:color="000000" w:sz="4" w:space="0"/>
              <w:right w:val="single" w:color="000000" w:sz="4" w:space="0"/>
            </w:tcBorders>
            <w:shd w:val="clear"/>
            <w:vAlign w:val="center"/>
          </w:tcPr>
          <w:p w14:paraId="4776632F">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剔除用户原因 (关机、脱网等) 情况下：</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 xml:space="preserve">1.消息上行成功率：＞97%； </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 xml:space="preserve">2.消息下行成功率：＞97%； </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 xml:space="preserve">3.全程接通率：＞97%； </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 xml:space="preserve">4.短信状态报告回送率大于97% (含短信状态回送率) ； </w:t>
            </w:r>
          </w:p>
        </w:tc>
      </w:tr>
      <w:tr w14:paraId="62B2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31695FF4">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sz w:val="32"/>
                <w:szCs w:val="32"/>
              </w:rPr>
              <w:t>★</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63D85954">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2082C639">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短信延迟率</w:t>
            </w:r>
          </w:p>
        </w:tc>
        <w:tc>
          <w:tcPr>
            <w:tcW w:w="5790" w:type="dxa"/>
            <w:tcBorders>
              <w:top w:val="single" w:color="000000" w:sz="4" w:space="0"/>
              <w:left w:val="single" w:color="000000" w:sz="4" w:space="0"/>
              <w:bottom w:val="single" w:color="000000" w:sz="4" w:space="0"/>
              <w:right w:val="single" w:color="000000" w:sz="4" w:space="0"/>
            </w:tcBorders>
            <w:shd w:val="clear"/>
            <w:noWrap/>
            <w:vAlign w:val="center"/>
          </w:tcPr>
          <w:p w14:paraId="79C7E759">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短信下发延时低于12秒；（提供功能截图或其它证明材料）</w:t>
            </w:r>
          </w:p>
        </w:tc>
      </w:tr>
      <w:tr w14:paraId="33EB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50393AD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sz w:val="32"/>
                <w:szCs w:val="32"/>
              </w:rPr>
              <w:t>★</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3C0BC4B2">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1EB42B9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平台并发量</w:t>
            </w:r>
          </w:p>
        </w:tc>
        <w:tc>
          <w:tcPr>
            <w:tcW w:w="5790" w:type="dxa"/>
            <w:tcBorders>
              <w:top w:val="single" w:color="000000" w:sz="4" w:space="0"/>
              <w:left w:val="single" w:color="000000" w:sz="4" w:space="0"/>
              <w:bottom w:val="single" w:color="000000" w:sz="4" w:space="0"/>
              <w:right w:val="single" w:color="000000" w:sz="4" w:space="0"/>
            </w:tcBorders>
            <w:shd w:val="clear"/>
            <w:noWrap/>
            <w:vAlign w:val="center"/>
          </w:tcPr>
          <w:p w14:paraId="35E7D0E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支持短信接口最大并发量不低于10000条/秒。（提供功能截图或其它证明材料）</w:t>
            </w:r>
          </w:p>
        </w:tc>
      </w:tr>
      <w:tr w14:paraId="4FAC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4"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1B85470A">
            <w:pPr>
              <w:widowControl/>
              <w:jc w:val="left"/>
              <w:textAlignment w:val="center"/>
              <w:rPr>
                <w:rFonts w:hint="eastAsia" w:ascii="宋体" w:hAnsi="宋体" w:eastAsia="宋体" w:cs="宋体"/>
                <w:kern w:val="0"/>
                <w:sz w:val="28"/>
                <w:szCs w:val="28"/>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1598E4A2">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73F83098">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短信能力</w:t>
            </w:r>
          </w:p>
        </w:tc>
        <w:tc>
          <w:tcPr>
            <w:tcW w:w="5790" w:type="dxa"/>
            <w:tcBorders>
              <w:top w:val="single" w:color="000000" w:sz="4" w:space="0"/>
              <w:left w:val="single" w:color="000000" w:sz="4" w:space="0"/>
              <w:bottom w:val="single" w:color="000000" w:sz="4" w:space="0"/>
              <w:right w:val="single" w:color="000000" w:sz="4" w:space="0"/>
            </w:tcBorders>
            <w:shd w:val="clear"/>
            <w:vAlign w:val="center"/>
          </w:tcPr>
          <w:p w14:paraId="5218E3F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1.支持多个短信签名；</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2.支持手机终端上行/回复；</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 xml:space="preserve">3.短信内容过滤；  </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4.支持短信群发、短信模板和短信回执功能</w:t>
            </w:r>
          </w:p>
        </w:tc>
      </w:tr>
      <w:tr w14:paraId="3D5C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68CD6BF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sz w:val="32"/>
                <w:szCs w:val="32"/>
              </w:rPr>
              <w:t>★</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6513D379">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02600D06">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单个客户平台发送能力</w:t>
            </w:r>
          </w:p>
        </w:tc>
        <w:tc>
          <w:tcPr>
            <w:tcW w:w="5790" w:type="dxa"/>
            <w:tcBorders>
              <w:top w:val="single" w:color="000000" w:sz="4" w:space="0"/>
              <w:left w:val="single" w:color="000000" w:sz="4" w:space="0"/>
              <w:bottom w:val="single" w:color="000000" w:sz="4" w:space="0"/>
              <w:right w:val="single" w:color="000000" w:sz="4" w:space="0"/>
            </w:tcBorders>
            <w:shd w:val="clear"/>
            <w:noWrap/>
            <w:vAlign w:val="center"/>
          </w:tcPr>
          <w:p w14:paraId="5C40392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短信平台速率不小于1000条/秒，适时调整；（提供功能截图或其它证明材料）</w:t>
            </w:r>
          </w:p>
        </w:tc>
      </w:tr>
      <w:tr w14:paraId="39D0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3"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081040DB">
            <w:pPr>
              <w:widowControl/>
              <w:jc w:val="left"/>
              <w:textAlignment w:val="center"/>
              <w:rPr>
                <w:rFonts w:hint="eastAsia" w:ascii="宋体" w:hAnsi="宋体" w:eastAsia="宋体" w:cs="宋体"/>
                <w:kern w:val="0"/>
                <w:sz w:val="28"/>
                <w:szCs w:val="28"/>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4EA7F7B4">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41ADF35C">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平台信息安全保障</w:t>
            </w:r>
          </w:p>
        </w:tc>
        <w:tc>
          <w:tcPr>
            <w:tcW w:w="5790" w:type="dxa"/>
            <w:tcBorders>
              <w:top w:val="single" w:color="000000" w:sz="4" w:space="0"/>
              <w:left w:val="single" w:color="000000" w:sz="4" w:space="0"/>
              <w:bottom w:val="single" w:color="000000" w:sz="4" w:space="0"/>
              <w:right w:val="single" w:color="000000" w:sz="4" w:space="0"/>
            </w:tcBorders>
            <w:shd w:val="clear"/>
            <w:vAlign w:val="center"/>
          </w:tcPr>
          <w:p w14:paraId="08A1AA84">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从多个层面保障平台信息安全，包含以下几项：</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 xml:space="preserve">1.账户使用安全； </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 xml:space="preserve">2.系统操作安全； </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 xml:space="preserve">3.数据传输安全； </w:t>
            </w:r>
            <w:r>
              <w:rPr>
                <w:rFonts w:hint="eastAsia" w:ascii="宋体" w:hAnsi="宋体" w:eastAsia="宋体" w:cs="宋体"/>
                <w:kern w:val="0"/>
                <w:sz w:val="28"/>
                <w:szCs w:val="28"/>
                <w:lang w:val="en-US" w:eastAsia="zh-CN"/>
              </w:rPr>
              <w:br w:type="textWrapping"/>
            </w:r>
            <w:r>
              <w:rPr>
                <w:rFonts w:hint="eastAsia" w:ascii="宋体" w:hAnsi="宋体" w:eastAsia="宋体" w:cs="宋体"/>
                <w:kern w:val="0"/>
                <w:sz w:val="28"/>
                <w:szCs w:val="28"/>
                <w:lang w:val="en-US" w:eastAsia="zh-CN"/>
              </w:rPr>
              <w:t>4.通讯连接安全；</w:t>
            </w:r>
          </w:p>
        </w:tc>
      </w:tr>
      <w:tr w14:paraId="2D90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1624C878">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sz w:val="32"/>
                <w:szCs w:val="32"/>
              </w:rPr>
              <w:t>★</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3B9DE2E4">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1401E2F0">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多网短信支持</w:t>
            </w:r>
          </w:p>
        </w:tc>
        <w:tc>
          <w:tcPr>
            <w:tcW w:w="5790" w:type="dxa"/>
            <w:tcBorders>
              <w:top w:val="single" w:color="000000" w:sz="4" w:space="0"/>
              <w:left w:val="single" w:color="000000" w:sz="4" w:space="0"/>
              <w:bottom w:val="single" w:color="000000" w:sz="4" w:space="0"/>
              <w:right w:val="single" w:color="000000" w:sz="4" w:space="0"/>
            </w:tcBorders>
            <w:shd w:val="clear"/>
            <w:noWrap/>
            <w:vAlign w:val="center"/>
          </w:tcPr>
          <w:p w14:paraId="075D6EAC">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支持提供每月总发送量，总成功量包含异网通道发送成功量的统计情况（提供功能截图或其他证明材料）。</w:t>
            </w:r>
          </w:p>
        </w:tc>
      </w:tr>
      <w:tr w14:paraId="7BB0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5CB4889A">
            <w:pPr>
              <w:widowControl/>
              <w:jc w:val="left"/>
              <w:textAlignment w:val="center"/>
              <w:rPr>
                <w:rFonts w:hint="eastAsia" w:ascii="宋体" w:hAnsi="宋体" w:eastAsia="宋体" w:cs="宋体"/>
                <w:kern w:val="0"/>
                <w:sz w:val="28"/>
                <w:szCs w:val="28"/>
                <w:lang w:val="en-US" w:eastAsia="zh-CN"/>
              </w:rPr>
            </w:pP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224A4D7E">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4FFBF02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平台支持多种短信接口</w:t>
            </w:r>
          </w:p>
        </w:tc>
        <w:tc>
          <w:tcPr>
            <w:tcW w:w="5790" w:type="dxa"/>
            <w:tcBorders>
              <w:top w:val="single" w:color="000000" w:sz="4" w:space="0"/>
              <w:left w:val="single" w:color="000000" w:sz="4" w:space="0"/>
              <w:bottom w:val="single" w:color="000000" w:sz="4" w:space="0"/>
              <w:right w:val="single" w:color="000000" w:sz="4" w:space="0"/>
            </w:tcBorders>
            <w:shd w:val="clear"/>
            <w:noWrap/>
            <w:vAlign w:val="center"/>
          </w:tcPr>
          <w:p w14:paraId="4400B39A">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接口管理用于发送短信使用，平台需支持接口用户通过CMPP2.0 、CMPP3.0 、SDK2.0 、HTTP、HTTPS等接口类型接入。</w:t>
            </w:r>
          </w:p>
        </w:tc>
      </w:tr>
      <w:tr w14:paraId="2DE0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 w:hRule="atLeast"/>
        </w:trPr>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3B6353C4">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sz w:val="32"/>
                <w:szCs w:val="32"/>
              </w:rPr>
              <w:t>★</w:t>
            </w:r>
          </w:p>
        </w:tc>
        <w:tc>
          <w:tcPr>
            <w:tcW w:w="1242" w:type="dxa"/>
            <w:tcBorders>
              <w:top w:val="single" w:color="000000" w:sz="4" w:space="0"/>
              <w:left w:val="single" w:color="000000" w:sz="4" w:space="0"/>
              <w:bottom w:val="single" w:color="000000" w:sz="4" w:space="0"/>
              <w:right w:val="single" w:color="000000" w:sz="4" w:space="0"/>
            </w:tcBorders>
            <w:shd w:val="clear"/>
            <w:noWrap/>
            <w:vAlign w:val="center"/>
          </w:tcPr>
          <w:p w14:paraId="78FF3874">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w:t>
            </w:r>
          </w:p>
        </w:tc>
        <w:tc>
          <w:tcPr>
            <w:tcW w:w="1721" w:type="dxa"/>
            <w:tcBorders>
              <w:top w:val="single" w:color="000000" w:sz="4" w:space="0"/>
              <w:left w:val="single" w:color="000000" w:sz="4" w:space="0"/>
              <w:bottom w:val="single" w:color="000000" w:sz="4" w:space="0"/>
              <w:right w:val="single" w:color="000000" w:sz="4" w:space="0"/>
            </w:tcBorders>
            <w:shd w:val="clear"/>
            <w:noWrap/>
            <w:vAlign w:val="center"/>
          </w:tcPr>
          <w:p w14:paraId="0F13611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平台著作权</w:t>
            </w:r>
          </w:p>
        </w:tc>
        <w:tc>
          <w:tcPr>
            <w:tcW w:w="5790" w:type="dxa"/>
            <w:tcBorders>
              <w:top w:val="single" w:color="000000" w:sz="4" w:space="0"/>
              <w:left w:val="single" w:color="000000" w:sz="4" w:space="0"/>
              <w:bottom w:val="single" w:color="000000" w:sz="4" w:space="0"/>
              <w:right w:val="single" w:color="000000" w:sz="4" w:space="0"/>
            </w:tcBorders>
            <w:shd w:val="clear"/>
            <w:noWrap/>
            <w:vAlign w:val="center"/>
          </w:tcPr>
          <w:p w14:paraId="31DE28B0">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要求平台具有独立的自主知识产权，提供短信平台的计算机软件著作权登记证书。</w:t>
            </w:r>
          </w:p>
        </w:tc>
      </w:tr>
      <w:tr w14:paraId="7B8D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7" w:hRule="atLeast"/>
        </w:trPr>
        <w:tc>
          <w:tcPr>
            <w:tcW w:w="95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294AC0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仿宋" w:hAnsi="仿宋" w:eastAsia="仿宋" w:cs="仿宋"/>
                <w:sz w:val="32"/>
                <w:szCs w:val="32"/>
                <w:lang w:val="en-US" w:eastAsia="zh-CN"/>
              </w:rPr>
              <w:t>注：所有技术参数中，标“</w:t>
            </w:r>
            <w:r>
              <w:rPr>
                <w:rFonts w:hint="eastAsia" w:ascii="宋体" w:hAnsi="宋体" w:eastAsia="宋体" w:cs="宋体"/>
                <w:sz w:val="32"/>
                <w:szCs w:val="32"/>
              </w:rPr>
              <w:t>★</w:t>
            </w:r>
            <w:r>
              <w:rPr>
                <w:rFonts w:hint="eastAsia" w:ascii="仿宋" w:hAnsi="仿宋" w:eastAsia="仿宋" w:cs="仿宋"/>
                <w:sz w:val="32"/>
                <w:szCs w:val="32"/>
                <w:lang w:val="en-US" w:eastAsia="zh-CN"/>
              </w:rPr>
              <w:t>”项为主要技术参数，任意一条不满足则导致响应无效。</w:t>
            </w:r>
          </w:p>
        </w:tc>
      </w:tr>
    </w:tbl>
    <w:p w14:paraId="5652DDC3">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825FD7F">
      <w:pPr>
        <w:keepNext w:val="0"/>
        <w:keepLines w:val="0"/>
        <w:pageBreakBefore w:val="0"/>
        <w:widowControl/>
        <w:numPr>
          <w:numId w:val="0"/>
        </w:numPr>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 xml:space="preserve">  </w:t>
      </w:r>
    </w:p>
    <w:p w14:paraId="5D2EF6E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2F847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7F7F7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D9CA9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EB09C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E1D2BE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09581F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F7DB3D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55B8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4E6437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FB0B91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11D6A3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B19AAC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C598FB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7CC725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B7DCB3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D217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2C73EE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71724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ECD5A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45D190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合同期（年）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jc w:val="left"/>
        <w:textAlignment w:val="auto"/>
        <w:outlineLvl w:val="2"/>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6C14149"/>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5BF10FE"/>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6FC737F"/>
    <w:rsid w:val="67D14995"/>
    <w:rsid w:val="680272B9"/>
    <w:rsid w:val="68204E22"/>
    <w:rsid w:val="68BD20F9"/>
    <w:rsid w:val="6AF57D7B"/>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7247</Words>
  <Characters>7991</Characters>
  <Lines>0</Lines>
  <Paragraphs>0</Paragraphs>
  <TotalTime>6</TotalTime>
  <ScaleCrop>false</ScaleCrop>
  <LinksUpToDate>false</LinksUpToDate>
  <CharactersWithSpaces>8536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2026-07-09T08:50:00Z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178C7307CAF94E99A276EABC5FF459AB_13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