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833A373">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康巴什部子母病床项目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2026年7月9日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4"/>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3121"/>
        <w:gridCol w:w="1043"/>
        <w:gridCol w:w="1402"/>
        <w:gridCol w:w="1505"/>
        <w:gridCol w:w="1505"/>
      </w:tblGrid>
      <w:tr w14:paraId="0F582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123285E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序号</w:t>
            </w:r>
          </w:p>
        </w:tc>
        <w:tc>
          <w:tcPr>
            <w:tcW w:w="3121" w:type="dxa"/>
            <w:vAlign w:val="center"/>
          </w:tcPr>
          <w:p w14:paraId="3E37CC3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名称</w:t>
            </w:r>
          </w:p>
        </w:tc>
        <w:tc>
          <w:tcPr>
            <w:tcW w:w="1043" w:type="dxa"/>
            <w:vAlign w:val="center"/>
          </w:tcPr>
          <w:p w14:paraId="07310B1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单位</w:t>
            </w:r>
          </w:p>
        </w:tc>
        <w:tc>
          <w:tcPr>
            <w:tcW w:w="1402" w:type="dxa"/>
            <w:vAlign w:val="center"/>
          </w:tcPr>
          <w:p w14:paraId="20208E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数量</w:t>
            </w:r>
          </w:p>
        </w:tc>
        <w:tc>
          <w:tcPr>
            <w:tcW w:w="1505" w:type="dxa"/>
            <w:vAlign w:val="center"/>
          </w:tcPr>
          <w:p w14:paraId="1435679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预算单价</w:t>
            </w:r>
          </w:p>
        </w:tc>
        <w:tc>
          <w:tcPr>
            <w:tcW w:w="1505" w:type="dxa"/>
            <w:vAlign w:val="center"/>
          </w:tcPr>
          <w:p w14:paraId="7820B0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预算总价</w:t>
            </w:r>
          </w:p>
        </w:tc>
      </w:tr>
      <w:tr w14:paraId="30118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7C02F4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3121" w:type="dxa"/>
            <w:vAlign w:val="center"/>
          </w:tcPr>
          <w:p w14:paraId="76F1662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eastAsia="zh-CN"/>
              </w:rPr>
              <w:t>康巴什部</w:t>
            </w:r>
            <w:r>
              <w:rPr>
                <w:rFonts w:hint="eastAsia" w:ascii="宋体" w:hAnsi="宋体" w:eastAsia="宋体"/>
                <w:sz w:val="28"/>
                <w:szCs w:val="28"/>
                <w:lang w:val="en-US" w:eastAsia="zh-CN"/>
              </w:rPr>
              <w:t>子母</w:t>
            </w:r>
            <w:r>
              <w:rPr>
                <w:rFonts w:hint="eastAsia" w:ascii="宋体" w:hAnsi="宋体" w:eastAsia="宋体"/>
                <w:sz w:val="28"/>
                <w:szCs w:val="28"/>
                <w:lang w:eastAsia="zh-CN"/>
              </w:rPr>
              <w:t>病床</w:t>
            </w:r>
            <w:r>
              <w:rPr>
                <w:rFonts w:hint="eastAsia" w:ascii="宋体" w:hAnsi="宋体" w:eastAsia="宋体"/>
                <w:sz w:val="28"/>
                <w:szCs w:val="28"/>
                <w:lang w:val="en-US" w:eastAsia="zh-CN"/>
              </w:rPr>
              <w:t>项目</w:t>
            </w:r>
          </w:p>
        </w:tc>
        <w:tc>
          <w:tcPr>
            <w:tcW w:w="1043" w:type="dxa"/>
            <w:vAlign w:val="center"/>
          </w:tcPr>
          <w:p w14:paraId="569A970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张</w:t>
            </w:r>
          </w:p>
        </w:tc>
        <w:tc>
          <w:tcPr>
            <w:tcW w:w="1402" w:type="dxa"/>
            <w:vAlign w:val="center"/>
          </w:tcPr>
          <w:p w14:paraId="535899A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1505" w:type="dxa"/>
            <w:vAlign w:val="center"/>
          </w:tcPr>
          <w:p w14:paraId="1D45D75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8500</w:t>
            </w:r>
          </w:p>
        </w:tc>
        <w:tc>
          <w:tcPr>
            <w:tcW w:w="1505" w:type="dxa"/>
            <w:vAlign w:val="center"/>
          </w:tcPr>
          <w:p w14:paraId="551AF40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153000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B1B03D5">
            <w:pPr>
              <w:spacing w:line="360" w:lineRule="auto"/>
              <w:jc w:val="left"/>
              <w:rPr>
                <w:rFonts w:hint="eastAsia" w:ascii="宋体" w:hAnsi="宋体" w:eastAsia="宋体"/>
                <w:sz w:val="28"/>
                <w:szCs w:val="28"/>
                <w:lang w:val="en-US" w:eastAsia="zh-CN"/>
              </w:rPr>
            </w:pPr>
          </w:p>
        </w:tc>
        <w:tc>
          <w:tcPr>
            <w:tcW w:w="7071" w:type="dxa"/>
            <w:gridSpan w:val="4"/>
            <w:vAlign w:val="center"/>
          </w:tcPr>
          <w:p w14:paraId="1341120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总价合计</w:t>
            </w:r>
          </w:p>
        </w:tc>
        <w:tc>
          <w:tcPr>
            <w:tcW w:w="1505" w:type="dxa"/>
            <w:vAlign w:val="center"/>
          </w:tcPr>
          <w:p w14:paraId="1CE8AE6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153000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09C79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3121" w:type="dxa"/>
            <w:vAlign w:val="center"/>
          </w:tcPr>
          <w:p w14:paraId="2228440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交付使用时间</w:t>
            </w:r>
          </w:p>
        </w:tc>
        <w:tc>
          <w:tcPr>
            <w:tcW w:w="5455" w:type="dxa"/>
            <w:gridSpan w:val="4"/>
            <w:vAlign w:val="center"/>
          </w:tcPr>
          <w:p w14:paraId="7217420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合同签订后30日内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CCE744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3121" w:type="dxa"/>
            <w:vAlign w:val="center"/>
          </w:tcPr>
          <w:p w14:paraId="794A29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质保期</w:t>
            </w:r>
          </w:p>
        </w:tc>
        <w:tc>
          <w:tcPr>
            <w:tcW w:w="5455" w:type="dxa"/>
            <w:gridSpan w:val="4"/>
            <w:vAlign w:val="center"/>
          </w:tcPr>
          <w:p w14:paraId="56B9AF7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536EF94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3121" w:type="dxa"/>
            <w:vAlign w:val="center"/>
          </w:tcPr>
          <w:p w14:paraId="01AB15D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付款方式</w:t>
            </w:r>
          </w:p>
        </w:tc>
        <w:tc>
          <w:tcPr>
            <w:tcW w:w="5455" w:type="dxa"/>
            <w:gridSpan w:val="4"/>
            <w:vAlign w:val="center"/>
          </w:tcPr>
          <w:p w14:paraId="0658054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货到验收合格后一次性付清</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F04D5C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3121" w:type="dxa"/>
            <w:vAlign w:val="center"/>
          </w:tcPr>
          <w:p w14:paraId="2FD57B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交付地点</w:t>
            </w:r>
          </w:p>
        </w:tc>
        <w:tc>
          <w:tcPr>
            <w:tcW w:w="5455" w:type="dxa"/>
            <w:gridSpan w:val="4"/>
            <w:vAlign w:val="center"/>
          </w:tcPr>
          <w:p w14:paraId="4B29C0F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鄂尔多斯市中心医院（康巴什部）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237086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cs="宋体"/>
          <w:color w:val="000000"/>
          <w:spacing w:val="0"/>
          <w:kern w:val="21"/>
          <w:sz w:val="30"/>
          <w:szCs w:val="30"/>
          <w:u w:val="single"/>
          <w:lang w:val="en-US" w:eastAsia="zh-CN"/>
        </w:rPr>
        <w:t>我院康巴什部妇产科特需病房升级改造</w:t>
      </w:r>
      <w:r>
        <w:rPr>
          <w:rFonts w:hint="eastAsia" w:ascii="宋体" w:hAnsi="宋体" w:eastAsia="宋体" w:cs="宋体"/>
          <w:color w:val="auto"/>
          <w:sz w:val="30"/>
          <w:szCs w:val="30"/>
          <w:u w:val="single"/>
          <w:lang w:val="en-US" w:eastAsia="zh-CN"/>
        </w:rPr>
        <w:t>，拟采购18张子母病床，预算单价8500元/张，预算金额153000元。</w:t>
      </w:r>
    </w:p>
    <w:p w14:paraId="67B723B6">
      <w:pPr>
        <w:spacing w:line="360" w:lineRule="auto"/>
        <w:jc w:val="left"/>
        <w:rPr>
          <w:rFonts w:hint="eastAsia" w:ascii="宋体" w:hAnsi="宋体" w:eastAsia="宋体" w:cs="宋体"/>
          <w:sz w:val="32"/>
          <w:szCs w:val="32"/>
        </w:rPr>
      </w:pPr>
    </w:p>
    <w:p w14:paraId="0FB45D56">
      <w:pPr>
        <w:spacing w:line="360" w:lineRule="auto"/>
        <w:jc w:val="left"/>
        <w:rPr>
          <w:rFonts w:hint="eastAsia" w:ascii="宋体" w:hAnsi="宋体" w:eastAsia="宋体" w:cs="宋体"/>
          <w:sz w:val="32"/>
          <w:szCs w:val="32"/>
        </w:rPr>
      </w:pPr>
    </w:p>
    <w:p w14:paraId="2FBD785C">
      <w:pPr>
        <w:spacing w:line="360" w:lineRule="auto"/>
        <w:jc w:val="left"/>
        <w:rPr>
          <w:rFonts w:hint="eastAsia" w:ascii="宋体" w:hAnsi="宋体" w:eastAsia="宋体" w:cs="宋体"/>
          <w:sz w:val="32"/>
          <w:szCs w:val="32"/>
        </w:rPr>
      </w:pPr>
    </w:p>
    <w:p w14:paraId="75CA7EFA">
      <w:pPr>
        <w:spacing w:line="360" w:lineRule="auto"/>
        <w:jc w:val="left"/>
        <w:rPr>
          <w:rFonts w:hint="eastAsia" w:ascii="宋体" w:hAnsi="宋体" w:eastAsia="宋体"/>
          <w:sz w:val="32"/>
          <w:szCs w:val="32"/>
          <w:u w:val="single"/>
        </w:rPr>
      </w:pPr>
      <w:r>
        <w:rPr>
          <w:rFonts w:hint="eastAsia" w:ascii="宋体" w:hAnsi="宋体" w:eastAsia="宋体" w:cs="宋体"/>
          <w:sz w:val="32"/>
          <w:szCs w:val="32"/>
        </w:rPr>
        <w:t>（2）技术参数和要求（功能和质量）</w:t>
      </w:r>
    </w:p>
    <w:tbl>
      <w:tblPr>
        <w:tblStyle w:val="13"/>
        <w:tblW w:w="9344" w:type="dxa"/>
        <w:tblInd w:w="-306" w:type="dxa"/>
        <w:tblLayout w:type="fixed"/>
        <w:tblCellMar>
          <w:top w:w="0" w:type="dxa"/>
          <w:left w:w="108" w:type="dxa"/>
          <w:bottom w:w="0" w:type="dxa"/>
          <w:right w:w="108" w:type="dxa"/>
        </w:tblCellMar>
      </w:tblPr>
      <w:tblGrid>
        <w:gridCol w:w="1174"/>
        <w:gridCol w:w="664"/>
        <w:gridCol w:w="7506"/>
      </w:tblGrid>
      <w:tr w14:paraId="4EEF46F0">
        <w:tblPrEx>
          <w:tblCellMar>
            <w:top w:w="0" w:type="dxa"/>
            <w:left w:w="108" w:type="dxa"/>
            <w:bottom w:w="0" w:type="dxa"/>
            <w:right w:w="108" w:type="dxa"/>
          </w:tblCellMar>
        </w:tblPrEx>
        <w:trPr>
          <w:trHeight w:val="643" w:hRule="atLeast"/>
        </w:trPr>
        <w:tc>
          <w:tcPr>
            <w:tcW w:w="1174" w:type="dxa"/>
            <w:tcBorders>
              <w:top w:val="single" w:color="auto" w:sz="4" w:space="0"/>
              <w:left w:val="single" w:color="auto" w:sz="4" w:space="0"/>
              <w:bottom w:val="single" w:color="auto" w:sz="4" w:space="0"/>
              <w:right w:val="single" w:color="auto" w:sz="4" w:space="0"/>
            </w:tcBorders>
            <w:vAlign w:val="center"/>
          </w:tcPr>
          <w:p w14:paraId="0A8795B2">
            <w:pPr>
              <w:widowControl/>
              <w:ind w:left="420" w:hanging="420"/>
              <w:jc w:val="center"/>
              <w:rPr>
                <w:rFonts w:ascii="宋体" w:hAnsi="宋体" w:eastAsia="宋体" w:cs="宋体"/>
                <w:szCs w:val="21"/>
              </w:rPr>
            </w:pPr>
            <w:r>
              <w:rPr>
                <w:rFonts w:hint="eastAsia" w:ascii="宋体" w:hAnsi="宋体" w:eastAsia="宋体" w:cs="宋体"/>
                <w:szCs w:val="21"/>
              </w:rPr>
              <w:t>参数性质</w:t>
            </w:r>
          </w:p>
        </w:tc>
        <w:tc>
          <w:tcPr>
            <w:tcW w:w="664" w:type="dxa"/>
            <w:tcBorders>
              <w:top w:val="single" w:color="auto" w:sz="4" w:space="0"/>
              <w:left w:val="nil"/>
              <w:bottom w:val="single" w:color="auto" w:sz="4" w:space="0"/>
              <w:right w:val="single" w:color="auto" w:sz="4" w:space="0"/>
            </w:tcBorders>
            <w:vAlign w:val="center"/>
          </w:tcPr>
          <w:p w14:paraId="78CDC037">
            <w:pPr>
              <w:widowControl/>
              <w:ind w:left="420" w:hanging="420"/>
              <w:jc w:val="center"/>
              <w:rPr>
                <w:rFonts w:ascii="宋体" w:hAnsi="宋体" w:eastAsia="宋体" w:cs="宋体"/>
                <w:szCs w:val="21"/>
              </w:rPr>
            </w:pPr>
            <w:r>
              <w:rPr>
                <w:rFonts w:hint="eastAsia" w:ascii="宋体" w:hAnsi="宋体" w:eastAsia="宋体" w:cs="宋体"/>
                <w:szCs w:val="21"/>
              </w:rPr>
              <w:t>编号</w:t>
            </w:r>
          </w:p>
        </w:tc>
        <w:tc>
          <w:tcPr>
            <w:tcW w:w="7506" w:type="dxa"/>
            <w:tcBorders>
              <w:top w:val="single" w:color="auto" w:sz="4" w:space="0"/>
              <w:left w:val="nil"/>
              <w:bottom w:val="single" w:color="auto" w:sz="4" w:space="0"/>
              <w:right w:val="single" w:color="auto" w:sz="4" w:space="0"/>
            </w:tcBorders>
            <w:vAlign w:val="center"/>
          </w:tcPr>
          <w:p w14:paraId="7C221A54">
            <w:pPr>
              <w:widowControl/>
              <w:jc w:val="center"/>
              <w:rPr>
                <w:rFonts w:ascii="宋体" w:hAnsi="宋体" w:eastAsia="宋体" w:cs="宋体"/>
                <w:sz w:val="24"/>
                <w:szCs w:val="24"/>
              </w:rPr>
            </w:pPr>
            <w:r>
              <w:rPr>
                <w:rFonts w:hint="eastAsia" w:ascii="宋体" w:hAnsi="宋体" w:eastAsia="宋体" w:cs="宋体"/>
                <w:sz w:val="24"/>
                <w:szCs w:val="24"/>
              </w:rPr>
              <w:t>技术参数和性能指标</w:t>
            </w:r>
          </w:p>
        </w:tc>
      </w:tr>
      <w:tr w14:paraId="43BD7EE8">
        <w:tblPrEx>
          <w:tblCellMar>
            <w:top w:w="0" w:type="dxa"/>
            <w:left w:w="108" w:type="dxa"/>
            <w:bottom w:w="0" w:type="dxa"/>
            <w:right w:w="108" w:type="dxa"/>
          </w:tblCellMar>
        </w:tblPrEx>
        <w:trPr>
          <w:trHeight w:val="1263" w:hRule="atLeast"/>
        </w:trPr>
        <w:tc>
          <w:tcPr>
            <w:tcW w:w="1174" w:type="dxa"/>
            <w:tcBorders>
              <w:top w:val="single" w:color="auto" w:sz="4" w:space="0"/>
              <w:left w:val="single" w:color="auto" w:sz="4" w:space="0"/>
              <w:bottom w:val="single" w:color="auto" w:sz="4" w:space="0"/>
              <w:right w:val="single" w:color="auto" w:sz="4" w:space="0"/>
            </w:tcBorders>
            <w:vAlign w:val="center"/>
          </w:tcPr>
          <w:p w14:paraId="70EC0DA2">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2DDD99ED">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1</w:t>
            </w:r>
          </w:p>
        </w:tc>
        <w:tc>
          <w:tcPr>
            <w:tcW w:w="7506" w:type="dxa"/>
            <w:tcBorders>
              <w:top w:val="single" w:color="auto" w:sz="4" w:space="0"/>
              <w:left w:val="nil"/>
              <w:bottom w:val="single" w:color="auto" w:sz="4" w:space="0"/>
              <w:right w:val="single" w:color="auto" w:sz="4" w:space="0"/>
            </w:tcBorders>
            <w:vAlign w:val="center"/>
          </w:tcPr>
          <w:p w14:paraId="12F1C38F">
            <w:pPr>
              <w:spacing w:line="360" w:lineRule="auto"/>
              <w:rPr>
                <w:rFonts w:asciiTheme="minorEastAsia" w:hAnsiTheme="minorEastAsia" w:cstheme="minorEastAsia"/>
                <w:bCs/>
                <w:sz w:val="24"/>
                <w:szCs w:val="24"/>
              </w:rPr>
            </w:pPr>
            <w:r>
              <w:rPr>
                <w:rFonts w:hint="eastAsia" w:asciiTheme="minorEastAsia" w:hAnsiTheme="minorEastAsia" w:cstheme="minorEastAsia"/>
                <w:bCs/>
                <w:kern w:val="0"/>
                <w:sz w:val="24"/>
                <w:szCs w:val="24"/>
              </w:rPr>
              <w:t>外形尺寸：全长2</w:t>
            </w:r>
            <w:r>
              <w:rPr>
                <w:rFonts w:asciiTheme="minorEastAsia" w:hAnsiTheme="minorEastAsia" w:cstheme="minorEastAsia"/>
                <w:bCs/>
                <w:kern w:val="0"/>
                <w:sz w:val="24"/>
                <w:szCs w:val="24"/>
              </w:rPr>
              <w:t>100</w:t>
            </w:r>
            <w:r>
              <w:rPr>
                <w:rFonts w:hint="eastAsia" w:asciiTheme="minorEastAsia" w:hAnsiTheme="minorEastAsia" w:cstheme="minorEastAsia"/>
                <w:bCs/>
                <w:kern w:val="0"/>
                <w:sz w:val="24"/>
                <w:szCs w:val="24"/>
              </w:rPr>
              <w:t>±20mm，全宽</w:t>
            </w:r>
            <w:r>
              <w:rPr>
                <w:rFonts w:asciiTheme="minorEastAsia" w:hAnsiTheme="minorEastAsia" w:cstheme="minorEastAsia"/>
                <w:bCs/>
                <w:kern w:val="0"/>
                <w:sz w:val="24"/>
                <w:szCs w:val="24"/>
              </w:rPr>
              <w:t>1</w:t>
            </w:r>
            <w:r>
              <w:rPr>
                <w:rFonts w:hint="eastAsia" w:asciiTheme="minorEastAsia" w:hAnsiTheme="minorEastAsia" w:cstheme="minorEastAsia"/>
                <w:bCs/>
                <w:kern w:val="0"/>
                <w:sz w:val="24"/>
                <w:szCs w:val="24"/>
              </w:rPr>
              <w:t>3</w:t>
            </w:r>
            <w:r>
              <w:rPr>
                <w:rFonts w:asciiTheme="minorEastAsia" w:hAnsiTheme="minorEastAsia" w:cstheme="minorEastAsia"/>
                <w:bCs/>
                <w:kern w:val="0"/>
                <w:sz w:val="24"/>
                <w:szCs w:val="24"/>
              </w:rPr>
              <w:t>00</w:t>
            </w:r>
            <w:r>
              <w:rPr>
                <w:rFonts w:hint="eastAsia" w:asciiTheme="minorEastAsia" w:hAnsiTheme="minorEastAsia" w:cstheme="minorEastAsia"/>
                <w:bCs/>
                <w:kern w:val="0"/>
                <w:sz w:val="24"/>
                <w:szCs w:val="24"/>
              </w:rPr>
              <w:t>±20mm，床体高度</w:t>
            </w:r>
            <w:r>
              <w:rPr>
                <w:rFonts w:asciiTheme="minorEastAsia" w:hAnsiTheme="minorEastAsia" w:cstheme="minorEastAsia"/>
                <w:bCs/>
                <w:kern w:val="0"/>
                <w:sz w:val="24"/>
                <w:szCs w:val="24"/>
              </w:rPr>
              <w:t>450</w:t>
            </w:r>
            <w:r>
              <w:rPr>
                <w:rFonts w:hint="eastAsia" w:asciiTheme="minorEastAsia" w:hAnsiTheme="minorEastAsia" w:cstheme="minorEastAsia"/>
                <w:bCs/>
                <w:kern w:val="0"/>
                <w:sz w:val="24"/>
                <w:szCs w:val="24"/>
              </w:rPr>
              <w:t>-</w:t>
            </w:r>
            <w:r>
              <w:rPr>
                <w:rFonts w:asciiTheme="minorEastAsia" w:hAnsiTheme="minorEastAsia" w:cstheme="minorEastAsia"/>
                <w:bCs/>
                <w:kern w:val="0"/>
                <w:sz w:val="24"/>
                <w:szCs w:val="24"/>
              </w:rPr>
              <w:t>740</w:t>
            </w:r>
            <w:r>
              <w:rPr>
                <w:rFonts w:hint="eastAsia" w:asciiTheme="minorEastAsia" w:hAnsiTheme="minorEastAsia" w:cstheme="minorEastAsia"/>
                <w:bCs/>
                <w:kern w:val="0"/>
                <w:sz w:val="24"/>
                <w:szCs w:val="24"/>
              </w:rPr>
              <w:t>±10</w:t>
            </w:r>
            <w:r>
              <w:rPr>
                <w:rFonts w:asciiTheme="minorEastAsia" w:hAnsiTheme="minorEastAsia" w:cstheme="minorEastAsia"/>
                <w:bCs/>
                <w:kern w:val="0"/>
                <w:sz w:val="24"/>
                <w:szCs w:val="24"/>
              </w:rPr>
              <w:t>mm</w:t>
            </w:r>
            <w:r>
              <w:rPr>
                <w:rFonts w:hint="eastAsia" w:asciiTheme="minorEastAsia" w:hAnsiTheme="minorEastAsia" w:cstheme="minorEastAsia"/>
                <w:bCs/>
                <w:kern w:val="0"/>
                <w:sz w:val="24"/>
                <w:szCs w:val="24"/>
              </w:rPr>
              <w:t>。</w:t>
            </w:r>
          </w:p>
        </w:tc>
      </w:tr>
      <w:tr w14:paraId="5C3ACA10">
        <w:tblPrEx>
          <w:tblCellMar>
            <w:top w:w="0" w:type="dxa"/>
            <w:left w:w="108" w:type="dxa"/>
            <w:bottom w:w="0" w:type="dxa"/>
            <w:right w:w="108" w:type="dxa"/>
          </w:tblCellMar>
        </w:tblPrEx>
        <w:trPr>
          <w:trHeight w:val="2516" w:hRule="atLeast"/>
        </w:trPr>
        <w:tc>
          <w:tcPr>
            <w:tcW w:w="1174" w:type="dxa"/>
            <w:tcBorders>
              <w:top w:val="single" w:color="auto" w:sz="4" w:space="0"/>
              <w:left w:val="single" w:color="auto" w:sz="4" w:space="0"/>
              <w:bottom w:val="single" w:color="auto" w:sz="4" w:space="0"/>
              <w:right w:val="single" w:color="auto" w:sz="4" w:space="0"/>
            </w:tcBorders>
            <w:vAlign w:val="center"/>
          </w:tcPr>
          <w:p w14:paraId="3EA54079">
            <w:pPr>
              <w:widowControl/>
              <w:ind w:left="420" w:leftChars="0" w:hanging="420" w:firstLineChars="0"/>
              <w:jc w:val="center"/>
              <w:rPr>
                <w:rFonts w:ascii="宋体" w:hAnsi="宋体" w:eastAsia="宋体" w:cs="宋体"/>
                <w:szCs w:val="21"/>
                <w:lang w:bidi="lo-LA"/>
              </w:rPr>
            </w:pPr>
            <w:r>
              <w:rPr>
                <w:rFonts w:hint="eastAsia" w:ascii="宋体" w:hAnsi="宋体" w:eastAsia="宋体" w:cs="宋体"/>
                <w:szCs w:val="21"/>
                <w:lang w:bidi="lo-LA"/>
              </w:rPr>
              <w:t>★</w:t>
            </w:r>
          </w:p>
        </w:tc>
        <w:tc>
          <w:tcPr>
            <w:tcW w:w="664" w:type="dxa"/>
            <w:tcBorders>
              <w:top w:val="single" w:color="auto" w:sz="4" w:space="0"/>
              <w:left w:val="nil"/>
              <w:bottom w:val="single" w:color="auto" w:sz="4" w:space="0"/>
              <w:right w:val="single" w:color="auto" w:sz="4" w:space="0"/>
            </w:tcBorders>
            <w:vAlign w:val="center"/>
          </w:tcPr>
          <w:p w14:paraId="2AFE1C50">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2</w:t>
            </w:r>
          </w:p>
        </w:tc>
        <w:tc>
          <w:tcPr>
            <w:tcW w:w="7506" w:type="dxa"/>
            <w:tcBorders>
              <w:top w:val="single" w:color="auto" w:sz="4" w:space="0"/>
              <w:left w:val="nil"/>
              <w:bottom w:val="single" w:color="auto" w:sz="4" w:space="0"/>
              <w:right w:val="single" w:color="auto" w:sz="4" w:space="0"/>
            </w:tcBorders>
            <w:vAlign w:val="center"/>
          </w:tcPr>
          <w:p w14:paraId="023CF6D1">
            <w:pPr>
              <w:pStyle w:val="11"/>
              <w:spacing w:line="360" w:lineRule="auto"/>
              <w:rPr>
                <w:rFonts w:eastAsia="宋体"/>
                <w:sz w:val="21"/>
                <w:szCs w:val="21"/>
                <w:lang w:bidi="lo-LA"/>
              </w:rPr>
            </w:pPr>
            <w:r>
              <w:rPr>
                <w:rFonts w:hint="eastAsia" w:asciiTheme="minorEastAsia" w:hAnsiTheme="minorEastAsia" w:cstheme="minorEastAsia"/>
                <w:bCs/>
              </w:rPr>
              <w:t>摇杆使用高精度滚齿螺杆配合聚甲醛（POM）螺母结构，单支能承重</w:t>
            </w:r>
            <w:r>
              <w:rPr>
                <w:rFonts w:asciiTheme="minorEastAsia" w:hAnsiTheme="minorEastAsia" w:cstheme="minorEastAsia"/>
                <w:bCs/>
              </w:rPr>
              <w:t>≥</w:t>
            </w:r>
            <w:r>
              <w:rPr>
                <w:rFonts w:hint="eastAsia" w:asciiTheme="minorEastAsia" w:hAnsiTheme="minorEastAsia" w:cstheme="minorEastAsia"/>
                <w:bCs/>
              </w:rPr>
              <w:t>700KG以上,负重条件下可使用</w:t>
            </w:r>
            <w:r>
              <w:rPr>
                <w:rFonts w:asciiTheme="minorEastAsia" w:hAnsiTheme="minorEastAsia" w:cstheme="minorEastAsia"/>
                <w:bCs/>
              </w:rPr>
              <w:t>≥</w:t>
            </w:r>
            <w:r>
              <w:rPr>
                <w:rFonts w:hint="eastAsia" w:asciiTheme="minorEastAsia" w:hAnsiTheme="minorEastAsia" w:cstheme="minorEastAsia"/>
                <w:bCs/>
              </w:rPr>
              <w:t>10000 次以上,双向到位防失效保护结构，保证摇杆安全耐用。</w:t>
            </w:r>
            <w:r>
              <w:rPr>
                <w:rFonts w:hint="eastAsia" w:asciiTheme="minorEastAsia" w:hAnsiTheme="minorEastAsia" w:cstheme="minorEastAsia"/>
                <w:b/>
                <w:bCs/>
              </w:rPr>
              <w:t>（需提供摇杆负重750KG以上的检测报告证明）</w:t>
            </w:r>
          </w:p>
        </w:tc>
      </w:tr>
      <w:tr w14:paraId="28B5EEF8">
        <w:tblPrEx>
          <w:tblCellMar>
            <w:top w:w="0" w:type="dxa"/>
            <w:left w:w="108" w:type="dxa"/>
            <w:bottom w:w="0" w:type="dxa"/>
            <w:right w:w="108" w:type="dxa"/>
          </w:tblCellMar>
        </w:tblPrEx>
        <w:trPr>
          <w:trHeight w:val="1889" w:hRule="atLeast"/>
        </w:trPr>
        <w:tc>
          <w:tcPr>
            <w:tcW w:w="1174" w:type="dxa"/>
            <w:tcBorders>
              <w:top w:val="single" w:color="auto" w:sz="4" w:space="0"/>
              <w:left w:val="single" w:color="auto" w:sz="4" w:space="0"/>
              <w:bottom w:val="single" w:color="auto" w:sz="4" w:space="0"/>
              <w:right w:val="single" w:color="auto" w:sz="4" w:space="0"/>
            </w:tcBorders>
            <w:vAlign w:val="center"/>
          </w:tcPr>
          <w:p w14:paraId="1F39A1D8">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1B22BBE6">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3</w:t>
            </w:r>
          </w:p>
        </w:tc>
        <w:tc>
          <w:tcPr>
            <w:tcW w:w="7506" w:type="dxa"/>
            <w:tcBorders>
              <w:top w:val="single" w:color="auto" w:sz="4" w:space="0"/>
              <w:left w:val="nil"/>
              <w:bottom w:val="single" w:color="auto" w:sz="4" w:space="0"/>
              <w:right w:val="single" w:color="auto" w:sz="4" w:space="0"/>
            </w:tcBorders>
            <w:vAlign w:val="center"/>
          </w:tcPr>
          <w:p w14:paraId="3E5B4E9D">
            <w:pPr>
              <w:widowControl/>
              <w:jc w:val="left"/>
              <w:rPr>
                <w:rFonts w:ascii="宋体" w:hAnsi="宋体" w:eastAsia="宋体" w:cs="宋体"/>
                <w:kern w:val="0"/>
                <w:szCs w:val="21"/>
                <w:lang w:bidi="lo-LA"/>
              </w:rPr>
            </w:pPr>
            <w:r>
              <w:rPr>
                <w:rFonts w:hint="eastAsia" w:asciiTheme="minorEastAsia" w:hAnsiTheme="minorEastAsia" w:cstheme="minorEastAsia"/>
                <w:bCs/>
                <w:kern w:val="0"/>
                <w:sz w:val="24"/>
                <w:szCs w:val="24"/>
              </w:rPr>
              <w:t>高强度工程塑料聚甲醛（POM）螺母具有自润滑功能，独特的三片式防滑自锁结构设计，保证床板升起位置稳固不会自行滑落，日常运作磨损小。操作轻松自如，无噪音且安全可靠</w:t>
            </w:r>
            <w:r>
              <w:rPr>
                <w:rFonts w:hint="eastAsia" w:asciiTheme="minorEastAsia" w:hAnsiTheme="minorEastAsia" w:cstheme="minorEastAsia"/>
                <w:bCs/>
                <w:sz w:val="24"/>
              </w:rPr>
              <w:t>。</w:t>
            </w:r>
          </w:p>
        </w:tc>
      </w:tr>
      <w:tr w14:paraId="7B6AB038">
        <w:tblPrEx>
          <w:tblCellMar>
            <w:top w:w="0" w:type="dxa"/>
            <w:left w:w="108" w:type="dxa"/>
            <w:bottom w:w="0" w:type="dxa"/>
            <w:right w:w="108" w:type="dxa"/>
          </w:tblCellMar>
        </w:tblPrEx>
        <w:trPr>
          <w:trHeight w:val="859" w:hRule="atLeast"/>
        </w:trPr>
        <w:tc>
          <w:tcPr>
            <w:tcW w:w="1174" w:type="dxa"/>
            <w:tcBorders>
              <w:top w:val="single" w:color="auto" w:sz="4" w:space="0"/>
              <w:left w:val="single" w:color="auto" w:sz="4" w:space="0"/>
              <w:bottom w:val="single" w:color="auto" w:sz="4" w:space="0"/>
              <w:right w:val="single" w:color="auto" w:sz="4" w:space="0"/>
            </w:tcBorders>
            <w:vAlign w:val="center"/>
          </w:tcPr>
          <w:p w14:paraId="3902DBBB">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531E373D">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4</w:t>
            </w:r>
          </w:p>
        </w:tc>
        <w:tc>
          <w:tcPr>
            <w:tcW w:w="7506" w:type="dxa"/>
            <w:tcBorders>
              <w:top w:val="single" w:color="auto" w:sz="4" w:space="0"/>
              <w:left w:val="nil"/>
              <w:bottom w:val="single" w:color="auto" w:sz="4" w:space="0"/>
              <w:right w:val="single" w:color="auto" w:sz="4" w:space="0"/>
            </w:tcBorders>
            <w:vAlign w:val="center"/>
          </w:tcPr>
          <w:p w14:paraId="25A813A9">
            <w:pPr>
              <w:pStyle w:val="11"/>
              <w:spacing w:line="360" w:lineRule="auto"/>
              <w:rPr>
                <w:rFonts w:eastAsia="宋体"/>
                <w:sz w:val="21"/>
                <w:szCs w:val="21"/>
                <w:lang w:bidi="lo-LA"/>
              </w:rPr>
            </w:pPr>
            <w:r>
              <w:rPr>
                <w:rFonts w:hint="eastAsia" w:asciiTheme="minorEastAsia" w:hAnsiTheme="minorEastAsia" w:cstheme="minorEastAsia"/>
                <w:bCs/>
              </w:rPr>
              <w:t>杆芯带有防尘套，避免灰尘进入影响使用寿命和操作。</w:t>
            </w:r>
          </w:p>
        </w:tc>
      </w:tr>
      <w:tr w14:paraId="11737F1F">
        <w:tblPrEx>
          <w:tblCellMar>
            <w:top w:w="0" w:type="dxa"/>
            <w:left w:w="108" w:type="dxa"/>
            <w:bottom w:w="0" w:type="dxa"/>
            <w:right w:w="108" w:type="dxa"/>
          </w:tblCellMar>
        </w:tblPrEx>
        <w:trPr>
          <w:trHeight w:val="1263" w:hRule="atLeast"/>
        </w:trPr>
        <w:tc>
          <w:tcPr>
            <w:tcW w:w="1174" w:type="dxa"/>
            <w:tcBorders>
              <w:top w:val="single" w:color="auto" w:sz="4" w:space="0"/>
              <w:left w:val="single" w:color="auto" w:sz="4" w:space="0"/>
              <w:bottom w:val="single" w:color="auto" w:sz="4" w:space="0"/>
              <w:right w:val="single" w:color="auto" w:sz="4" w:space="0"/>
            </w:tcBorders>
            <w:vAlign w:val="center"/>
          </w:tcPr>
          <w:p w14:paraId="60F5DE64">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58930E97">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5</w:t>
            </w:r>
          </w:p>
        </w:tc>
        <w:tc>
          <w:tcPr>
            <w:tcW w:w="7506" w:type="dxa"/>
            <w:tcBorders>
              <w:top w:val="single" w:color="auto" w:sz="4" w:space="0"/>
              <w:left w:val="nil"/>
              <w:bottom w:val="single" w:color="auto" w:sz="4" w:space="0"/>
              <w:right w:val="single" w:color="auto" w:sz="4" w:space="0"/>
            </w:tcBorders>
            <w:vAlign w:val="center"/>
          </w:tcPr>
          <w:p w14:paraId="75FF16F3">
            <w:pPr>
              <w:widowControl/>
              <w:jc w:val="left"/>
              <w:rPr>
                <w:rFonts w:ascii="宋体" w:hAnsi="宋体" w:eastAsia="宋体" w:cs="宋体"/>
                <w:kern w:val="0"/>
                <w:szCs w:val="21"/>
                <w:lang w:bidi="lo-LA"/>
              </w:rPr>
            </w:pPr>
            <w:r>
              <w:rPr>
                <w:rFonts w:hint="eastAsia" w:asciiTheme="minorEastAsia" w:hAnsiTheme="minorEastAsia" w:cstheme="minorEastAsia"/>
                <w:bCs/>
                <w:sz w:val="24"/>
              </w:rPr>
              <w:t>经典隐藏式折叠摇杆把手，采用高强度ABS塑料注塑成型，两级折叠到位防夹手结构设计，安全可靠，操作轻松自如。</w:t>
            </w:r>
          </w:p>
        </w:tc>
      </w:tr>
      <w:tr w14:paraId="2D5C11D7">
        <w:tblPrEx>
          <w:tblCellMar>
            <w:top w:w="0" w:type="dxa"/>
            <w:left w:w="108" w:type="dxa"/>
            <w:bottom w:w="0" w:type="dxa"/>
            <w:right w:w="108" w:type="dxa"/>
          </w:tblCellMar>
        </w:tblPrEx>
        <w:trPr>
          <w:trHeight w:val="712" w:hRule="atLeast"/>
        </w:trPr>
        <w:tc>
          <w:tcPr>
            <w:tcW w:w="1174" w:type="dxa"/>
            <w:tcBorders>
              <w:top w:val="single" w:color="auto" w:sz="4" w:space="0"/>
              <w:left w:val="single" w:color="auto" w:sz="4" w:space="0"/>
              <w:bottom w:val="single" w:color="auto" w:sz="4" w:space="0"/>
              <w:right w:val="single" w:color="auto" w:sz="4" w:space="0"/>
            </w:tcBorders>
            <w:vAlign w:val="center"/>
          </w:tcPr>
          <w:p w14:paraId="22893078">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3DD937CE">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6</w:t>
            </w:r>
          </w:p>
        </w:tc>
        <w:tc>
          <w:tcPr>
            <w:tcW w:w="7506" w:type="dxa"/>
            <w:tcBorders>
              <w:top w:val="single" w:color="auto" w:sz="4" w:space="0"/>
              <w:left w:val="nil"/>
              <w:bottom w:val="single" w:color="auto" w:sz="4" w:space="0"/>
              <w:right w:val="single" w:color="auto" w:sz="4" w:space="0"/>
            </w:tcBorders>
            <w:vAlign w:val="center"/>
          </w:tcPr>
          <w:p w14:paraId="6337EFB7">
            <w:pPr>
              <w:widowControl/>
              <w:jc w:val="left"/>
              <w:rPr>
                <w:rFonts w:ascii="宋体" w:hAnsi="宋体" w:eastAsia="宋体" w:cs="宋体"/>
                <w:kern w:val="0"/>
                <w:szCs w:val="21"/>
                <w:lang w:bidi="lo-LA"/>
              </w:rPr>
            </w:pPr>
            <w:r>
              <w:rPr>
                <w:rFonts w:hint="eastAsia" w:asciiTheme="minorEastAsia" w:hAnsiTheme="minorEastAsia" w:cstheme="minorEastAsia"/>
                <w:bCs/>
                <w:sz w:val="24"/>
              </w:rPr>
              <w:t>调节范围：背部升降0-</w:t>
            </w:r>
            <w:r>
              <w:rPr>
                <w:rFonts w:asciiTheme="minorEastAsia" w:hAnsiTheme="minorEastAsia" w:cstheme="minorEastAsia"/>
                <w:bCs/>
                <w:sz w:val="24"/>
              </w:rPr>
              <w:t>65</w:t>
            </w:r>
            <w:r>
              <w:rPr>
                <w:rFonts w:hint="eastAsia" w:asciiTheme="minorEastAsia" w:hAnsiTheme="minorEastAsia" w:cstheme="minorEastAsia"/>
                <w:bCs/>
                <w:sz w:val="24"/>
              </w:rPr>
              <w:t>°±</w:t>
            </w:r>
            <w:r>
              <w:rPr>
                <w:rFonts w:asciiTheme="minorEastAsia" w:hAnsiTheme="minorEastAsia" w:cstheme="minorEastAsia"/>
                <w:bCs/>
                <w:sz w:val="24"/>
              </w:rPr>
              <w:t>5</w:t>
            </w:r>
            <w:r>
              <w:rPr>
                <w:rFonts w:hint="eastAsia" w:asciiTheme="minorEastAsia" w:hAnsiTheme="minorEastAsia" w:cstheme="minorEastAsia"/>
                <w:bCs/>
                <w:sz w:val="24"/>
              </w:rPr>
              <w:t>°；膝部升降0-</w:t>
            </w:r>
            <w:r>
              <w:rPr>
                <w:rFonts w:asciiTheme="minorEastAsia" w:hAnsiTheme="minorEastAsia" w:cstheme="minorEastAsia"/>
                <w:bCs/>
                <w:sz w:val="24"/>
              </w:rPr>
              <w:t>40</w:t>
            </w:r>
            <w:r>
              <w:rPr>
                <w:rFonts w:hint="eastAsia" w:asciiTheme="minorEastAsia" w:hAnsiTheme="minorEastAsia" w:cstheme="minorEastAsia"/>
                <w:bCs/>
                <w:sz w:val="24"/>
              </w:rPr>
              <w:t>°±</w:t>
            </w:r>
            <w:r>
              <w:rPr>
                <w:rFonts w:asciiTheme="minorEastAsia" w:hAnsiTheme="minorEastAsia" w:cstheme="minorEastAsia"/>
                <w:bCs/>
                <w:sz w:val="24"/>
              </w:rPr>
              <w:t>5</w:t>
            </w:r>
            <w:r>
              <w:rPr>
                <w:rFonts w:hint="eastAsia" w:asciiTheme="minorEastAsia" w:hAnsiTheme="minorEastAsia" w:cstheme="minorEastAsia"/>
                <w:bCs/>
                <w:sz w:val="24"/>
              </w:rPr>
              <w:t>°；</w:t>
            </w:r>
            <w:r>
              <w:rPr>
                <w:rFonts w:ascii="宋体" w:hAnsi="宋体" w:eastAsia="宋体" w:cs="宋体"/>
                <w:kern w:val="0"/>
                <w:szCs w:val="21"/>
                <w:lang w:bidi="lo-LA"/>
              </w:rPr>
              <w:t xml:space="preserve"> </w:t>
            </w:r>
          </w:p>
        </w:tc>
      </w:tr>
      <w:tr w14:paraId="4196F136">
        <w:tblPrEx>
          <w:tblCellMar>
            <w:top w:w="0" w:type="dxa"/>
            <w:left w:w="108" w:type="dxa"/>
            <w:bottom w:w="0" w:type="dxa"/>
            <w:right w:w="108" w:type="dxa"/>
          </w:tblCellMar>
        </w:tblPrEx>
        <w:trPr>
          <w:trHeight w:val="636" w:hRule="atLeast"/>
        </w:trPr>
        <w:tc>
          <w:tcPr>
            <w:tcW w:w="1174" w:type="dxa"/>
            <w:tcBorders>
              <w:top w:val="single" w:color="auto" w:sz="4" w:space="0"/>
              <w:left w:val="single" w:color="auto" w:sz="4" w:space="0"/>
              <w:bottom w:val="single" w:color="auto" w:sz="4" w:space="0"/>
              <w:right w:val="single" w:color="auto" w:sz="4" w:space="0"/>
            </w:tcBorders>
            <w:vAlign w:val="center"/>
          </w:tcPr>
          <w:p w14:paraId="2FFC687F">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2CAAC837">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7</w:t>
            </w:r>
          </w:p>
        </w:tc>
        <w:tc>
          <w:tcPr>
            <w:tcW w:w="7506" w:type="dxa"/>
            <w:tcBorders>
              <w:top w:val="single" w:color="auto" w:sz="4" w:space="0"/>
              <w:left w:val="nil"/>
              <w:bottom w:val="single" w:color="auto" w:sz="4" w:space="0"/>
              <w:right w:val="single" w:color="auto" w:sz="4" w:space="0"/>
            </w:tcBorders>
            <w:vAlign w:val="center"/>
          </w:tcPr>
          <w:p w14:paraId="7BAF5E68">
            <w:pPr>
              <w:widowControl/>
              <w:jc w:val="left"/>
              <w:rPr>
                <w:rFonts w:ascii="宋体" w:hAnsi="宋体" w:eastAsia="宋体" w:cs="宋体"/>
                <w:kern w:val="0"/>
                <w:szCs w:val="21"/>
                <w:lang w:bidi="lo-LA"/>
              </w:rPr>
            </w:pPr>
            <w:r>
              <w:rPr>
                <w:rFonts w:hint="eastAsia" w:asciiTheme="minorEastAsia" w:hAnsiTheme="minorEastAsia" w:cstheme="minorEastAsia"/>
                <w:bCs/>
                <w:sz w:val="24"/>
              </w:rPr>
              <w:t>床体承载重量：</w:t>
            </w:r>
            <w:r>
              <w:rPr>
                <w:rFonts w:asciiTheme="minorEastAsia" w:hAnsiTheme="minorEastAsia" w:cstheme="minorEastAsia"/>
                <w:bCs/>
                <w:sz w:val="24"/>
              </w:rPr>
              <w:t>≥</w:t>
            </w:r>
            <w:r>
              <w:rPr>
                <w:rFonts w:hint="eastAsia" w:asciiTheme="minorEastAsia" w:hAnsiTheme="minorEastAsia" w:cstheme="minorEastAsia"/>
                <w:bCs/>
                <w:sz w:val="24"/>
              </w:rPr>
              <w:t>240kg。</w:t>
            </w:r>
          </w:p>
        </w:tc>
      </w:tr>
      <w:tr w14:paraId="7F448D91">
        <w:tblPrEx>
          <w:tblCellMar>
            <w:top w:w="0" w:type="dxa"/>
            <w:left w:w="108" w:type="dxa"/>
            <w:bottom w:w="0" w:type="dxa"/>
            <w:right w:w="108" w:type="dxa"/>
          </w:tblCellMar>
        </w:tblPrEx>
        <w:trPr>
          <w:trHeight w:val="1889" w:hRule="atLeast"/>
        </w:trPr>
        <w:tc>
          <w:tcPr>
            <w:tcW w:w="1174" w:type="dxa"/>
            <w:tcBorders>
              <w:top w:val="single" w:color="auto" w:sz="4" w:space="0"/>
              <w:left w:val="single" w:color="auto" w:sz="4" w:space="0"/>
              <w:bottom w:val="single" w:color="auto" w:sz="4" w:space="0"/>
              <w:right w:val="single" w:color="auto" w:sz="4" w:space="0"/>
            </w:tcBorders>
            <w:vAlign w:val="center"/>
          </w:tcPr>
          <w:p w14:paraId="1F38A938">
            <w:pPr>
              <w:widowControl/>
              <w:ind w:left="420" w:leftChars="0" w:hanging="420" w:firstLineChars="0"/>
              <w:jc w:val="center"/>
              <w:rPr>
                <w:rFonts w:ascii="宋体" w:hAnsi="宋体" w:eastAsia="宋体" w:cs="宋体"/>
                <w:szCs w:val="21"/>
                <w:lang w:bidi="lo-LA"/>
              </w:rPr>
            </w:pPr>
            <w:r>
              <w:rPr>
                <w:rFonts w:hint="eastAsia" w:ascii="宋体" w:hAnsi="宋体" w:eastAsia="宋体" w:cs="宋体"/>
                <w:szCs w:val="21"/>
                <w:lang w:bidi="lo-LA"/>
              </w:rPr>
              <w:t>★</w:t>
            </w:r>
          </w:p>
        </w:tc>
        <w:tc>
          <w:tcPr>
            <w:tcW w:w="664" w:type="dxa"/>
            <w:tcBorders>
              <w:top w:val="single" w:color="auto" w:sz="4" w:space="0"/>
              <w:left w:val="nil"/>
              <w:bottom w:val="single" w:color="auto" w:sz="4" w:space="0"/>
              <w:right w:val="single" w:color="auto" w:sz="4" w:space="0"/>
            </w:tcBorders>
            <w:vAlign w:val="center"/>
          </w:tcPr>
          <w:p w14:paraId="30C67AED">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8</w:t>
            </w:r>
          </w:p>
        </w:tc>
        <w:tc>
          <w:tcPr>
            <w:tcW w:w="7506" w:type="dxa"/>
            <w:tcBorders>
              <w:top w:val="single" w:color="auto" w:sz="4" w:space="0"/>
              <w:left w:val="nil"/>
              <w:bottom w:val="single" w:color="auto" w:sz="4" w:space="0"/>
              <w:right w:val="single" w:color="auto" w:sz="4" w:space="0"/>
            </w:tcBorders>
            <w:vAlign w:val="center"/>
          </w:tcPr>
          <w:p w14:paraId="7A40B43F">
            <w:pPr>
              <w:spacing w:line="360" w:lineRule="auto"/>
              <w:ind w:left="240" w:leftChars="0" w:hanging="240" w:hangingChars="100"/>
              <w:rPr>
                <w:rFonts w:asciiTheme="minorEastAsia" w:hAnsiTheme="minorEastAsia" w:cstheme="minorEastAsia"/>
                <w:bCs/>
                <w:sz w:val="24"/>
              </w:rPr>
            </w:pPr>
            <w:r>
              <w:rPr>
                <w:rFonts w:hint="eastAsia" w:asciiTheme="minorEastAsia" w:hAnsiTheme="minorEastAsia" w:cstheme="minorEastAsia"/>
                <w:bCs/>
                <w:sz w:val="24"/>
              </w:rPr>
              <w:t>整体床架选用</w:t>
            </w:r>
            <w:r>
              <w:rPr>
                <w:rFonts w:asciiTheme="minorEastAsia" w:hAnsiTheme="minorEastAsia" w:cstheme="minorEastAsia"/>
                <w:bCs/>
                <w:sz w:val="24"/>
              </w:rPr>
              <w:t>≥</w:t>
            </w:r>
            <w:r>
              <w:rPr>
                <w:rFonts w:hint="eastAsia" w:asciiTheme="minorEastAsia" w:hAnsiTheme="minorEastAsia" w:cstheme="minorEastAsia"/>
                <w:bCs/>
                <w:sz w:val="24"/>
              </w:rPr>
              <w:t>2</w:t>
            </w:r>
            <w:r>
              <w:rPr>
                <w:rFonts w:asciiTheme="minorEastAsia" w:hAnsiTheme="minorEastAsia" w:cstheme="minorEastAsia"/>
                <w:bCs/>
                <w:sz w:val="24"/>
              </w:rPr>
              <w:t>5</w:t>
            </w:r>
            <w:r>
              <w:rPr>
                <w:rFonts w:hint="eastAsia" w:asciiTheme="minorEastAsia" w:hAnsiTheme="minorEastAsia" w:cstheme="minorEastAsia"/>
                <w:bCs/>
                <w:sz w:val="24"/>
              </w:rPr>
              <w:t>mmX</w:t>
            </w:r>
            <w:r>
              <w:rPr>
                <w:rFonts w:asciiTheme="minorEastAsia" w:hAnsiTheme="minorEastAsia" w:cstheme="minorEastAsia"/>
                <w:bCs/>
                <w:sz w:val="24"/>
              </w:rPr>
              <w:t>70</w:t>
            </w:r>
            <w:r>
              <w:rPr>
                <w:rFonts w:hint="eastAsia" w:asciiTheme="minorEastAsia" w:hAnsiTheme="minorEastAsia" w:cstheme="minorEastAsia"/>
                <w:bCs/>
                <w:sz w:val="24"/>
              </w:rPr>
              <w:t>mm厚</w:t>
            </w:r>
            <w:r>
              <w:rPr>
                <w:rFonts w:asciiTheme="minorEastAsia" w:hAnsiTheme="minorEastAsia" w:cstheme="minorEastAsia"/>
                <w:bCs/>
                <w:sz w:val="24"/>
              </w:rPr>
              <w:t>1</w:t>
            </w:r>
            <w:r>
              <w:rPr>
                <w:rFonts w:hint="eastAsia" w:asciiTheme="minorEastAsia" w:hAnsiTheme="minorEastAsia" w:cstheme="minorEastAsia"/>
                <w:bCs/>
                <w:sz w:val="24"/>
              </w:rPr>
              <w:t>.</w:t>
            </w:r>
            <w:r>
              <w:rPr>
                <w:rFonts w:asciiTheme="minorEastAsia" w:hAnsiTheme="minorEastAsia" w:cstheme="minorEastAsia"/>
                <w:bCs/>
                <w:sz w:val="24"/>
              </w:rPr>
              <w:t>5</w:t>
            </w:r>
            <w:r>
              <w:rPr>
                <w:rFonts w:hint="eastAsia" w:asciiTheme="minorEastAsia" w:hAnsiTheme="minorEastAsia" w:cstheme="minorEastAsia"/>
                <w:bCs/>
                <w:sz w:val="24"/>
              </w:rPr>
              <w:t>mm的钢管，材质均通过铅（P</w:t>
            </w:r>
            <w:r>
              <w:rPr>
                <w:rFonts w:asciiTheme="minorEastAsia" w:hAnsiTheme="minorEastAsia" w:cstheme="minorEastAsia"/>
                <w:bCs/>
                <w:sz w:val="24"/>
              </w:rPr>
              <w:t>b</w:t>
            </w:r>
            <w:r>
              <w:rPr>
                <w:rFonts w:hint="eastAsia" w:asciiTheme="minorEastAsia" w:hAnsiTheme="minorEastAsia" w:cstheme="minorEastAsia"/>
                <w:bCs/>
                <w:sz w:val="24"/>
              </w:rPr>
              <w:t>）,镉（C</w:t>
            </w:r>
            <w:r>
              <w:rPr>
                <w:rFonts w:asciiTheme="minorEastAsia" w:hAnsiTheme="minorEastAsia" w:cstheme="minorEastAsia"/>
                <w:bCs/>
                <w:sz w:val="24"/>
              </w:rPr>
              <w:t>d</w:t>
            </w:r>
            <w:r>
              <w:rPr>
                <w:rFonts w:hint="eastAsia" w:asciiTheme="minorEastAsia" w:hAnsiTheme="minorEastAsia" w:cstheme="minorEastAsia"/>
                <w:bCs/>
                <w:sz w:val="24"/>
              </w:rPr>
              <w:t>）,汞（H</w:t>
            </w:r>
            <w:r>
              <w:rPr>
                <w:rFonts w:asciiTheme="minorEastAsia" w:hAnsiTheme="minorEastAsia" w:cstheme="minorEastAsia"/>
                <w:bCs/>
                <w:sz w:val="24"/>
              </w:rPr>
              <w:t>g</w:t>
            </w:r>
            <w:r>
              <w:rPr>
                <w:rFonts w:hint="eastAsia" w:asciiTheme="minorEastAsia" w:hAnsiTheme="minorEastAsia" w:cstheme="minorEastAsia"/>
                <w:bCs/>
                <w:sz w:val="24"/>
              </w:rPr>
              <w:t>）,六价铬（C</w:t>
            </w:r>
            <w:r>
              <w:rPr>
                <w:rFonts w:asciiTheme="minorEastAsia" w:hAnsiTheme="minorEastAsia" w:cstheme="minorEastAsia"/>
                <w:bCs/>
                <w:sz w:val="24"/>
              </w:rPr>
              <w:t>r</w:t>
            </w:r>
            <w:r>
              <w:rPr>
                <w:rFonts w:hint="eastAsia" w:asciiTheme="minorEastAsia" w:hAnsiTheme="minorEastAsia" w:cstheme="minorEastAsia"/>
                <w:bCs/>
                <w:sz w:val="24"/>
              </w:rPr>
              <w:t>（V</w:t>
            </w:r>
            <w:r>
              <w:rPr>
                <w:rFonts w:asciiTheme="minorEastAsia" w:hAnsiTheme="minorEastAsia" w:cstheme="minorEastAsia"/>
                <w:bCs/>
                <w:sz w:val="24"/>
              </w:rPr>
              <w:t>I</w:t>
            </w:r>
            <w:r>
              <w:rPr>
                <w:rFonts w:hint="eastAsia" w:asciiTheme="minorEastAsia" w:hAnsiTheme="minorEastAsia" w:cstheme="minorEastAsia"/>
                <w:bCs/>
                <w:sz w:val="24"/>
              </w:rPr>
              <w:t>））含量有害物质限制指令测试。</w:t>
            </w:r>
            <w:r>
              <w:rPr>
                <w:rFonts w:hint="eastAsia" w:asciiTheme="minorEastAsia" w:hAnsiTheme="minorEastAsia" w:cstheme="minorEastAsia"/>
                <w:b/>
                <w:bCs/>
                <w:sz w:val="24"/>
              </w:rPr>
              <w:t>（需提供第三方检测报告证明）</w:t>
            </w:r>
          </w:p>
        </w:tc>
      </w:tr>
      <w:tr w14:paraId="7D632A15">
        <w:tblPrEx>
          <w:tblCellMar>
            <w:top w:w="0" w:type="dxa"/>
            <w:left w:w="108" w:type="dxa"/>
            <w:bottom w:w="0" w:type="dxa"/>
            <w:right w:w="108" w:type="dxa"/>
          </w:tblCellMar>
        </w:tblPrEx>
        <w:trPr>
          <w:trHeight w:val="1263" w:hRule="atLeast"/>
        </w:trPr>
        <w:tc>
          <w:tcPr>
            <w:tcW w:w="1174" w:type="dxa"/>
            <w:tcBorders>
              <w:top w:val="single" w:color="auto" w:sz="4" w:space="0"/>
              <w:left w:val="single" w:color="auto" w:sz="4" w:space="0"/>
              <w:bottom w:val="single" w:color="auto" w:sz="4" w:space="0"/>
              <w:right w:val="single" w:color="auto" w:sz="4" w:space="0"/>
            </w:tcBorders>
            <w:vAlign w:val="center"/>
          </w:tcPr>
          <w:p w14:paraId="7C50FDDC">
            <w:pPr>
              <w:widowControl/>
              <w:ind w:left="420" w:leftChars="0" w:hanging="420" w:firstLineChars="0"/>
              <w:jc w:val="center"/>
              <w:rPr>
                <w:rFonts w:ascii="宋体" w:hAnsi="宋体" w:eastAsia="宋体" w:cs="宋体"/>
                <w:szCs w:val="21"/>
                <w:lang w:bidi="lo-LA"/>
              </w:rPr>
            </w:pPr>
            <w:r>
              <w:rPr>
                <w:rFonts w:hint="eastAsia" w:ascii="宋体" w:hAnsi="宋体" w:eastAsia="宋体" w:cs="宋体"/>
                <w:szCs w:val="21"/>
                <w:lang w:bidi="lo-LA"/>
              </w:rPr>
              <w:t>▲</w:t>
            </w:r>
          </w:p>
        </w:tc>
        <w:tc>
          <w:tcPr>
            <w:tcW w:w="664" w:type="dxa"/>
            <w:tcBorders>
              <w:top w:val="single" w:color="auto" w:sz="4" w:space="0"/>
              <w:left w:val="nil"/>
              <w:bottom w:val="single" w:color="auto" w:sz="4" w:space="0"/>
              <w:right w:val="single" w:color="auto" w:sz="4" w:space="0"/>
            </w:tcBorders>
            <w:vAlign w:val="center"/>
          </w:tcPr>
          <w:p w14:paraId="7F52360D">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9</w:t>
            </w:r>
          </w:p>
        </w:tc>
        <w:tc>
          <w:tcPr>
            <w:tcW w:w="7506" w:type="dxa"/>
            <w:tcBorders>
              <w:top w:val="single" w:color="auto" w:sz="4" w:space="0"/>
              <w:left w:val="nil"/>
              <w:bottom w:val="single" w:color="auto" w:sz="4" w:space="0"/>
              <w:right w:val="single" w:color="auto" w:sz="4" w:space="0"/>
            </w:tcBorders>
            <w:vAlign w:val="center"/>
          </w:tcPr>
          <w:p w14:paraId="1AC74577">
            <w:pPr>
              <w:widowControl/>
              <w:jc w:val="left"/>
              <w:rPr>
                <w:rFonts w:ascii="宋体" w:hAnsi="宋体" w:eastAsia="宋体" w:cs="宋体"/>
                <w:kern w:val="0"/>
                <w:szCs w:val="21"/>
                <w:lang w:bidi="lo-LA"/>
              </w:rPr>
            </w:pPr>
            <w:r>
              <w:rPr>
                <w:rFonts w:hint="eastAsia" w:asciiTheme="minorEastAsia" w:hAnsiTheme="minorEastAsia" w:cstheme="minorEastAsia"/>
                <w:bCs/>
                <w:sz w:val="24"/>
              </w:rPr>
              <w:t>床体升降机构配备</w:t>
            </w:r>
            <w:r>
              <w:rPr>
                <w:rFonts w:asciiTheme="minorEastAsia" w:hAnsiTheme="minorEastAsia" w:cstheme="minorEastAsia"/>
                <w:bCs/>
                <w:sz w:val="24"/>
              </w:rPr>
              <w:t>≥</w:t>
            </w:r>
            <w:r>
              <w:rPr>
                <w:rFonts w:hint="eastAsia" w:asciiTheme="minorEastAsia" w:hAnsiTheme="minorEastAsia" w:cstheme="minorEastAsia"/>
                <w:bCs/>
                <w:sz w:val="24"/>
              </w:rPr>
              <w:t>3</w:t>
            </w:r>
            <w:r>
              <w:rPr>
                <w:rFonts w:asciiTheme="minorEastAsia" w:hAnsiTheme="minorEastAsia" w:cstheme="minorEastAsia"/>
                <w:bCs/>
                <w:sz w:val="24"/>
              </w:rPr>
              <w:t>2</w:t>
            </w:r>
            <w:r>
              <w:rPr>
                <w:rFonts w:hint="eastAsia" w:asciiTheme="minorEastAsia" w:hAnsiTheme="minorEastAsia" w:cstheme="minorEastAsia"/>
                <w:bCs/>
                <w:sz w:val="24"/>
              </w:rPr>
              <w:t>个自润滑精密轴承，减低床体升降阻力，保证升降平稳顺畅无噪音</w:t>
            </w:r>
            <w:r>
              <w:rPr>
                <w:rFonts w:hint="eastAsia" w:asciiTheme="minorEastAsia" w:hAnsiTheme="minorEastAsia" w:cstheme="minorEastAsia"/>
                <w:bCs/>
                <w:sz w:val="24"/>
                <w:szCs w:val="24"/>
              </w:rPr>
              <w:t>。</w:t>
            </w:r>
          </w:p>
        </w:tc>
      </w:tr>
      <w:tr w14:paraId="758EA539">
        <w:tblPrEx>
          <w:tblCellMar>
            <w:top w:w="0" w:type="dxa"/>
            <w:left w:w="108" w:type="dxa"/>
            <w:bottom w:w="0" w:type="dxa"/>
            <w:right w:w="108" w:type="dxa"/>
          </w:tblCellMar>
        </w:tblPrEx>
        <w:trPr>
          <w:trHeight w:val="1263" w:hRule="atLeast"/>
        </w:trPr>
        <w:tc>
          <w:tcPr>
            <w:tcW w:w="1174" w:type="dxa"/>
            <w:tcBorders>
              <w:top w:val="single" w:color="auto" w:sz="4" w:space="0"/>
              <w:left w:val="single" w:color="auto" w:sz="4" w:space="0"/>
              <w:bottom w:val="single" w:color="auto" w:sz="4" w:space="0"/>
              <w:right w:val="single" w:color="auto" w:sz="4" w:space="0"/>
            </w:tcBorders>
            <w:vAlign w:val="center"/>
          </w:tcPr>
          <w:p w14:paraId="22D7C656">
            <w:pPr>
              <w:widowControl/>
              <w:ind w:left="420" w:leftChars="0" w:hanging="420" w:firstLineChars="0"/>
              <w:jc w:val="center"/>
              <w:rPr>
                <w:rFonts w:ascii="宋体" w:hAnsi="宋体" w:eastAsia="宋体" w:cs="宋体"/>
                <w:szCs w:val="21"/>
                <w:lang w:bidi="lo-LA"/>
              </w:rPr>
            </w:pPr>
            <w:r>
              <w:rPr>
                <w:rFonts w:hint="eastAsia" w:ascii="宋体" w:hAnsi="宋体" w:eastAsia="宋体" w:cs="宋体"/>
                <w:szCs w:val="21"/>
                <w:lang w:bidi="lo-LA"/>
              </w:rPr>
              <w:t>▲</w:t>
            </w:r>
          </w:p>
        </w:tc>
        <w:tc>
          <w:tcPr>
            <w:tcW w:w="664" w:type="dxa"/>
            <w:tcBorders>
              <w:top w:val="single" w:color="auto" w:sz="4" w:space="0"/>
              <w:left w:val="nil"/>
              <w:bottom w:val="single" w:color="auto" w:sz="4" w:space="0"/>
              <w:right w:val="single" w:color="auto" w:sz="4" w:space="0"/>
            </w:tcBorders>
            <w:vAlign w:val="center"/>
          </w:tcPr>
          <w:p w14:paraId="087CF135">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10</w:t>
            </w:r>
          </w:p>
        </w:tc>
        <w:tc>
          <w:tcPr>
            <w:tcW w:w="7506" w:type="dxa"/>
            <w:tcBorders>
              <w:top w:val="single" w:color="auto" w:sz="4" w:space="0"/>
              <w:left w:val="nil"/>
              <w:bottom w:val="single" w:color="auto" w:sz="4" w:space="0"/>
              <w:right w:val="single" w:color="auto" w:sz="4" w:space="0"/>
            </w:tcBorders>
            <w:vAlign w:val="center"/>
          </w:tcPr>
          <w:p w14:paraId="33D28045">
            <w:pPr>
              <w:widowControl/>
              <w:jc w:val="left"/>
              <w:rPr>
                <w:rFonts w:ascii="宋体" w:hAnsi="宋体" w:eastAsia="宋体" w:cs="宋体"/>
                <w:kern w:val="0"/>
                <w:szCs w:val="21"/>
                <w:lang w:bidi="lo-LA"/>
              </w:rPr>
            </w:pPr>
            <w:r>
              <w:rPr>
                <w:rFonts w:hint="eastAsia" w:asciiTheme="minorEastAsia" w:hAnsiTheme="minorEastAsia" w:cstheme="minorEastAsia"/>
                <w:bCs/>
                <w:sz w:val="24"/>
              </w:rPr>
              <w:t>整体升降摇杆上加装两根气压棒助力，进一步降低医护及家属的操作负担，使手摇更轻松</w:t>
            </w:r>
            <w:r>
              <w:rPr>
                <w:rFonts w:hint="eastAsia" w:asciiTheme="minorEastAsia" w:hAnsiTheme="minorEastAsia" w:cstheme="minorEastAsia"/>
                <w:bCs/>
                <w:sz w:val="24"/>
                <w:szCs w:val="24"/>
              </w:rPr>
              <w:t>。</w:t>
            </w:r>
            <w:r>
              <w:rPr>
                <w:rFonts w:hint="eastAsia" w:asciiTheme="minorEastAsia" w:hAnsiTheme="minorEastAsia" w:cstheme="minorEastAsia"/>
                <w:b/>
                <w:bCs/>
                <w:sz w:val="24"/>
                <w:szCs w:val="24"/>
              </w:rPr>
              <w:t>（需提供整体升降摇杆上加装两根</w:t>
            </w:r>
            <w:r>
              <w:rPr>
                <w:rFonts w:hint="eastAsia" w:asciiTheme="minorEastAsia" w:hAnsiTheme="minorEastAsia" w:cstheme="minorEastAsia"/>
                <w:b/>
                <w:bCs/>
                <w:sz w:val="24"/>
              </w:rPr>
              <w:t>气压棒的病床实物图片证明</w:t>
            </w:r>
            <w:r>
              <w:rPr>
                <w:rFonts w:hint="eastAsia" w:asciiTheme="minorEastAsia" w:hAnsiTheme="minorEastAsia" w:cstheme="minorEastAsia"/>
                <w:b/>
                <w:bCs/>
                <w:sz w:val="24"/>
                <w:szCs w:val="24"/>
              </w:rPr>
              <w:t>）</w:t>
            </w:r>
          </w:p>
        </w:tc>
      </w:tr>
      <w:tr w14:paraId="3BC87512">
        <w:tblPrEx>
          <w:tblCellMar>
            <w:top w:w="0" w:type="dxa"/>
            <w:left w:w="108" w:type="dxa"/>
            <w:bottom w:w="0" w:type="dxa"/>
            <w:right w:w="108" w:type="dxa"/>
          </w:tblCellMar>
        </w:tblPrEx>
        <w:trPr>
          <w:trHeight w:val="1263" w:hRule="atLeast"/>
        </w:trPr>
        <w:tc>
          <w:tcPr>
            <w:tcW w:w="1174" w:type="dxa"/>
            <w:tcBorders>
              <w:top w:val="single" w:color="auto" w:sz="4" w:space="0"/>
              <w:left w:val="single" w:color="auto" w:sz="4" w:space="0"/>
              <w:bottom w:val="single" w:color="auto" w:sz="4" w:space="0"/>
              <w:right w:val="single" w:color="auto" w:sz="4" w:space="0"/>
            </w:tcBorders>
            <w:vAlign w:val="center"/>
          </w:tcPr>
          <w:p w14:paraId="520854B5">
            <w:pPr>
              <w:widowControl/>
              <w:ind w:left="420" w:leftChars="0" w:hanging="420" w:firstLineChars="0"/>
              <w:jc w:val="center"/>
              <w:rPr>
                <w:rFonts w:ascii="宋体" w:hAnsi="宋体" w:eastAsia="宋体" w:cs="宋体"/>
                <w:szCs w:val="21"/>
                <w:lang w:bidi="lo-LA"/>
              </w:rPr>
            </w:pPr>
            <w:r>
              <w:rPr>
                <w:rFonts w:hint="eastAsia" w:ascii="宋体" w:hAnsi="宋体" w:eastAsia="宋体" w:cs="宋体"/>
                <w:szCs w:val="21"/>
                <w:lang w:bidi="lo-LA"/>
              </w:rPr>
              <w:t>▲</w:t>
            </w:r>
          </w:p>
        </w:tc>
        <w:tc>
          <w:tcPr>
            <w:tcW w:w="664" w:type="dxa"/>
            <w:tcBorders>
              <w:top w:val="single" w:color="auto" w:sz="4" w:space="0"/>
              <w:left w:val="nil"/>
              <w:bottom w:val="single" w:color="auto" w:sz="4" w:space="0"/>
              <w:right w:val="single" w:color="auto" w:sz="4" w:space="0"/>
            </w:tcBorders>
            <w:vAlign w:val="center"/>
          </w:tcPr>
          <w:p w14:paraId="71929A62">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11</w:t>
            </w:r>
          </w:p>
        </w:tc>
        <w:tc>
          <w:tcPr>
            <w:tcW w:w="7506" w:type="dxa"/>
            <w:tcBorders>
              <w:top w:val="single" w:color="auto" w:sz="4" w:space="0"/>
              <w:left w:val="nil"/>
              <w:bottom w:val="single" w:color="auto" w:sz="4" w:space="0"/>
              <w:right w:val="single" w:color="auto" w:sz="4" w:space="0"/>
            </w:tcBorders>
            <w:vAlign w:val="center"/>
          </w:tcPr>
          <w:p w14:paraId="1038374F">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rPr>
              <w:t>当床体降到最低时，四脚轴部着地，紧贴地面，避免滑动，杜绝床体晃动对病患睡眠以及上下床不稳的情况</w:t>
            </w:r>
            <w:r>
              <w:rPr>
                <w:rFonts w:hint="eastAsia" w:asciiTheme="minorEastAsia" w:hAnsiTheme="minorEastAsia" w:cstheme="minorEastAsia"/>
                <w:bCs/>
                <w:sz w:val="24"/>
                <w:szCs w:val="24"/>
              </w:rPr>
              <w:t>。</w:t>
            </w:r>
            <w:r>
              <w:rPr>
                <w:rFonts w:hint="eastAsia" w:asciiTheme="minorEastAsia" w:hAnsiTheme="minorEastAsia" w:cstheme="minorEastAsia"/>
                <w:b/>
                <w:bCs/>
                <w:sz w:val="24"/>
              </w:rPr>
              <w:t>（需提供床最低时，四脚轴部着地的病床实物图片证明）</w:t>
            </w:r>
          </w:p>
        </w:tc>
      </w:tr>
      <w:tr w14:paraId="431C6D97">
        <w:tblPrEx>
          <w:tblCellMar>
            <w:top w:w="0" w:type="dxa"/>
            <w:left w:w="108" w:type="dxa"/>
            <w:bottom w:w="0" w:type="dxa"/>
            <w:right w:w="108" w:type="dxa"/>
          </w:tblCellMar>
        </w:tblPrEx>
        <w:trPr>
          <w:trHeight w:val="957" w:hRule="atLeast"/>
        </w:trPr>
        <w:tc>
          <w:tcPr>
            <w:tcW w:w="1174" w:type="dxa"/>
            <w:tcBorders>
              <w:top w:val="single" w:color="auto" w:sz="4" w:space="0"/>
              <w:left w:val="single" w:color="auto" w:sz="4" w:space="0"/>
              <w:bottom w:val="single" w:color="auto" w:sz="4" w:space="0"/>
              <w:right w:val="single" w:color="auto" w:sz="4" w:space="0"/>
            </w:tcBorders>
            <w:vAlign w:val="center"/>
          </w:tcPr>
          <w:p w14:paraId="2D6495E7">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7016D422">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12</w:t>
            </w:r>
          </w:p>
        </w:tc>
        <w:tc>
          <w:tcPr>
            <w:tcW w:w="7506" w:type="dxa"/>
            <w:tcBorders>
              <w:top w:val="single" w:color="auto" w:sz="4" w:space="0"/>
              <w:left w:val="nil"/>
              <w:bottom w:val="single" w:color="auto" w:sz="4" w:space="0"/>
              <w:right w:val="single" w:color="auto" w:sz="4" w:space="0"/>
            </w:tcBorders>
            <w:vAlign w:val="center"/>
          </w:tcPr>
          <w:p w14:paraId="09F56FF7">
            <w:pPr>
              <w:widowControl/>
              <w:jc w:val="left"/>
              <w:rPr>
                <w:rFonts w:ascii="宋体" w:hAnsi="宋体" w:eastAsia="宋体" w:cs="宋体"/>
                <w:kern w:val="0"/>
                <w:szCs w:val="21"/>
                <w:lang w:bidi="lo-LA"/>
              </w:rPr>
            </w:pPr>
            <w:r>
              <w:rPr>
                <w:rFonts w:hint="eastAsia" w:asciiTheme="minorEastAsia" w:hAnsiTheme="minorEastAsia" w:cstheme="minorEastAsia"/>
                <w:bCs/>
                <w:sz w:val="24"/>
              </w:rPr>
              <w:t>床架两侧设计</w:t>
            </w:r>
            <w:r>
              <w:rPr>
                <w:rFonts w:asciiTheme="minorEastAsia" w:hAnsiTheme="minorEastAsia" w:cstheme="minorEastAsia"/>
                <w:bCs/>
                <w:sz w:val="24"/>
              </w:rPr>
              <w:t>≥</w:t>
            </w:r>
            <w:r>
              <w:rPr>
                <w:rFonts w:hint="eastAsia" w:asciiTheme="minorEastAsia" w:hAnsiTheme="minorEastAsia" w:cstheme="minorEastAsia"/>
                <w:bCs/>
                <w:sz w:val="24"/>
              </w:rPr>
              <w:t>4个附件挂钩，可悬挂药剂袋、引流袋及污物袋等。</w:t>
            </w:r>
          </w:p>
        </w:tc>
      </w:tr>
      <w:tr w14:paraId="15229FD5">
        <w:tblPrEx>
          <w:tblCellMar>
            <w:top w:w="0" w:type="dxa"/>
            <w:left w:w="108" w:type="dxa"/>
            <w:bottom w:w="0" w:type="dxa"/>
            <w:right w:w="108" w:type="dxa"/>
          </w:tblCellMar>
        </w:tblPrEx>
        <w:trPr>
          <w:trHeight w:val="1889" w:hRule="atLeast"/>
        </w:trPr>
        <w:tc>
          <w:tcPr>
            <w:tcW w:w="1174" w:type="dxa"/>
            <w:tcBorders>
              <w:top w:val="single" w:color="auto" w:sz="4" w:space="0"/>
              <w:left w:val="single" w:color="auto" w:sz="4" w:space="0"/>
              <w:bottom w:val="single" w:color="auto" w:sz="4" w:space="0"/>
              <w:right w:val="single" w:color="auto" w:sz="4" w:space="0"/>
            </w:tcBorders>
            <w:vAlign w:val="center"/>
          </w:tcPr>
          <w:p w14:paraId="10035B60">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159E2035">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13</w:t>
            </w:r>
          </w:p>
        </w:tc>
        <w:tc>
          <w:tcPr>
            <w:tcW w:w="7506" w:type="dxa"/>
            <w:tcBorders>
              <w:top w:val="single" w:color="auto" w:sz="4" w:space="0"/>
              <w:left w:val="nil"/>
              <w:bottom w:val="single" w:color="auto" w:sz="4" w:space="0"/>
              <w:right w:val="single" w:color="auto" w:sz="4" w:space="0"/>
            </w:tcBorders>
            <w:vAlign w:val="center"/>
          </w:tcPr>
          <w:p w14:paraId="31669751">
            <w:pPr>
              <w:widowControl/>
              <w:jc w:val="left"/>
              <w:rPr>
                <w:rFonts w:ascii="宋体" w:hAnsi="宋体" w:eastAsia="宋体" w:cs="宋体"/>
                <w:b/>
                <w:kern w:val="0"/>
                <w:szCs w:val="21"/>
                <w:lang w:bidi="lo-LA"/>
              </w:rPr>
            </w:pPr>
            <w:r>
              <w:rPr>
                <w:rFonts w:hint="eastAsia" w:asciiTheme="minorEastAsia" w:hAnsiTheme="minorEastAsia" w:cstheme="minorEastAsia"/>
                <w:bCs/>
                <w:sz w:val="24"/>
              </w:rPr>
              <w:t>床架两侧配备</w:t>
            </w:r>
            <w:r>
              <w:rPr>
                <w:rFonts w:asciiTheme="minorEastAsia" w:hAnsiTheme="minorEastAsia" w:cstheme="minorEastAsia"/>
                <w:bCs/>
                <w:sz w:val="24"/>
              </w:rPr>
              <w:t>≥4</w:t>
            </w:r>
            <w:r>
              <w:rPr>
                <w:rFonts w:hint="eastAsia" w:asciiTheme="minorEastAsia" w:hAnsiTheme="minorEastAsia" w:cstheme="minorEastAsia"/>
                <w:bCs/>
                <w:sz w:val="24"/>
              </w:rPr>
              <w:t>个点滴架插座，采用高强度尼龙制作，插放点滴架稳固无噪音，床体推动过程中，对点滴架晃动起缓冲作用，安全稳固。</w:t>
            </w:r>
          </w:p>
        </w:tc>
      </w:tr>
      <w:tr w14:paraId="27A437F6">
        <w:tblPrEx>
          <w:tblCellMar>
            <w:top w:w="0" w:type="dxa"/>
            <w:left w:w="108" w:type="dxa"/>
            <w:bottom w:w="0" w:type="dxa"/>
            <w:right w:w="108" w:type="dxa"/>
          </w:tblCellMar>
        </w:tblPrEx>
        <w:trPr>
          <w:trHeight w:val="863" w:hRule="atLeast"/>
        </w:trPr>
        <w:tc>
          <w:tcPr>
            <w:tcW w:w="1174" w:type="dxa"/>
            <w:tcBorders>
              <w:top w:val="single" w:color="auto" w:sz="4" w:space="0"/>
              <w:left w:val="single" w:color="auto" w:sz="4" w:space="0"/>
              <w:bottom w:val="single" w:color="auto" w:sz="4" w:space="0"/>
              <w:right w:val="single" w:color="auto" w:sz="4" w:space="0"/>
            </w:tcBorders>
            <w:vAlign w:val="center"/>
          </w:tcPr>
          <w:p w14:paraId="75DDCA04">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41429139">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14</w:t>
            </w:r>
          </w:p>
        </w:tc>
        <w:tc>
          <w:tcPr>
            <w:tcW w:w="7506" w:type="dxa"/>
            <w:tcBorders>
              <w:top w:val="single" w:color="auto" w:sz="4" w:space="0"/>
              <w:left w:val="nil"/>
              <w:bottom w:val="single" w:color="auto" w:sz="4" w:space="0"/>
              <w:right w:val="single" w:color="auto" w:sz="4" w:space="0"/>
            </w:tcBorders>
            <w:vAlign w:val="center"/>
          </w:tcPr>
          <w:p w14:paraId="2BF42BB7">
            <w:pPr>
              <w:widowControl/>
              <w:jc w:val="left"/>
              <w:rPr>
                <w:rFonts w:ascii="宋体" w:hAnsi="宋体" w:eastAsia="宋体" w:cs="宋体"/>
                <w:kern w:val="0"/>
                <w:szCs w:val="21"/>
                <w:lang w:bidi="lo-LA"/>
              </w:rPr>
            </w:pPr>
            <w:r>
              <w:rPr>
                <w:rFonts w:hint="eastAsia" w:asciiTheme="minorEastAsia" w:hAnsiTheme="minorEastAsia" w:cstheme="minorEastAsia"/>
                <w:bCs/>
                <w:sz w:val="24"/>
              </w:rPr>
              <w:t>床架由精密机器人整体焊接，精确度高，稳固可靠。</w:t>
            </w:r>
          </w:p>
        </w:tc>
      </w:tr>
      <w:tr w14:paraId="73C2B0C0">
        <w:tblPrEx>
          <w:tblCellMar>
            <w:top w:w="0" w:type="dxa"/>
            <w:left w:w="108" w:type="dxa"/>
            <w:bottom w:w="0" w:type="dxa"/>
            <w:right w:w="108" w:type="dxa"/>
          </w:tblCellMar>
        </w:tblPrEx>
        <w:trPr>
          <w:trHeight w:val="1889" w:hRule="atLeast"/>
        </w:trPr>
        <w:tc>
          <w:tcPr>
            <w:tcW w:w="1174" w:type="dxa"/>
            <w:tcBorders>
              <w:top w:val="single" w:color="auto" w:sz="4" w:space="0"/>
              <w:left w:val="single" w:color="auto" w:sz="4" w:space="0"/>
              <w:bottom w:val="single" w:color="auto" w:sz="4" w:space="0"/>
              <w:right w:val="single" w:color="auto" w:sz="4" w:space="0"/>
            </w:tcBorders>
            <w:vAlign w:val="center"/>
          </w:tcPr>
          <w:p w14:paraId="5843883A">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688109BD">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15</w:t>
            </w:r>
          </w:p>
        </w:tc>
        <w:tc>
          <w:tcPr>
            <w:tcW w:w="7506" w:type="dxa"/>
            <w:tcBorders>
              <w:top w:val="single" w:color="auto" w:sz="4" w:space="0"/>
              <w:left w:val="nil"/>
              <w:bottom w:val="single" w:color="auto" w:sz="4" w:space="0"/>
              <w:right w:val="single" w:color="auto" w:sz="4" w:space="0"/>
            </w:tcBorders>
            <w:vAlign w:val="center"/>
          </w:tcPr>
          <w:p w14:paraId="73098985">
            <w:pPr>
              <w:widowControl/>
              <w:jc w:val="left"/>
              <w:rPr>
                <w:rFonts w:ascii="宋体" w:hAnsi="宋体" w:eastAsia="宋体" w:cs="宋体"/>
                <w:kern w:val="0"/>
                <w:szCs w:val="21"/>
                <w:lang w:bidi="lo-LA"/>
              </w:rPr>
            </w:pPr>
            <w:r>
              <w:rPr>
                <w:rFonts w:hint="eastAsia" w:asciiTheme="minorEastAsia" w:hAnsiTheme="minorEastAsia" w:cstheme="minorEastAsia"/>
                <w:bCs/>
                <w:sz w:val="24"/>
              </w:rPr>
              <w:t>整体床架及护栏多重防锈处理技术，经过去油、除锈、表面调整、陶化镀膜、钝化等</w:t>
            </w:r>
            <w:r>
              <w:rPr>
                <w:rFonts w:asciiTheme="minorEastAsia" w:hAnsiTheme="minorEastAsia" w:cstheme="minorEastAsia"/>
                <w:bCs/>
                <w:sz w:val="24"/>
              </w:rPr>
              <w:t>18</w:t>
            </w:r>
            <w:r>
              <w:rPr>
                <w:rFonts w:hint="eastAsia" w:asciiTheme="minorEastAsia" w:hAnsiTheme="minorEastAsia" w:cstheme="minorEastAsia"/>
                <w:bCs/>
                <w:sz w:val="24"/>
              </w:rPr>
              <w:t>道工艺，再进行静电粉末喷涂，达到内外防锈。</w:t>
            </w:r>
          </w:p>
        </w:tc>
      </w:tr>
      <w:tr w14:paraId="4E1D507B">
        <w:tblPrEx>
          <w:tblCellMar>
            <w:top w:w="0" w:type="dxa"/>
            <w:left w:w="108" w:type="dxa"/>
            <w:bottom w:w="0" w:type="dxa"/>
            <w:right w:w="108" w:type="dxa"/>
          </w:tblCellMar>
        </w:tblPrEx>
        <w:trPr>
          <w:trHeight w:val="1889" w:hRule="atLeast"/>
        </w:trPr>
        <w:tc>
          <w:tcPr>
            <w:tcW w:w="1174" w:type="dxa"/>
            <w:tcBorders>
              <w:top w:val="single" w:color="auto" w:sz="4" w:space="0"/>
              <w:left w:val="single" w:color="auto" w:sz="4" w:space="0"/>
              <w:bottom w:val="single" w:color="auto" w:sz="4" w:space="0"/>
              <w:right w:val="single" w:color="auto" w:sz="4" w:space="0"/>
            </w:tcBorders>
            <w:vAlign w:val="center"/>
          </w:tcPr>
          <w:p w14:paraId="0C04853C">
            <w:pPr>
              <w:widowControl/>
              <w:ind w:left="420" w:leftChars="0" w:hanging="420" w:firstLineChars="0"/>
              <w:jc w:val="center"/>
              <w:rPr>
                <w:rFonts w:ascii="宋体" w:hAnsi="宋体" w:eastAsia="宋体" w:cs="宋体"/>
                <w:szCs w:val="21"/>
                <w:lang w:bidi="lo-LA"/>
              </w:rPr>
            </w:pPr>
            <w:r>
              <w:rPr>
                <w:rFonts w:hint="eastAsia" w:ascii="宋体" w:hAnsi="宋体" w:eastAsia="宋体" w:cs="宋体"/>
                <w:b/>
                <w:szCs w:val="21"/>
                <w:lang w:bidi="lo-LA"/>
              </w:rPr>
              <w:t>▲</w:t>
            </w:r>
          </w:p>
        </w:tc>
        <w:tc>
          <w:tcPr>
            <w:tcW w:w="664" w:type="dxa"/>
            <w:tcBorders>
              <w:top w:val="single" w:color="auto" w:sz="4" w:space="0"/>
              <w:left w:val="nil"/>
              <w:bottom w:val="single" w:color="auto" w:sz="4" w:space="0"/>
              <w:right w:val="single" w:color="auto" w:sz="4" w:space="0"/>
            </w:tcBorders>
            <w:vAlign w:val="center"/>
          </w:tcPr>
          <w:p w14:paraId="6440F4AC">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16</w:t>
            </w:r>
          </w:p>
        </w:tc>
        <w:tc>
          <w:tcPr>
            <w:tcW w:w="7506" w:type="dxa"/>
            <w:tcBorders>
              <w:top w:val="single" w:color="auto" w:sz="4" w:space="0"/>
              <w:left w:val="nil"/>
              <w:bottom w:val="single" w:color="auto" w:sz="4" w:space="0"/>
              <w:right w:val="single" w:color="auto" w:sz="4" w:space="0"/>
            </w:tcBorders>
            <w:vAlign w:val="center"/>
          </w:tcPr>
          <w:p w14:paraId="369F5B80">
            <w:pPr>
              <w:widowControl/>
              <w:jc w:val="left"/>
              <w:rPr>
                <w:rFonts w:ascii="宋体" w:hAnsi="宋体" w:eastAsia="宋体" w:cs="宋体"/>
                <w:kern w:val="0"/>
                <w:szCs w:val="21"/>
                <w:lang w:bidi="lo-LA"/>
              </w:rPr>
            </w:pPr>
            <w:r>
              <w:rPr>
                <w:rFonts w:asciiTheme="minorEastAsia" w:hAnsiTheme="minorEastAsia" w:cstheme="minorEastAsia"/>
                <w:bCs/>
                <w:sz w:val="24"/>
                <w:szCs w:val="24"/>
              </w:rPr>
              <w:t>粉体涂料采用的抗菌涂料，该涂料对大肠杆菌抗菌活性值为≥</w:t>
            </w:r>
            <w:r>
              <w:rPr>
                <w:rFonts w:hint="eastAsia" w:asciiTheme="minorEastAsia" w:hAnsiTheme="minorEastAsia" w:cstheme="minorEastAsia"/>
                <w:bCs/>
                <w:sz w:val="24"/>
                <w:szCs w:val="24"/>
              </w:rPr>
              <w:t>5</w:t>
            </w:r>
            <w:r>
              <w:rPr>
                <w:rFonts w:asciiTheme="minorEastAsia" w:hAnsiTheme="minorEastAsia" w:cstheme="minorEastAsia"/>
                <w:bCs/>
                <w:sz w:val="24"/>
                <w:szCs w:val="24"/>
              </w:rPr>
              <w:t>.</w:t>
            </w:r>
            <w:r>
              <w:rPr>
                <w:rFonts w:hint="eastAsia" w:asciiTheme="minorEastAsia" w:hAnsiTheme="minorEastAsia" w:cstheme="minorEastAsia"/>
                <w:bCs/>
                <w:sz w:val="24"/>
                <w:szCs w:val="24"/>
              </w:rPr>
              <w:t>6</w:t>
            </w:r>
            <w:r>
              <w:rPr>
                <w:rFonts w:asciiTheme="minorEastAsia" w:hAnsiTheme="minorEastAsia" w:cstheme="minorEastAsia"/>
                <w:bCs/>
                <w:sz w:val="24"/>
                <w:szCs w:val="24"/>
              </w:rPr>
              <w:t>，对金黄色葡萄球菌的抗菌活性值≥5.</w:t>
            </w:r>
            <w:r>
              <w:rPr>
                <w:rFonts w:hint="eastAsia" w:asciiTheme="minorEastAsia" w:hAnsiTheme="minorEastAsia" w:cstheme="minorEastAsia"/>
                <w:bCs/>
                <w:sz w:val="24"/>
                <w:szCs w:val="24"/>
              </w:rPr>
              <w:t>7</w:t>
            </w:r>
            <w:r>
              <w:rPr>
                <w:rFonts w:asciiTheme="minorEastAsia" w:hAnsiTheme="minorEastAsia" w:cstheme="minorEastAsia"/>
                <w:b/>
                <w:bCs/>
                <w:sz w:val="24"/>
                <w:szCs w:val="24"/>
              </w:rPr>
              <w:t xml:space="preserve"> </w:t>
            </w:r>
            <w:r>
              <w:rPr>
                <w:rFonts w:hint="eastAsia" w:asciiTheme="minorEastAsia" w:hAnsiTheme="minorEastAsia" w:cstheme="minorEastAsia"/>
                <w:bCs/>
                <w:sz w:val="24"/>
              </w:rPr>
              <w:t>。</w:t>
            </w:r>
            <w:r>
              <w:rPr>
                <w:rFonts w:asciiTheme="minorEastAsia" w:hAnsiTheme="minorEastAsia" w:cstheme="minorEastAsia"/>
                <w:b/>
                <w:bCs/>
                <w:sz w:val="24"/>
                <w:szCs w:val="24"/>
              </w:rPr>
              <w:t>(需提供涂料检测报告证明)</w:t>
            </w:r>
            <w:r>
              <w:rPr>
                <w:rFonts w:hint="eastAsia" w:asciiTheme="minorEastAsia" w:hAnsiTheme="minorEastAsia" w:cstheme="minorEastAsia"/>
                <w:bCs/>
                <w:sz w:val="24"/>
              </w:rPr>
              <w:t>。</w:t>
            </w:r>
          </w:p>
        </w:tc>
      </w:tr>
      <w:tr w14:paraId="7843A7A7">
        <w:tblPrEx>
          <w:tblCellMar>
            <w:top w:w="0" w:type="dxa"/>
            <w:left w:w="108" w:type="dxa"/>
            <w:bottom w:w="0" w:type="dxa"/>
            <w:right w:w="108" w:type="dxa"/>
          </w:tblCellMar>
        </w:tblPrEx>
        <w:trPr>
          <w:trHeight w:val="1263" w:hRule="atLeast"/>
        </w:trPr>
        <w:tc>
          <w:tcPr>
            <w:tcW w:w="1174" w:type="dxa"/>
            <w:tcBorders>
              <w:top w:val="single" w:color="auto" w:sz="4" w:space="0"/>
              <w:left w:val="single" w:color="auto" w:sz="4" w:space="0"/>
              <w:bottom w:val="single" w:color="auto" w:sz="4" w:space="0"/>
              <w:right w:val="single" w:color="auto" w:sz="4" w:space="0"/>
            </w:tcBorders>
            <w:vAlign w:val="center"/>
          </w:tcPr>
          <w:p w14:paraId="730D6BE6">
            <w:pPr>
              <w:widowControl/>
              <w:ind w:left="420" w:leftChars="0" w:hanging="420" w:firstLineChars="0"/>
              <w:jc w:val="center"/>
              <w:rPr>
                <w:rFonts w:ascii="宋体" w:hAnsi="宋体" w:eastAsia="宋体" w:cs="宋体"/>
                <w:szCs w:val="21"/>
                <w:lang w:bidi="lo-LA"/>
              </w:rPr>
            </w:pPr>
            <w:r>
              <w:rPr>
                <w:rFonts w:hint="eastAsia" w:ascii="宋体" w:hAnsi="宋体" w:eastAsia="宋体" w:cs="宋体"/>
                <w:b/>
                <w:szCs w:val="21"/>
                <w:lang w:bidi="lo-LA"/>
              </w:rPr>
              <w:t>▲</w:t>
            </w:r>
          </w:p>
        </w:tc>
        <w:tc>
          <w:tcPr>
            <w:tcW w:w="664" w:type="dxa"/>
            <w:tcBorders>
              <w:top w:val="single" w:color="auto" w:sz="4" w:space="0"/>
              <w:left w:val="nil"/>
              <w:bottom w:val="single" w:color="auto" w:sz="4" w:space="0"/>
              <w:right w:val="single" w:color="auto" w:sz="4" w:space="0"/>
            </w:tcBorders>
            <w:vAlign w:val="center"/>
          </w:tcPr>
          <w:p w14:paraId="55EABF7F">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17</w:t>
            </w:r>
          </w:p>
        </w:tc>
        <w:tc>
          <w:tcPr>
            <w:tcW w:w="7506" w:type="dxa"/>
            <w:tcBorders>
              <w:top w:val="single" w:color="auto" w:sz="4" w:space="0"/>
              <w:left w:val="nil"/>
              <w:bottom w:val="single" w:color="auto" w:sz="4" w:space="0"/>
              <w:right w:val="single" w:color="auto" w:sz="4" w:space="0"/>
            </w:tcBorders>
            <w:vAlign w:val="center"/>
          </w:tcPr>
          <w:p w14:paraId="5980F9B6">
            <w:pPr>
              <w:widowControl/>
              <w:jc w:val="left"/>
              <w:rPr>
                <w:rFonts w:ascii="宋体" w:hAnsi="宋体" w:eastAsia="宋体" w:cs="宋体"/>
                <w:kern w:val="0"/>
                <w:szCs w:val="21"/>
                <w:lang w:bidi="lo-LA"/>
              </w:rPr>
            </w:pPr>
            <w:r>
              <w:rPr>
                <w:rFonts w:hint="eastAsia" w:asciiTheme="minorEastAsia" w:hAnsiTheme="minorEastAsia" w:cstheme="minorEastAsia"/>
                <w:bCs/>
                <w:sz w:val="24"/>
              </w:rPr>
              <w:t>床面板采用厚度</w:t>
            </w:r>
            <w:r>
              <w:rPr>
                <w:rFonts w:asciiTheme="minorEastAsia" w:hAnsiTheme="minorEastAsia" w:cstheme="minorEastAsia"/>
                <w:bCs/>
                <w:sz w:val="24"/>
              </w:rPr>
              <w:t>≥</w:t>
            </w:r>
            <w:r>
              <w:rPr>
                <w:rFonts w:hint="eastAsia" w:asciiTheme="minorEastAsia" w:hAnsiTheme="minorEastAsia" w:cstheme="minorEastAsia"/>
                <w:bCs/>
                <w:sz w:val="24"/>
              </w:rPr>
              <w:t>1.0mm优质冷轧钢板成型，多气孔设计，便于透气并具防滑功能。</w:t>
            </w:r>
          </w:p>
        </w:tc>
      </w:tr>
      <w:tr w14:paraId="191205B7">
        <w:tblPrEx>
          <w:tblCellMar>
            <w:top w:w="0" w:type="dxa"/>
            <w:left w:w="108" w:type="dxa"/>
            <w:bottom w:w="0" w:type="dxa"/>
            <w:right w:w="108" w:type="dxa"/>
          </w:tblCellMar>
        </w:tblPrEx>
        <w:trPr>
          <w:trHeight w:val="1263" w:hRule="atLeast"/>
        </w:trPr>
        <w:tc>
          <w:tcPr>
            <w:tcW w:w="1174" w:type="dxa"/>
            <w:tcBorders>
              <w:top w:val="single" w:color="auto" w:sz="4" w:space="0"/>
              <w:left w:val="single" w:color="auto" w:sz="4" w:space="0"/>
              <w:bottom w:val="single" w:color="auto" w:sz="4" w:space="0"/>
              <w:right w:val="single" w:color="auto" w:sz="4" w:space="0"/>
            </w:tcBorders>
            <w:vAlign w:val="center"/>
          </w:tcPr>
          <w:p w14:paraId="454D9F94">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5130B8DD">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18</w:t>
            </w:r>
          </w:p>
        </w:tc>
        <w:tc>
          <w:tcPr>
            <w:tcW w:w="7506" w:type="dxa"/>
            <w:tcBorders>
              <w:top w:val="single" w:color="auto" w:sz="4" w:space="0"/>
              <w:left w:val="nil"/>
              <w:bottom w:val="single" w:color="auto" w:sz="4" w:space="0"/>
              <w:right w:val="single" w:color="auto" w:sz="4" w:space="0"/>
            </w:tcBorders>
            <w:vAlign w:val="center"/>
          </w:tcPr>
          <w:p w14:paraId="2D320AB6">
            <w:pPr>
              <w:widowControl/>
              <w:jc w:val="left"/>
              <w:rPr>
                <w:rFonts w:ascii="宋体" w:hAnsi="宋体" w:eastAsia="宋体" w:cs="宋体"/>
                <w:kern w:val="0"/>
                <w:szCs w:val="21"/>
                <w:lang w:bidi="lo-LA"/>
              </w:rPr>
            </w:pPr>
            <w:r>
              <w:rPr>
                <w:rFonts w:hint="eastAsia" w:asciiTheme="minorEastAsia" w:hAnsiTheme="minorEastAsia" w:cstheme="minorEastAsia"/>
                <w:bCs/>
                <w:sz w:val="24"/>
              </w:rPr>
              <w:t>小腿板设置床垫定位把手。固定床垫，防止床垫位移，同时可以作为助力把手使用。</w:t>
            </w:r>
          </w:p>
        </w:tc>
      </w:tr>
      <w:tr w14:paraId="2C20BF83">
        <w:tblPrEx>
          <w:tblCellMar>
            <w:top w:w="0" w:type="dxa"/>
            <w:left w:w="108" w:type="dxa"/>
            <w:bottom w:w="0" w:type="dxa"/>
            <w:right w:w="108" w:type="dxa"/>
          </w:tblCellMar>
        </w:tblPrEx>
        <w:trPr>
          <w:trHeight w:val="2516" w:hRule="atLeast"/>
        </w:trPr>
        <w:tc>
          <w:tcPr>
            <w:tcW w:w="1174" w:type="dxa"/>
            <w:tcBorders>
              <w:top w:val="single" w:color="auto" w:sz="4" w:space="0"/>
              <w:left w:val="single" w:color="auto" w:sz="4" w:space="0"/>
              <w:bottom w:val="single" w:color="auto" w:sz="4" w:space="0"/>
              <w:right w:val="single" w:color="auto" w:sz="4" w:space="0"/>
            </w:tcBorders>
            <w:vAlign w:val="center"/>
          </w:tcPr>
          <w:p w14:paraId="3FB69FAF">
            <w:pPr>
              <w:widowControl/>
              <w:ind w:left="420" w:leftChars="0" w:hanging="420" w:firstLineChars="0"/>
              <w:jc w:val="center"/>
              <w:rPr>
                <w:rFonts w:ascii="宋体" w:hAnsi="宋体" w:eastAsia="宋体" w:cs="宋体"/>
                <w:szCs w:val="21"/>
                <w:lang w:bidi="lo-LA"/>
              </w:rPr>
            </w:pPr>
            <w:r>
              <w:rPr>
                <w:rFonts w:hint="eastAsia" w:ascii="宋体" w:hAnsi="宋体" w:eastAsia="宋体" w:cs="宋体"/>
                <w:b/>
                <w:szCs w:val="21"/>
                <w:lang w:bidi="lo-LA"/>
              </w:rPr>
              <w:t>▲</w:t>
            </w:r>
          </w:p>
        </w:tc>
        <w:tc>
          <w:tcPr>
            <w:tcW w:w="664" w:type="dxa"/>
            <w:tcBorders>
              <w:top w:val="single" w:color="auto" w:sz="4" w:space="0"/>
              <w:left w:val="nil"/>
              <w:bottom w:val="single" w:color="auto" w:sz="4" w:space="0"/>
              <w:right w:val="single" w:color="auto" w:sz="4" w:space="0"/>
            </w:tcBorders>
            <w:vAlign w:val="center"/>
          </w:tcPr>
          <w:p w14:paraId="0FD4D1D6">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19</w:t>
            </w:r>
          </w:p>
        </w:tc>
        <w:tc>
          <w:tcPr>
            <w:tcW w:w="7506" w:type="dxa"/>
            <w:tcBorders>
              <w:top w:val="single" w:color="auto" w:sz="4" w:space="0"/>
              <w:left w:val="nil"/>
              <w:bottom w:val="single" w:color="auto" w:sz="4" w:space="0"/>
              <w:right w:val="single" w:color="auto" w:sz="4" w:space="0"/>
            </w:tcBorders>
            <w:vAlign w:val="center"/>
          </w:tcPr>
          <w:p w14:paraId="0CA4410E">
            <w:pPr>
              <w:widowControl/>
              <w:jc w:val="left"/>
              <w:rPr>
                <w:rFonts w:ascii="宋体" w:hAnsi="宋体" w:eastAsia="宋体" w:cs="宋体"/>
                <w:kern w:val="0"/>
                <w:szCs w:val="21"/>
                <w:lang w:bidi="lo-LA"/>
              </w:rPr>
            </w:pPr>
            <w:r>
              <w:rPr>
                <w:rFonts w:hint="eastAsia" w:asciiTheme="minorEastAsia" w:hAnsiTheme="minorEastAsia" w:cstheme="minorEastAsia"/>
                <w:bCs/>
                <w:sz w:val="24"/>
              </w:rPr>
              <w:t>双按键开关直立式折叠护栏，总长</w:t>
            </w:r>
            <w:r>
              <w:rPr>
                <w:rFonts w:asciiTheme="minorEastAsia" w:hAnsiTheme="minorEastAsia" w:cstheme="minorEastAsia"/>
                <w:bCs/>
                <w:sz w:val="24"/>
              </w:rPr>
              <w:t>≥</w:t>
            </w:r>
            <w:r>
              <w:rPr>
                <w:rFonts w:hint="eastAsia" w:asciiTheme="minorEastAsia" w:hAnsiTheme="minorEastAsia" w:cstheme="minorEastAsia"/>
                <w:bCs/>
                <w:sz w:val="24"/>
              </w:rPr>
              <w:t>1500mm；D型铝合金扶手，表面硬化处理；六支国标3</w:t>
            </w:r>
            <w:r>
              <w:rPr>
                <w:rFonts w:asciiTheme="minorEastAsia" w:hAnsiTheme="minorEastAsia" w:cstheme="minorEastAsia"/>
                <w:bCs/>
                <w:sz w:val="24"/>
              </w:rPr>
              <w:t>04</w:t>
            </w:r>
            <w:r>
              <w:rPr>
                <w:rFonts w:hint="eastAsia" w:asciiTheme="minorEastAsia" w:hAnsiTheme="minorEastAsia" w:cstheme="minorEastAsia"/>
                <w:bCs/>
                <w:sz w:val="24"/>
              </w:rPr>
              <w:t>不锈钢护栏支柱，耐磨，不变形，可收缩平放，收缩时略高出床垫，可防止床垫移位；护栏上方紧固件带胶盖密封保护，避免刮伤人体导致交叉感染。</w:t>
            </w:r>
            <w:r>
              <w:rPr>
                <w:rFonts w:asciiTheme="minorEastAsia" w:hAnsiTheme="minorEastAsia" w:cstheme="minorEastAsia"/>
                <w:b/>
                <w:bCs/>
                <w:sz w:val="24"/>
                <w:szCs w:val="24"/>
              </w:rPr>
              <w:t>(需提供</w:t>
            </w:r>
            <w:r>
              <w:rPr>
                <w:rFonts w:hint="eastAsia" w:asciiTheme="minorEastAsia" w:hAnsiTheme="minorEastAsia" w:cstheme="minorEastAsia"/>
                <w:b/>
                <w:bCs/>
                <w:sz w:val="24"/>
                <w:szCs w:val="24"/>
              </w:rPr>
              <w:t>双按键开关护栏的病床实物图片</w:t>
            </w:r>
            <w:r>
              <w:rPr>
                <w:rFonts w:asciiTheme="minorEastAsia" w:hAnsiTheme="minorEastAsia" w:cstheme="minorEastAsia"/>
                <w:b/>
                <w:bCs/>
                <w:sz w:val="24"/>
                <w:szCs w:val="24"/>
              </w:rPr>
              <w:t>证明)</w:t>
            </w:r>
            <w:r>
              <w:rPr>
                <w:rFonts w:hint="eastAsia" w:asciiTheme="minorEastAsia" w:hAnsiTheme="minorEastAsia" w:cstheme="minorEastAsia"/>
                <w:bCs/>
                <w:sz w:val="24"/>
              </w:rPr>
              <w:t>。</w:t>
            </w:r>
          </w:p>
        </w:tc>
      </w:tr>
      <w:tr w14:paraId="6855C409">
        <w:tblPrEx>
          <w:tblCellMar>
            <w:top w:w="0" w:type="dxa"/>
            <w:left w:w="108" w:type="dxa"/>
            <w:bottom w:w="0" w:type="dxa"/>
            <w:right w:w="108" w:type="dxa"/>
          </w:tblCellMar>
        </w:tblPrEx>
        <w:trPr>
          <w:trHeight w:val="2516" w:hRule="atLeast"/>
        </w:trPr>
        <w:tc>
          <w:tcPr>
            <w:tcW w:w="1174" w:type="dxa"/>
            <w:tcBorders>
              <w:top w:val="single" w:color="auto" w:sz="4" w:space="0"/>
              <w:left w:val="single" w:color="auto" w:sz="4" w:space="0"/>
              <w:bottom w:val="single" w:color="auto" w:sz="4" w:space="0"/>
              <w:right w:val="single" w:color="auto" w:sz="4" w:space="0"/>
            </w:tcBorders>
            <w:vAlign w:val="center"/>
          </w:tcPr>
          <w:p w14:paraId="745AF9D2">
            <w:pPr>
              <w:widowControl/>
              <w:ind w:left="420" w:leftChars="0" w:hanging="420" w:firstLineChars="0"/>
              <w:jc w:val="center"/>
              <w:rPr>
                <w:rFonts w:ascii="宋体" w:hAnsi="宋体" w:eastAsia="宋体" w:cs="宋体"/>
                <w:szCs w:val="21"/>
                <w:lang w:bidi="lo-LA"/>
              </w:rPr>
            </w:pPr>
            <w:r>
              <w:rPr>
                <w:rFonts w:hint="eastAsia" w:ascii="宋体" w:hAnsi="宋体" w:eastAsia="宋体" w:cs="宋体"/>
                <w:b/>
                <w:szCs w:val="21"/>
                <w:lang w:bidi="lo-LA"/>
              </w:rPr>
              <w:t>▲</w:t>
            </w:r>
          </w:p>
        </w:tc>
        <w:tc>
          <w:tcPr>
            <w:tcW w:w="664" w:type="dxa"/>
            <w:tcBorders>
              <w:top w:val="single" w:color="auto" w:sz="4" w:space="0"/>
              <w:left w:val="nil"/>
              <w:bottom w:val="single" w:color="auto" w:sz="4" w:space="0"/>
              <w:right w:val="single" w:color="auto" w:sz="4" w:space="0"/>
            </w:tcBorders>
            <w:vAlign w:val="center"/>
          </w:tcPr>
          <w:p w14:paraId="0C157B92">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20</w:t>
            </w:r>
          </w:p>
        </w:tc>
        <w:tc>
          <w:tcPr>
            <w:tcW w:w="7506" w:type="dxa"/>
            <w:tcBorders>
              <w:top w:val="single" w:color="auto" w:sz="4" w:space="0"/>
              <w:left w:val="nil"/>
              <w:bottom w:val="single" w:color="auto" w:sz="4" w:space="0"/>
              <w:right w:val="single" w:color="auto" w:sz="4" w:space="0"/>
            </w:tcBorders>
            <w:vAlign w:val="center"/>
          </w:tcPr>
          <w:p w14:paraId="6232BBE7">
            <w:pPr>
              <w:widowControl/>
              <w:jc w:val="left"/>
              <w:rPr>
                <w:rFonts w:ascii="宋体" w:hAnsi="宋体" w:eastAsia="宋体" w:cs="宋体"/>
                <w:kern w:val="0"/>
                <w:szCs w:val="21"/>
                <w:lang w:bidi="lo-LA"/>
              </w:rPr>
            </w:pPr>
            <w:r>
              <w:rPr>
                <w:rFonts w:hint="eastAsia" w:asciiTheme="minorEastAsia" w:hAnsiTheme="minorEastAsia" w:cstheme="minorEastAsia"/>
                <w:bCs/>
                <w:sz w:val="24"/>
              </w:rPr>
              <w:t>护栏固定座采用</w:t>
            </w:r>
            <w:r>
              <w:rPr>
                <w:rFonts w:asciiTheme="minorEastAsia" w:hAnsiTheme="minorEastAsia" w:cstheme="minorEastAsia"/>
                <w:bCs/>
                <w:sz w:val="24"/>
              </w:rPr>
              <w:t>≥</w:t>
            </w:r>
            <w:r>
              <w:rPr>
                <w:rFonts w:hint="eastAsia" w:asciiTheme="minorEastAsia" w:hAnsiTheme="minorEastAsia" w:cstheme="minorEastAsia"/>
                <w:bCs/>
                <w:sz w:val="24"/>
              </w:rPr>
              <w:t>3</w:t>
            </w:r>
            <w:r>
              <w:rPr>
                <w:rFonts w:asciiTheme="minorEastAsia" w:hAnsiTheme="minorEastAsia" w:cstheme="minorEastAsia"/>
                <w:bCs/>
                <w:sz w:val="24"/>
              </w:rPr>
              <w:t>.0mm</w:t>
            </w:r>
            <w:r>
              <w:rPr>
                <w:rFonts w:hint="eastAsia" w:asciiTheme="minorEastAsia" w:hAnsiTheme="minorEastAsia" w:cstheme="minorEastAsia"/>
                <w:bCs/>
                <w:sz w:val="24"/>
              </w:rPr>
              <w:t>优质冷轧钢板成型，焊于床架方管与护栏方管上（床架方管上加焊护栏方管规格为</w:t>
            </w:r>
            <w:r>
              <w:rPr>
                <w:rFonts w:asciiTheme="minorEastAsia" w:hAnsiTheme="minorEastAsia" w:cstheme="minorEastAsia"/>
                <w:bCs/>
                <w:sz w:val="24"/>
              </w:rPr>
              <w:t>≥25</w:t>
            </w:r>
            <w:r>
              <w:rPr>
                <w:rFonts w:hint="eastAsia" w:asciiTheme="minorEastAsia" w:hAnsiTheme="minorEastAsia" w:cstheme="minorEastAsia"/>
                <w:bCs/>
                <w:sz w:val="24"/>
              </w:rPr>
              <w:t>x</w:t>
            </w:r>
            <w:r>
              <w:rPr>
                <w:rFonts w:asciiTheme="minorEastAsia" w:hAnsiTheme="minorEastAsia" w:cstheme="minorEastAsia"/>
                <w:bCs/>
                <w:sz w:val="24"/>
              </w:rPr>
              <w:t>25</w:t>
            </w:r>
            <w:r>
              <w:rPr>
                <w:rFonts w:hint="eastAsia" w:asciiTheme="minorEastAsia" w:hAnsiTheme="minorEastAsia" w:cstheme="minorEastAsia"/>
                <w:bCs/>
                <w:sz w:val="24"/>
              </w:rPr>
              <w:t>x1.2mm，管长</w:t>
            </w:r>
            <w:r>
              <w:rPr>
                <w:rFonts w:asciiTheme="minorEastAsia" w:hAnsiTheme="minorEastAsia" w:cstheme="minorEastAsia"/>
                <w:bCs/>
                <w:sz w:val="24"/>
              </w:rPr>
              <w:t>≥</w:t>
            </w:r>
            <w:r>
              <w:rPr>
                <w:rFonts w:hint="eastAsia" w:asciiTheme="minorEastAsia" w:hAnsiTheme="minorEastAsia" w:cstheme="minorEastAsia"/>
                <w:bCs/>
                <w:sz w:val="24"/>
              </w:rPr>
              <w:t>1</w:t>
            </w:r>
            <w:r>
              <w:rPr>
                <w:rFonts w:asciiTheme="minorEastAsia" w:hAnsiTheme="minorEastAsia" w:cstheme="minorEastAsia"/>
                <w:bCs/>
                <w:sz w:val="24"/>
              </w:rPr>
              <w:t>990</w:t>
            </w:r>
            <w:r>
              <w:rPr>
                <w:rFonts w:hint="eastAsia" w:asciiTheme="minorEastAsia" w:hAnsiTheme="minorEastAsia" w:cstheme="minorEastAsia"/>
                <w:bCs/>
                <w:sz w:val="24"/>
              </w:rPr>
              <w:t>mm，加强床体结构强度）；护栏机构整体处于床框木板内侧，有效避免护栏在床体推动中受到碰撞，保护护栏开关把手。（</w:t>
            </w:r>
            <w:r>
              <w:rPr>
                <w:rFonts w:hint="eastAsia" w:asciiTheme="minorEastAsia" w:hAnsiTheme="minorEastAsia" w:cstheme="minorEastAsia"/>
                <w:b/>
                <w:bCs/>
                <w:sz w:val="24"/>
              </w:rPr>
              <w:t>需提供护栏焊于床架方管与护栏方管上的病床实物图片证明）</w:t>
            </w:r>
          </w:p>
        </w:tc>
      </w:tr>
      <w:tr w14:paraId="6035C770">
        <w:tblPrEx>
          <w:tblCellMar>
            <w:top w:w="0" w:type="dxa"/>
            <w:left w:w="108" w:type="dxa"/>
            <w:bottom w:w="0" w:type="dxa"/>
            <w:right w:w="108" w:type="dxa"/>
          </w:tblCellMar>
        </w:tblPrEx>
        <w:trPr>
          <w:trHeight w:val="852" w:hRule="atLeast"/>
        </w:trPr>
        <w:tc>
          <w:tcPr>
            <w:tcW w:w="1174" w:type="dxa"/>
            <w:tcBorders>
              <w:top w:val="single" w:color="auto" w:sz="4" w:space="0"/>
              <w:left w:val="single" w:color="auto" w:sz="4" w:space="0"/>
              <w:bottom w:val="single" w:color="auto" w:sz="4" w:space="0"/>
              <w:right w:val="single" w:color="auto" w:sz="4" w:space="0"/>
            </w:tcBorders>
            <w:vAlign w:val="center"/>
          </w:tcPr>
          <w:p w14:paraId="52732873">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768CF3A9">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21</w:t>
            </w:r>
          </w:p>
        </w:tc>
        <w:tc>
          <w:tcPr>
            <w:tcW w:w="7506" w:type="dxa"/>
            <w:tcBorders>
              <w:top w:val="single" w:color="auto" w:sz="4" w:space="0"/>
              <w:left w:val="nil"/>
              <w:bottom w:val="single" w:color="auto" w:sz="4" w:space="0"/>
              <w:right w:val="single" w:color="auto" w:sz="4" w:space="0"/>
            </w:tcBorders>
            <w:vAlign w:val="center"/>
          </w:tcPr>
          <w:p w14:paraId="611C3A8C">
            <w:pPr>
              <w:widowControl/>
              <w:jc w:val="left"/>
              <w:rPr>
                <w:rFonts w:ascii="宋体" w:hAnsi="宋体" w:eastAsia="宋体" w:cs="宋体"/>
                <w:kern w:val="0"/>
                <w:szCs w:val="21"/>
                <w:lang w:bidi="lo-LA"/>
              </w:rPr>
            </w:pPr>
            <w:r>
              <w:rPr>
                <w:rFonts w:hint="eastAsia" w:asciiTheme="minorEastAsia" w:hAnsiTheme="minorEastAsia" w:cstheme="minorEastAsia"/>
                <w:bCs/>
                <w:sz w:val="24"/>
              </w:rPr>
              <w:t>床头尾板采用原木木皮贴面，美观大方，增加病房舒适度</w:t>
            </w:r>
          </w:p>
        </w:tc>
      </w:tr>
      <w:tr w14:paraId="6C005F1B">
        <w:tblPrEx>
          <w:tblCellMar>
            <w:top w:w="0" w:type="dxa"/>
            <w:left w:w="108" w:type="dxa"/>
            <w:bottom w:w="0" w:type="dxa"/>
            <w:right w:w="108" w:type="dxa"/>
          </w:tblCellMar>
        </w:tblPrEx>
        <w:trPr>
          <w:trHeight w:val="1263" w:hRule="atLeast"/>
        </w:trPr>
        <w:tc>
          <w:tcPr>
            <w:tcW w:w="1174" w:type="dxa"/>
            <w:tcBorders>
              <w:top w:val="single" w:color="auto" w:sz="4" w:space="0"/>
              <w:left w:val="single" w:color="auto" w:sz="4" w:space="0"/>
              <w:bottom w:val="single" w:color="auto" w:sz="4" w:space="0"/>
              <w:right w:val="single" w:color="auto" w:sz="4" w:space="0"/>
            </w:tcBorders>
            <w:vAlign w:val="center"/>
          </w:tcPr>
          <w:p w14:paraId="10E1DAEB">
            <w:pPr>
              <w:widowControl/>
              <w:ind w:left="420" w:leftChars="0" w:hanging="420" w:firstLineChars="0"/>
              <w:jc w:val="center"/>
              <w:rPr>
                <w:rFonts w:ascii="宋体" w:hAnsi="宋体" w:eastAsia="宋体" w:cs="宋体"/>
                <w:szCs w:val="21"/>
                <w:lang w:bidi="lo-LA"/>
              </w:rPr>
            </w:pPr>
            <w:r>
              <w:rPr>
                <w:rFonts w:hint="eastAsia" w:ascii="宋体" w:hAnsi="宋体" w:eastAsia="宋体" w:cs="宋体"/>
                <w:b/>
                <w:szCs w:val="21"/>
                <w:lang w:bidi="lo-LA"/>
              </w:rPr>
              <w:t>▲</w:t>
            </w:r>
          </w:p>
        </w:tc>
        <w:tc>
          <w:tcPr>
            <w:tcW w:w="664" w:type="dxa"/>
            <w:tcBorders>
              <w:top w:val="single" w:color="auto" w:sz="4" w:space="0"/>
              <w:left w:val="nil"/>
              <w:bottom w:val="single" w:color="auto" w:sz="4" w:space="0"/>
              <w:right w:val="single" w:color="auto" w:sz="4" w:space="0"/>
            </w:tcBorders>
            <w:vAlign w:val="center"/>
          </w:tcPr>
          <w:p w14:paraId="6C9A0E49">
            <w:pPr>
              <w:pStyle w:val="16"/>
              <w:widowControl/>
              <w:ind w:firstLine="0" w:firstLineChars="0"/>
              <w:jc w:val="center"/>
              <w:rPr>
                <w:rFonts w:hint="eastAsia" w:ascii="宋体" w:hAnsi="宋体" w:cs="宋体"/>
                <w:kern w:val="0"/>
                <w:sz w:val="21"/>
                <w:lang w:bidi="lo-LA"/>
              </w:rPr>
            </w:pPr>
            <w:r>
              <w:rPr>
                <w:rFonts w:hint="eastAsia" w:ascii="宋体" w:hAnsi="宋体" w:cs="宋体"/>
                <w:kern w:val="0"/>
                <w:sz w:val="21"/>
                <w:lang w:bidi="lo-LA"/>
              </w:rPr>
              <w:t>22</w:t>
            </w:r>
          </w:p>
        </w:tc>
        <w:tc>
          <w:tcPr>
            <w:tcW w:w="7506" w:type="dxa"/>
            <w:tcBorders>
              <w:top w:val="single" w:color="auto" w:sz="4" w:space="0"/>
              <w:left w:val="nil"/>
              <w:bottom w:val="single" w:color="auto" w:sz="4" w:space="0"/>
              <w:right w:val="single" w:color="auto" w:sz="4" w:space="0"/>
            </w:tcBorders>
            <w:vAlign w:val="center"/>
          </w:tcPr>
          <w:p w14:paraId="1489E06A">
            <w:pPr>
              <w:widowControl/>
              <w:jc w:val="left"/>
              <w:rPr>
                <w:rFonts w:hint="eastAsia" w:asciiTheme="minorEastAsia" w:hAnsiTheme="minorEastAsia" w:cstheme="minorEastAsia"/>
                <w:bCs/>
                <w:sz w:val="24"/>
              </w:rPr>
            </w:pPr>
            <w:r>
              <w:rPr>
                <w:rFonts w:hint="eastAsia" w:asciiTheme="minorEastAsia" w:hAnsiTheme="minorEastAsia" w:cstheme="minorEastAsia"/>
                <w:bCs/>
                <w:sz w:val="24"/>
              </w:rPr>
              <w:t>床头尾板高低设计，床头板比床尾板高</w:t>
            </w:r>
            <w:r>
              <w:rPr>
                <w:rFonts w:asciiTheme="minorEastAsia" w:hAnsiTheme="minorEastAsia" w:cstheme="minorEastAsia"/>
                <w:bCs/>
                <w:sz w:val="24"/>
              </w:rPr>
              <w:t>≥</w:t>
            </w:r>
            <w:r>
              <w:rPr>
                <w:rFonts w:hint="eastAsia" w:asciiTheme="minorEastAsia" w:hAnsiTheme="minorEastAsia" w:cstheme="minorEastAsia"/>
                <w:bCs/>
                <w:sz w:val="24"/>
              </w:rPr>
              <w:t>2</w:t>
            </w:r>
            <w:r>
              <w:rPr>
                <w:rFonts w:asciiTheme="minorEastAsia" w:hAnsiTheme="minorEastAsia" w:cstheme="minorEastAsia"/>
                <w:bCs/>
                <w:sz w:val="24"/>
              </w:rPr>
              <w:t>0</w:t>
            </w:r>
            <w:r>
              <w:rPr>
                <w:rFonts w:hint="eastAsia" w:asciiTheme="minorEastAsia" w:hAnsiTheme="minorEastAsia" w:cstheme="minorEastAsia"/>
                <w:bCs/>
                <w:sz w:val="24"/>
              </w:rPr>
              <w:t>CM。床头尾板和床架连接紧密，推动时不晃动及产生异响。</w:t>
            </w:r>
          </w:p>
        </w:tc>
      </w:tr>
      <w:tr w14:paraId="2F3E5E44">
        <w:tblPrEx>
          <w:tblCellMar>
            <w:top w:w="0" w:type="dxa"/>
            <w:left w:w="108" w:type="dxa"/>
            <w:bottom w:w="0" w:type="dxa"/>
            <w:right w:w="108" w:type="dxa"/>
          </w:tblCellMar>
        </w:tblPrEx>
        <w:trPr>
          <w:trHeight w:val="867" w:hRule="atLeast"/>
        </w:trPr>
        <w:tc>
          <w:tcPr>
            <w:tcW w:w="1174" w:type="dxa"/>
            <w:tcBorders>
              <w:top w:val="single" w:color="auto" w:sz="4" w:space="0"/>
              <w:left w:val="single" w:color="auto" w:sz="4" w:space="0"/>
              <w:bottom w:val="single" w:color="auto" w:sz="4" w:space="0"/>
              <w:right w:val="single" w:color="auto" w:sz="4" w:space="0"/>
            </w:tcBorders>
            <w:vAlign w:val="center"/>
          </w:tcPr>
          <w:p w14:paraId="7C96181F">
            <w:pPr>
              <w:widowControl/>
              <w:ind w:left="420" w:leftChars="0" w:hanging="420" w:firstLineChars="0"/>
              <w:jc w:val="center"/>
              <w:rPr>
                <w:rFonts w:ascii="宋体" w:hAnsi="宋体" w:eastAsia="宋体" w:cs="宋体"/>
                <w:szCs w:val="21"/>
                <w:lang w:bidi="lo-LA"/>
              </w:rPr>
            </w:pPr>
            <w:r>
              <w:rPr>
                <w:rFonts w:hint="eastAsia" w:ascii="宋体" w:hAnsi="宋体" w:eastAsia="宋体" w:cs="宋体"/>
                <w:b/>
                <w:szCs w:val="21"/>
                <w:lang w:bidi="lo-LA"/>
              </w:rPr>
              <w:t>▲</w:t>
            </w:r>
          </w:p>
        </w:tc>
        <w:tc>
          <w:tcPr>
            <w:tcW w:w="664" w:type="dxa"/>
            <w:tcBorders>
              <w:top w:val="single" w:color="auto" w:sz="4" w:space="0"/>
              <w:left w:val="nil"/>
              <w:bottom w:val="single" w:color="auto" w:sz="4" w:space="0"/>
              <w:right w:val="single" w:color="auto" w:sz="4" w:space="0"/>
            </w:tcBorders>
            <w:vAlign w:val="center"/>
          </w:tcPr>
          <w:p w14:paraId="1AD08FB7">
            <w:pPr>
              <w:pStyle w:val="16"/>
              <w:widowControl/>
              <w:ind w:firstLine="0" w:firstLineChars="0"/>
              <w:jc w:val="center"/>
              <w:rPr>
                <w:rFonts w:hint="eastAsia" w:ascii="宋体" w:hAnsi="宋体" w:cs="宋体"/>
                <w:kern w:val="0"/>
                <w:sz w:val="21"/>
                <w:lang w:bidi="lo-LA"/>
              </w:rPr>
            </w:pPr>
            <w:r>
              <w:rPr>
                <w:rFonts w:hint="eastAsia" w:ascii="宋体" w:hAnsi="宋体" w:cs="宋体"/>
                <w:kern w:val="0"/>
                <w:sz w:val="21"/>
                <w:lang w:bidi="lo-LA"/>
              </w:rPr>
              <w:t>23</w:t>
            </w:r>
          </w:p>
        </w:tc>
        <w:tc>
          <w:tcPr>
            <w:tcW w:w="7506" w:type="dxa"/>
            <w:tcBorders>
              <w:top w:val="single" w:color="auto" w:sz="4" w:space="0"/>
              <w:left w:val="nil"/>
              <w:bottom w:val="single" w:color="auto" w:sz="4" w:space="0"/>
              <w:right w:val="single" w:color="auto" w:sz="4" w:space="0"/>
            </w:tcBorders>
            <w:vAlign w:val="center"/>
          </w:tcPr>
          <w:p w14:paraId="7DD20CB0">
            <w:pPr>
              <w:widowControl/>
              <w:jc w:val="left"/>
              <w:rPr>
                <w:rFonts w:hint="eastAsia" w:asciiTheme="minorEastAsia" w:hAnsiTheme="minorEastAsia" w:cstheme="minorEastAsia"/>
                <w:bCs/>
                <w:sz w:val="24"/>
              </w:rPr>
            </w:pPr>
            <w:r>
              <w:rPr>
                <w:rFonts w:hint="eastAsia" w:asciiTheme="minorEastAsia" w:hAnsiTheme="minorEastAsia" w:cstheme="minorEastAsia"/>
                <w:bCs/>
                <w:sz w:val="24"/>
              </w:rPr>
              <w:t xml:space="preserve">优质 </w:t>
            </w:r>
            <w:r>
              <w:rPr>
                <w:rFonts w:asciiTheme="minorEastAsia" w:hAnsiTheme="minorEastAsia" w:cstheme="minorEastAsia"/>
                <w:bCs/>
                <w:sz w:val="24"/>
              </w:rPr>
              <w:t>≥</w:t>
            </w:r>
            <w:r>
              <w:rPr>
                <w:rFonts w:hint="eastAsia" w:asciiTheme="minorEastAsia" w:hAnsiTheme="minorEastAsia" w:cstheme="minorEastAsia"/>
                <w:bCs/>
                <w:sz w:val="24"/>
              </w:rPr>
              <w:t>5寸独立刹车医用静音豪华脚轮，脚轮防毛发卷入。</w:t>
            </w:r>
          </w:p>
        </w:tc>
      </w:tr>
      <w:tr w14:paraId="799F97E4">
        <w:tblPrEx>
          <w:tblCellMar>
            <w:top w:w="0" w:type="dxa"/>
            <w:left w:w="108" w:type="dxa"/>
            <w:bottom w:w="0" w:type="dxa"/>
            <w:right w:w="108" w:type="dxa"/>
          </w:tblCellMar>
        </w:tblPrEx>
        <w:trPr>
          <w:trHeight w:val="1263" w:hRule="atLeast"/>
        </w:trPr>
        <w:tc>
          <w:tcPr>
            <w:tcW w:w="1174" w:type="dxa"/>
            <w:tcBorders>
              <w:top w:val="single" w:color="auto" w:sz="4" w:space="0"/>
              <w:left w:val="single" w:color="auto" w:sz="4" w:space="0"/>
              <w:bottom w:val="single" w:color="auto" w:sz="4" w:space="0"/>
              <w:right w:val="single" w:color="auto" w:sz="4" w:space="0"/>
            </w:tcBorders>
            <w:vAlign w:val="center"/>
          </w:tcPr>
          <w:p w14:paraId="486A54DB">
            <w:pPr>
              <w:widowControl/>
              <w:ind w:left="420" w:leftChars="0" w:hanging="420" w:firstLineChars="0"/>
              <w:jc w:val="center"/>
              <w:rPr>
                <w:rFonts w:ascii="宋体" w:hAnsi="宋体" w:eastAsia="宋体" w:cs="宋体"/>
                <w:szCs w:val="21"/>
                <w:lang w:bidi="lo-LA"/>
              </w:rPr>
            </w:pPr>
            <w:r>
              <w:rPr>
                <w:rFonts w:hint="eastAsia" w:ascii="宋体" w:hAnsi="宋体" w:eastAsia="宋体" w:cs="宋体"/>
                <w:b/>
                <w:szCs w:val="21"/>
                <w:lang w:bidi="lo-LA"/>
              </w:rPr>
              <w:t>▲</w:t>
            </w:r>
          </w:p>
        </w:tc>
        <w:tc>
          <w:tcPr>
            <w:tcW w:w="664" w:type="dxa"/>
            <w:tcBorders>
              <w:top w:val="single" w:color="auto" w:sz="4" w:space="0"/>
              <w:left w:val="nil"/>
              <w:bottom w:val="single" w:color="auto" w:sz="4" w:space="0"/>
              <w:right w:val="single" w:color="auto" w:sz="4" w:space="0"/>
            </w:tcBorders>
            <w:vAlign w:val="center"/>
          </w:tcPr>
          <w:p w14:paraId="3DCC8C87">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24</w:t>
            </w:r>
          </w:p>
        </w:tc>
        <w:tc>
          <w:tcPr>
            <w:tcW w:w="7506" w:type="dxa"/>
            <w:tcBorders>
              <w:top w:val="single" w:color="auto" w:sz="4" w:space="0"/>
              <w:left w:val="nil"/>
              <w:bottom w:val="single" w:color="auto" w:sz="4" w:space="0"/>
              <w:right w:val="single" w:color="auto" w:sz="4" w:space="0"/>
            </w:tcBorders>
            <w:vAlign w:val="center"/>
          </w:tcPr>
          <w:p w14:paraId="6F55EFCD">
            <w:pPr>
              <w:pStyle w:val="5"/>
              <w:spacing w:line="360" w:lineRule="auto"/>
              <w:ind w:hanging="480"/>
              <w:rPr>
                <w:rFonts w:asciiTheme="minorEastAsia" w:hAnsiTheme="minorEastAsia" w:cstheme="minorEastAsia"/>
                <w:bCs/>
              </w:rPr>
            </w:pPr>
            <w:r>
              <w:rPr>
                <w:rFonts w:hint="eastAsia" w:asciiTheme="minorEastAsia" w:hAnsiTheme="minorEastAsia" w:cstheme="minorEastAsia"/>
                <w:bCs/>
              </w:rPr>
              <w:t>配：配置清单：病床1张，输液杆1根，床垫1张，餐板1块，</w:t>
            </w:r>
          </w:p>
          <w:p w14:paraId="37A628A4">
            <w:pPr>
              <w:widowControl/>
              <w:jc w:val="left"/>
              <w:rPr>
                <w:rFonts w:asciiTheme="minorEastAsia" w:hAnsiTheme="minorEastAsia" w:cstheme="minorEastAsia"/>
                <w:bCs/>
                <w:kern w:val="0"/>
                <w:sz w:val="24"/>
                <w:szCs w:val="20"/>
              </w:rPr>
            </w:pPr>
            <w:r>
              <w:rPr>
                <w:rFonts w:hint="eastAsia" w:asciiTheme="minorEastAsia" w:hAnsiTheme="minorEastAsia" w:cstheme="minorEastAsia"/>
                <w:bCs/>
                <w:kern w:val="0"/>
                <w:sz w:val="24"/>
                <w:szCs w:val="20"/>
              </w:rPr>
              <w:t>杂物架1个</w:t>
            </w:r>
          </w:p>
        </w:tc>
      </w:tr>
      <w:tr w14:paraId="1AB8AF52">
        <w:tblPrEx>
          <w:tblCellMar>
            <w:top w:w="0" w:type="dxa"/>
            <w:left w:w="108" w:type="dxa"/>
            <w:bottom w:w="0" w:type="dxa"/>
            <w:right w:w="108" w:type="dxa"/>
          </w:tblCellMar>
        </w:tblPrEx>
        <w:trPr>
          <w:trHeight w:val="712" w:hRule="atLeast"/>
        </w:trPr>
        <w:tc>
          <w:tcPr>
            <w:tcW w:w="1174" w:type="dxa"/>
            <w:tcBorders>
              <w:top w:val="single" w:color="auto" w:sz="4" w:space="0"/>
              <w:left w:val="single" w:color="auto" w:sz="4" w:space="0"/>
              <w:bottom w:val="single" w:color="auto" w:sz="4" w:space="0"/>
              <w:right w:val="single" w:color="auto" w:sz="4" w:space="0"/>
            </w:tcBorders>
            <w:vAlign w:val="center"/>
          </w:tcPr>
          <w:p w14:paraId="5082DFF0">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78133DA1">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25</w:t>
            </w:r>
          </w:p>
        </w:tc>
        <w:tc>
          <w:tcPr>
            <w:tcW w:w="7506" w:type="dxa"/>
            <w:tcBorders>
              <w:top w:val="single" w:color="auto" w:sz="4" w:space="0"/>
              <w:left w:val="nil"/>
              <w:bottom w:val="single" w:color="auto" w:sz="4" w:space="0"/>
              <w:right w:val="single" w:color="auto" w:sz="4" w:space="0"/>
            </w:tcBorders>
            <w:vAlign w:val="center"/>
          </w:tcPr>
          <w:p w14:paraId="24374053">
            <w:pPr>
              <w:widowControl/>
              <w:jc w:val="left"/>
              <w:rPr>
                <w:rFonts w:ascii="宋体" w:hAnsi="宋体" w:eastAsia="宋体" w:cs="宋体"/>
                <w:kern w:val="0"/>
                <w:szCs w:val="21"/>
                <w:lang w:bidi="lo-LA"/>
              </w:rPr>
            </w:pPr>
            <w:r>
              <w:rPr>
                <w:rFonts w:hint="eastAsia" w:asciiTheme="minorEastAsia" w:hAnsiTheme="minorEastAsia" w:cstheme="minorEastAsia"/>
                <w:bCs/>
                <w:kern w:val="0"/>
                <w:sz w:val="24"/>
                <w:szCs w:val="20"/>
              </w:rPr>
              <w:t>输液杆要求：材质为304#不锈钢，长度为：1000-1600±10MM.</w:t>
            </w:r>
          </w:p>
        </w:tc>
      </w:tr>
      <w:tr w14:paraId="22B8893B">
        <w:tblPrEx>
          <w:tblCellMar>
            <w:top w:w="0" w:type="dxa"/>
            <w:left w:w="108" w:type="dxa"/>
            <w:bottom w:w="0" w:type="dxa"/>
            <w:right w:w="108" w:type="dxa"/>
          </w:tblCellMar>
        </w:tblPrEx>
        <w:trPr>
          <w:trHeight w:val="1004" w:hRule="atLeast"/>
        </w:trPr>
        <w:tc>
          <w:tcPr>
            <w:tcW w:w="1174" w:type="dxa"/>
            <w:tcBorders>
              <w:top w:val="single" w:color="auto" w:sz="4" w:space="0"/>
              <w:left w:val="single" w:color="auto" w:sz="4" w:space="0"/>
              <w:bottom w:val="single" w:color="auto" w:sz="4" w:space="0"/>
              <w:right w:val="single" w:color="auto" w:sz="4" w:space="0"/>
            </w:tcBorders>
            <w:vAlign w:val="center"/>
          </w:tcPr>
          <w:p w14:paraId="029D1C2E">
            <w:pPr>
              <w:widowControl/>
              <w:ind w:left="420" w:leftChars="0" w:hanging="420" w:firstLineChars="0"/>
              <w:jc w:val="center"/>
              <w:rPr>
                <w:rFonts w:ascii="宋体" w:hAnsi="宋体" w:eastAsia="宋体" w:cs="宋体"/>
                <w:szCs w:val="21"/>
                <w:lang w:bidi="lo-LA"/>
              </w:rPr>
            </w:pPr>
          </w:p>
        </w:tc>
        <w:tc>
          <w:tcPr>
            <w:tcW w:w="664" w:type="dxa"/>
            <w:tcBorders>
              <w:top w:val="single" w:color="auto" w:sz="4" w:space="0"/>
              <w:left w:val="nil"/>
              <w:bottom w:val="single" w:color="auto" w:sz="4" w:space="0"/>
              <w:right w:val="single" w:color="auto" w:sz="4" w:space="0"/>
            </w:tcBorders>
            <w:vAlign w:val="center"/>
          </w:tcPr>
          <w:p w14:paraId="294784B1">
            <w:pPr>
              <w:pStyle w:val="16"/>
              <w:widowControl/>
              <w:ind w:firstLine="0" w:firstLineChars="0"/>
              <w:jc w:val="center"/>
              <w:rPr>
                <w:rFonts w:ascii="宋体" w:hAnsi="宋体" w:cs="宋体"/>
                <w:kern w:val="0"/>
                <w:sz w:val="21"/>
                <w:lang w:bidi="lo-LA"/>
              </w:rPr>
            </w:pPr>
            <w:r>
              <w:rPr>
                <w:rFonts w:hint="eastAsia" w:ascii="宋体" w:hAnsi="宋体" w:cs="宋体"/>
                <w:kern w:val="0"/>
                <w:sz w:val="21"/>
                <w:lang w:bidi="lo-LA"/>
              </w:rPr>
              <w:t>26</w:t>
            </w:r>
          </w:p>
        </w:tc>
        <w:tc>
          <w:tcPr>
            <w:tcW w:w="7506" w:type="dxa"/>
            <w:tcBorders>
              <w:top w:val="single" w:color="auto" w:sz="4" w:space="0"/>
              <w:left w:val="nil"/>
              <w:bottom w:val="single" w:color="auto" w:sz="4" w:space="0"/>
              <w:right w:val="single" w:color="auto" w:sz="4" w:space="0"/>
            </w:tcBorders>
            <w:vAlign w:val="center"/>
          </w:tcPr>
          <w:p w14:paraId="46B3D616">
            <w:pPr>
              <w:widowControl/>
              <w:jc w:val="left"/>
              <w:rPr>
                <w:rFonts w:ascii="宋体" w:hAnsi="宋体" w:eastAsia="宋体" w:cs="宋体"/>
                <w:kern w:val="0"/>
                <w:szCs w:val="21"/>
                <w:lang w:bidi="lo-LA"/>
              </w:rPr>
            </w:pPr>
            <w:r>
              <w:rPr>
                <w:rFonts w:hint="eastAsia" w:asciiTheme="minorEastAsia" w:hAnsiTheme="minorEastAsia" w:cstheme="minorEastAsia"/>
                <w:bCs/>
                <w:kern w:val="0"/>
                <w:sz w:val="24"/>
                <w:szCs w:val="20"/>
              </w:rPr>
              <w:t>床垫要求：医学专用床垫，外皮采用防水耐磨帆布。</w:t>
            </w:r>
          </w:p>
        </w:tc>
      </w:tr>
      <w:tr w14:paraId="63AE8833">
        <w:tblPrEx>
          <w:tblCellMar>
            <w:top w:w="0" w:type="dxa"/>
            <w:left w:w="108" w:type="dxa"/>
            <w:bottom w:w="0" w:type="dxa"/>
            <w:right w:w="108" w:type="dxa"/>
          </w:tblCellMar>
        </w:tblPrEx>
        <w:trPr>
          <w:trHeight w:val="1004" w:hRule="atLeast"/>
        </w:trPr>
        <w:tc>
          <w:tcPr>
            <w:tcW w:w="9344" w:type="dxa"/>
            <w:gridSpan w:val="3"/>
            <w:tcBorders>
              <w:top w:val="single" w:color="auto" w:sz="4" w:space="0"/>
              <w:left w:val="single" w:color="auto" w:sz="4" w:space="0"/>
              <w:bottom w:val="single" w:color="auto" w:sz="4" w:space="0"/>
              <w:right w:val="single" w:color="auto" w:sz="4" w:space="0"/>
            </w:tcBorders>
            <w:vAlign w:val="center"/>
          </w:tcPr>
          <w:p w14:paraId="6A0049C6">
            <w:pPr>
              <w:widowControl/>
              <w:jc w:val="left"/>
              <w:rPr>
                <w:rFonts w:hint="default" w:eastAsia="宋体" w:asciiTheme="minorEastAsia" w:hAnsiTheme="minorEastAsia" w:cstheme="minorEastAsia"/>
                <w:bCs/>
                <w:kern w:val="0"/>
                <w:sz w:val="24"/>
                <w:szCs w:val="20"/>
                <w:lang w:val="en-US" w:eastAsia="zh-CN"/>
              </w:rPr>
            </w:pPr>
            <w:r>
              <w:rPr>
                <w:rFonts w:hint="eastAsia" w:eastAsia="宋体" w:asciiTheme="minorEastAsia" w:hAnsiTheme="minorEastAsia" w:cstheme="minorEastAsia"/>
                <w:bCs/>
                <w:kern w:val="0"/>
                <w:sz w:val="24"/>
                <w:szCs w:val="20"/>
                <w:lang w:val="en-US" w:eastAsia="zh-CN"/>
              </w:rPr>
              <w:t>注：所有技术参数中，标“</w:t>
            </w:r>
            <w:r>
              <w:rPr>
                <w:rFonts w:hint="eastAsia" w:ascii="宋体" w:hAnsi="宋体" w:eastAsia="宋体" w:cs="宋体"/>
                <w:szCs w:val="21"/>
                <w:lang w:bidi="lo-LA"/>
              </w:rPr>
              <w:t>★</w:t>
            </w:r>
            <w:r>
              <w:rPr>
                <w:rFonts w:hint="eastAsia" w:eastAsia="宋体" w:asciiTheme="minorEastAsia" w:hAnsiTheme="minorEastAsia" w:cstheme="minorEastAsia"/>
                <w:bCs/>
                <w:kern w:val="0"/>
                <w:sz w:val="24"/>
                <w:szCs w:val="20"/>
                <w:lang w:val="en-US" w:eastAsia="zh-CN"/>
              </w:rPr>
              <w:t>”项为主要技术参数，任意一条不满足则导致响应无效</w:t>
            </w:r>
          </w:p>
        </w:tc>
      </w:tr>
    </w:tbl>
    <w:p w14:paraId="467F6F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389F570">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表1</w:t>
      </w: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12889C8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表2 综合评分表</w:t>
      </w:r>
    </w:p>
    <w:tbl>
      <w:tblPr>
        <w:tblStyle w:val="13"/>
        <w:tblW w:w="9540" w:type="dxa"/>
        <w:tblInd w:w="-72"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720"/>
        <w:gridCol w:w="720"/>
        <w:gridCol w:w="1980"/>
        <w:gridCol w:w="6120"/>
      </w:tblGrid>
      <w:tr w14:paraId="14BCCA72">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331" w:hRule="atLeast"/>
        </w:trPr>
        <w:tc>
          <w:tcPr>
            <w:tcW w:w="720" w:type="dxa"/>
            <w:vAlign w:val="center"/>
          </w:tcPr>
          <w:p w14:paraId="6B700BE7">
            <w:pPr>
              <w:spacing w:before="120" w:line="360" w:lineRule="auto"/>
              <w:jc w:val="center"/>
              <w:rPr>
                <w:rFonts w:hint="eastAsia" w:ascii="宋体" w:hAnsi="宋体" w:eastAsia="宋体" w:cs="宋体"/>
                <w:b/>
                <w:color w:val="000000"/>
                <w:kern w:val="0"/>
                <w:sz w:val="24"/>
                <w:szCs w:val="24"/>
              </w:rPr>
            </w:pPr>
            <w:bookmarkStart w:id="0" w:name="_Toc91399425"/>
            <w:bookmarkStart w:id="1" w:name="_Toc97561962"/>
            <w:bookmarkStart w:id="2" w:name="_Toc89058565"/>
            <w:bookmarkStart w:id="3" w:name="_Toc89586926"/>
            <w:r>
              <w:rPr>
                <w:rFonts w:hint="eastAsia" w:ascii="宋体" w:hAnsi="宋体" w:eastAsia="宋体" w:cs="宋体"/>
                <w:b/>
                <w:color w:val="000000"/>
                <w:kern w:val="0"/>
                <w:sz w:val="24"/>
                <w:szCs w:val="24"/>
              </w:rPr>
              <w:t>内容</w:t>
            </w:r>
          </w:p>
        </w:tc>
        <w:tc>
          <w:tcPr>
            <w:tcW w:w="720" w:type="dxa"/>
            <w:vAlign w:val="center"/>
          </w:tcPr>
          <w:p w14:paraId="09B10790">
            <w:pPr>
              <w:spacing w:before="120"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分值</w:t>
            </w:r>
          </w:p>
        </w:tc>
        <w:tc>
          <w:tcPr>
            <w:tcW w:w="1980" w:type="dxa"/>
            <w:vAlign w:val="center"/>
          </w:tcPr>
          <w:p w14:paraId="2F1FB024">
            <w:pPr>
              <w:spacing w:before="120"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评分因素分项</w:t>
            </w:r>
          </w:p>
        </w:tc>
        <w:tc>
          <w:tcPr>
            <w:tcW w:w="6120" w:type="dxa"/>
            <w:vAlign w:val="center"/>
          </w:tcPr>
          <w:p w14:paraId="580C94A1">
            <w:pPr>
              <w:spacing w:before="120"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评分标准</w:t>
            </w:r>
          </w:p>
        </w:tc>
      </w:tr>
      <w:tr w14:paraId="0CA8C183">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1149" w:hRule="atLeast"/>
        </w:trPr>
        <w:tc>
          <w:tcPr>
            <w:tcW w:w="720" w:type="dxa"/>
            <w:vAlign w:val="center"/>
          </w:tcPr>
          <w:p w14:paraId="4ED9FAE1">
            <w:pPr>
              <w:spacing w:before="120"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价格部分</w:t>
            </w:r>
          </w:p>
        </w:tc>
        <w:tc>
          <w:tcPr>
            <w:tcW w:w="720" w:type="dxa"/>
            <w:vAlign w:val="center"/>
          </w:tcPr>
          <w:p w14:paraId="4A354A2A">
            <w:pPr>
              <w:spacing w:before="120"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1980" w:type="dxa"/>
            <w:vAlign w:val="center"/>
          </w:tcPr>
          <w:p w14:paraId="15B89ACA">
            <w:pPr>
              <w:spacing w:before="120"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评标价格</w:t>
            </w:r>
          </w:p>
        </w:tc>
        <w:tc>
          <w:tcPr>
            <w:tcW w:w="6120" w:type="dxa"/>
            <w:vAlign w:val="center"/>
          </w:tcPr>
          <w:p w14:paraId="60286AB5">
            <w:pPr>
              <w:spacing w:before="120"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评标价格得分=（评标基准价/投标报价）×价格分值【注：满足招标文件要求价格最低的投标报价为评标基准价。】 </w:t>
            </w:r>
          </w:p>
        </w:tc>
      </w:tr>
      <w:tr w14:paraId="6B45D8A0">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2041" w:hRule="atLeast"/>
        </w:trPr>
        <w:tc>
          <w:tcPr>
            <w:tcW w:w="720" w:type="dxa"/>
            <w:vMerge w:val="restart"/>
            <w:vAlign w:val="center"/>
          </w:tcPr>
          <w:p w14:paraId="056B9FC6">
            <w:pPr>
              <w:spacing w:before="120"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商务部分</w:t>
            </w:r>
          </w:p>
        </w:tc>
        <w:tc>
          <w:tcPr>
            <w:tcW w:w="720" w:type="dxa"/>
            <w:vMerge w:val="restart"/>
            <w:vAlign w:val="center"/>
          </w:tcPr>
          <w:p w14:paraId="6CD084B7">
            <w:pPr>
              <w:spacing w:before="120"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980" w:type="dxa"/>
            <w:vAlign w:val="center"/>
          </w:tcPr>
          <w:p w14:paraId="268369B9">
            <w:pPr>
              <w:spacing w:before="120"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投标产品或其同品牌的同类产品近三年销售业绩的评价（6分）</w:t>
            </w:r>
          </w:p>
        </w:tc>
        <w:tc>
          <w:tcPr>
            <w:tcW w:w="6120" w:type="dxa"/>
            <w:vAlign w:val="center"/>
          </w:tcPr>
          <w:p w14:paraId="2AE638C3">
            <w:pPr>
              <w:spacing w:before="120" w:line="360" w:lineRule="auto"/>
              <w:jc w:val="left"/>
              <w:rPr>
                <w:rFonts w:hint="eastAsia" w:ascii="宋体" w:hAnsi="宋体" w:eastAsia="宋体" w:cs="宋体"/>
                <w:sz w:val="24"/>
                <w:szCs w:val="24"/>
              </w:rPr>
            </w:pPr>
            <w:r>
              <w:rPr>
                <w:rFonts w:hint="eastAsia" w:ascii="宋体" w:hAnsi="宋体" w:eastAsia="宋体" w:cs="宋体"/>
                <w:sz w:val="24"/>
                <w:szCs w:val="24"/>
              </w:rPr>
              <w:t>投标人提供2023年</w:t>
            </w:r>
            <w:r>
              <w:rPr>
                <w:rFonts w:hint="eastAsia" w:ascii="宋体" w:hAnsi="宋体" w:eastAsia="宋体" w:cs="宋体"/>
                <w:sz w:val="24"/>
                <w:szCs w:val="24"/>
                <w:lang w:val="en-US" w:eastAsia="zh-CN"/>
              </w:rPr>
              <w:t>7</w:t>
            </w:r>
            <w:r>
              <w:rPr>
                <w:rFonts w:hint="eastAsia" w:ascii="宋体" w:hAnsi="宋体" w:eastAsia="宋体" w:cs="宋体"/>
                <w:sz w:val="24"/>
                <w:szCs w:val="24"/>
              </w:rPr>
              <w:t>月1日至今类似项目业绩，要求时间以合同签订日期为准，投标文件中附有其业绩证明材料，业绩以投标人的销售或服务合同为依据，每提供1份有效业绩得2分，最多得6分。（以项目的合同原件扫描件为准，否则不予认可。）</w:t>
            </w:r>
          </w:p>
        </w:tc>
      </w:tr>
      <w:tr w14:paraId="1D31EA49">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42" w:hRule="atLeast"/>
        </w:trPr>
        <w:tc>
          <w:tcPr>
            <w:tcW w:w="720" w:type="dxa"/>
            <w:vMerge w:val="continue"/>
            <w:vAlign w:val="center"/>
          </w:tcPr>
          <w:p w14:paraId="6F729888">
            <w:pPr>
              <w:spacing w:before="120" w:line="360" w:lineRule="auto"/>
              <w:jc w:val="center"/>
              <w:rPr>
                <w:rFonts w:hint="eastAsia" w:ascii="宋体" w:hAnsi="宋体" w:eastAsia="宋体" w:cs="宋体"/>
                <w:color w:val="000000"/>
                <w:kern w:val="0"/>
                <w:sz w:val="24"/>
                <w:szCs w:val="24"/>
              </w:rPr>
            </w:pPr>
          </w:p>
        </w:tc>
        <w:tc>
          <w:tcPr>
            <w:tcW w:w="720" w:type="dxa"/>
            <w:vMerge w:val="continue"/>
            <w:vAlign w:val="center"/>
          </w:tcPr>
          <w:p w14:paraId="140528CE">
            <w:pPr>
              <w:spacing w:before="120" w:line="360" w:lineRule="auto"/>
              <w:jc w:val="center"/>
              <w:rPr>
                <w:rFonts w:hint="eastAsia" w:ascii="宋体" w:hAnsi="宋体" w:eastAsia="宋体" w:cs="宋体"/>
                <w:color w:val="000000"/>
                <w:kern w:val="0"/>
                <w:sz w:val="24"/>
                <w:szCs w:val="24"/>
              </w:rPr>
            </w:pPr>
          </w:p>
        </w:tc>
        <w:tc>
          <w:tcPr>
            <w:tcW w:w="1980" w:type="dxa"/>
            <w:vAlign w:val="center"/>
          </w:tcPr>
          <w:p w14:paraId="234E2657">
            <w:pPr>
              <w:spacing w:before="50"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认证体系（6分）</w:t>
            </w:r>
          </w:p>
        </w:tc>
        <w:tc>
          <w:tcPr>
            <w:tcW w:w="6120" w:type="dxa"/>
            <w:vAlign w:val="center"/>
          </w:tcPr>
          <w:p w14:paraId="70CFEE47">
            <w:pPr>
              <w:spacing w:before="50"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投标人需提供</w:t>
            </w:r>
            <w:r>
              <w:rPr>
                <w:rFonts w:hint="eastAsia" w:ascii="宋体" w:hAnsi="宋体" w:eastAsia="宋体" w:cs="宋体"/>
                <w:color w:val="000000"/>
                <w:kern w:val="0"/>
                <w:sz w:val="24"/>
                <w:szCs w:val="24"/>
              </w:rPr>
              <w:t>：ISO13485医疗器械质量管理体系认证、ISO9001质量管理体系认证、ISO14001环境管理体系认证等情况打分，每提供1个得2分。</w:t>
            </w:r>
          </w:p>
        </w:tc>
      </w:tr>
      <w:tr w14:paraId="462BBCE8">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2808" w:hRule="atLeast"/>
        </w:trPr>
        <w:tc>
          <w:tcPr>
            <w:tcW w:w="720" w:type="dxa"/>
            <w:vMerge w:val="restart"/>
            <w:vAlign w:val="center"/>
          </w:tcPr>
          <w:p w14:paraId="2DBD6728">
            <w:pPr>
              <w:spacing w:before="120"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技术部分</w:t>
            </w:r>
          </w:p>
        </w:tc>
        <w:tc>
          <w:tcPr>
            <w:tcW w:w="720" w:type="dxa"/>
            <w:vMerge w:val="restart"/>
            <w:vAlign w:val="center"/>
          </w:tcPr>
          <w:p w14:paraId="5FFEC2E0">
            <w:pPr>
              <w:spacing w:before="120"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1980" w:type="dxa"/>
            <w:vAlign w:val="center"/>
          </w:tcPr>
          <w:p w14:paraId="4881B9D4">
            <w:pPr>
              <w:spacing w:before="120"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对招标文件技术规格要求的响应程度（30分）</w:t>
            </w:r>
          </w:p>
        </w:tc>
        <w:tc>
          <w:tcPr>
            <w:tcW w:w="6120" w:type="dxa"/>
            <w:vAlign w:val="center"/>
          </w:tcPr>
          <w:p w14:paraId="4DC49244">
            <w:pPr>
              <w:spacing w:before="50"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投标文件技术</w:t>
            </w:r>
            <w:r>
              <w:rPr>
                <w:rFonts w:hint="eastAsia" w:ascii="宋体" w:hAnsi="宋体" w:eastAsia="宋体" w:cs="宋体"/>
                <w:color w:val="000000"/>
                <w:kern w:val="0"/>
                <w:sz w:val="24"/>
                <w:szCs w:val="24"/>
                <w:lang w:val="en-US" w:eastAsia="zh-CN"/>
              </w:rPr>
              <w:t>参数</w:t>
            </w:r>
            <w:r>
              <w:rPr>
                <w:rFonts w:hint="eastAsia" w:ascii="宋体" w:hAnsi="宋体" w:eastAsia="宋体" w:cs="宋体"/>
                <w:color w:val="000000"/>
                <w:kern w:val="0"/>
                <w:sz w:val="24"/>
                <w:szCs w:val="24"/>
              </w:rPr>
              <w:t>标注“▲”号</w:t>
            </w:r>
            <w:r>
              <w:rPr>
                <w:rFonts w:hint="eastAsia" w:ascii="宋体" w:hAnsi="宋体" w:eastAsia="宋体" w:cs="宋体"/>
                <w:color w:val="000000"/>
                <w:kern w:val="0"/>
                <w:sz w:val="24"/>
                <w:szCs w:val="24"/>
                <w:lang w:val="en-US" w:eastAsia="zh-CN"/>
              </w:rPr>
              <w:t>的条款</w:t>
            </w:r>
            <w:r>
              <w:rPr>
                <w:rFonts w:hint="eastAsia" w:ascii="宋体" w:hAnsi="宋体" w:eastAsia="宋体" w:cs="宋体"/>
                <w:color w:val="000000"/>
                <w:kern w:val="0"/>
                <w:sz w:val="24"/>
                <w:szCs w:val="24"/>
              </w:rPr>
              <w:t>全部</w:t>
            </w:r>
            <w:r>
              <w:rPr>
                <w:rFonts w:hint="eastAsia" w:ascii="宋体" w:hAnsi="宋体" w:eastAsia="宋体" w:cs="宋体"/>
                <w:color w:val="000000"/>
                <w:kern w:val="0"/>
                <w:sz w:val="24"/>
                <w:szCs w:val="24"/>
                <w:lang w:val="en-US" w:eastAsia="zh-CN"/>
              </w:rPr>
              <w:t>响应</w:t>
            </w:r>
            <w:r>
              <w:rPr>
                <w:rFonts w:hint="eastAsia" w:ascii="宋体" w:hAnsi="宋体" w:eastAsia="宋体" w:cs="宋体"/>
                <w:color w:val="000000"/>
                <w:kern w:val="0"/>
                <w:sz w:val="24"/>
                <w:szCs w:val="24"/>
              </w:rPr>
              <w:t xml:space="preserve">得30分，有一项不满足的，扣3分，扣完为止。 </w:t>
            </w:r>
          </w:p>
        </w:tc>
      </w:tr>
      <w:tr w14:paraId="13F2D371">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327" w:hRule="atLeast"/>
        </w:trPr>
        <w:tc>
          <w:tcPr>
            <w:tcW w:w="720" w:type="dxa"/>
            <w:vMerge w:val="continue"/>
            <w:vAlign w:val="center"/>
          </w:tcPr>
          <w:p w14:paraId="27AEB42F">
            <w:pPr>
              <w:spacing w:before="120" w:line="360" w:lineRule="auto"/>
              <w:jc w:val="center"/>
              <w:rPr>
                <w:rFonts w:hint="eastAsia" w:ascii="宋体" w:hAnsi="宋体" w:eastAsia="宋体" w:cs="宋体"/>
                <w:color w:val="000000"/>
                <w:kern w:val="0"/>
                <w:sz w:val="24"/>
                <w:szCs w:val="24"/>
              </w:rPr>
            </w:pPr>
          </w:p>
        </w:tc>
        <w:tc>
          <w:tcPr>
            <w:tcW w:w="720" w:type="dxa"/>
            <w:vMerge w:val="continue"/>
            <w:vAlign w:val="center"/>
          </w:tcPr>
          <w:p w14:paraId="7396A583">
            <w:pPr>
              <w:spacing w:before="120" w:line="360" w:lineRule="auto"/>
              <w:jc w:val="center"/>
              <w:rPr>
                <w:rFonts w:hint="eastAsia" w:ascii="宋体" w:hAnsi="宋体" w:eastAsia="宋体" w:cs="宋体"/>
                <w:color w:val="000000"/>
                <w:kern w:val="0"/>
                <w:sz w:val="24"/>
                <w:szCs w:val="24"/>
              </w:rPr>
            </w:pPr>
          </w:p>
        </w:tc>
        <w:tc>
          <w:tcPr>
            <w:tcW w:w="1980" w:type="dxa"/>
            <w:vAlign w:val="center"/>
          </w:tcPr>
          <w:p w14:paraId="6AB6C131">
            <w:pPr>
              <w:spacing w:before="120" w:line="360" w:lineRule="auto"/>
              <w:rPr>
                <w:rFonts w:hint="eastAsia" w:ascii="宋体" w:hAnsi="宋体" w:eastAsia="宋体" w:cs="宋体"/>
                <w:kern w:val="0"/>
                <w:sz w:val="24"/>
                <w:szCs w:val="24"/>
              </w:rPr>
            </w:pPr>
          </w:p>
          <w:p w14:paraId="280F2291">
            <w:pPr>
              <w:spacing w:before="120" w:line="360" w:lineRule="auto"/>
              <w:rPr>
                <w:rFonts w:hint="eastAsia" w:ascii="宋体" w:hAnsi="宋体" w:eastAsia="宋体" w:cs="宋体"/>
                <w:kern w:val="0"/>
                <w:sz w:val="24"/>
                <w:szCs w:val="24"/>
              </w:rPr>
            </w:pPr>
          </w:p>
          <w:p w14:paraId="00A99503">
            <w:pPr>
              <w:spacing w:before="120" w:line="360" w:lineRule="auto"/>
              <w:rPr>
                <w:rFonts w:hint="eastAsia" w:ascii="宋体" w:hAnsi="宋体" w:eastAsia="宋体" w:cs="宋体"/>
                <w:kern w:val="0"/>
                <w:sz w:val="24"/>
                <w:szCs w:val="24"/>
              </w:rPr>
            </w:pPr>
          </w:p>
          <w:p w14:paraId="51AEE613">
            <w:pPr>
              <w:spacing w:before="120" w:line="360" w:lineRule="auto"/>
              <w:rPr>
                <w:rFonts w:hint="eastAsia" w:ascii="宋体" w:hAnsi="宋体" w:eastAsia="宋体" w:cs="宋体"/>
                <w:kern w:val="0"/>
                <w:sz w:val="24"/>
                <w:szCs w:val="24"/>
              </w:rPr>
            </w:pPr>
            <w:r>
              <w:rPr>
                <w:rFonts w:hint="eastAsia" w:ascii="宋体" w:hAnsi="宋体" w:eastAsia="宋体" w:cs="宋体"/>
                <w:kern w:val="0"/>
                <w:sz w:val="24"/>
                <w:szCs w:val="24"/>
              </w:rPr>
              <w:t>售后服务方案</w:t>
            </w:r>
          </w:p>
          <w:p w14:paraId="3F7A9AA2">
            <w:pPr>
              <w:spacing w:before="120" w:line="360" w:lineRule="auto"/>
              <w:rPr>
                <w:rFonts w:hint="eastAsia" w:ascii="宋体" w:hAnsi="宋体" w:eastAsia="宋体" w:cs="宋体"/>
                <w:kern w:val="0"/>
                <w:sz w:val="24"/>
                <w:szCs w:val="24"/>
              </w:rPr>
            </w:pPr>
            <w:r>
              <w:rPr>
                <w:rFonts w:hint="eastAsia" w:ascii="宋体" w:hAnsi="宋体" w:eastAsia="宋体" w:cs="宋体"/>
                <w:kern w:val="0"/>
                <w:sz w:val="24"/>
                <w:szCs w:val="24"/>
              </w:rPr>
              <w:t>（12分）</w:t>
            </w:r>
          </w:p>
          <w:p w14:paraId="08425124">
            <w:pPr>
              <w:spacing w:before="120" w:line="360" w:lineRule="auto"/>
              <w:rPr>
                <w:rFonts w:hint="eastAsia" w:ascii="宋体" w:hAnsi="宋体" w:eastAsia="宋体" w:cs="宋体"/>
                <w:kern w:val="0"/>
                <w:sz w:val="24"/>
                <w:szCs w:val="24"/>
              </w:rPr>
            </w:pPr>
          </w:p>
          <w:p w14:paraId="3B4FD8EF">
            <w:pPr>
              <w:spacing w:before="120" w:line="360" w:lineRule="auto"/>
              <w:rPr>
                <w:rFonts w:hint="eastAsia" w:ascii="宋体" w:hAnsi="宋体" w:eastAsia="宋体" w:cs="宋体"/>
                <w:kern w:val="0"/>
                <w:sz w:val="24"/>
                <w:szCs w:val="24"/>
              </w:rPr>
            </w:pPr>
          </w:p>
        </w:tc>
        <w:tc>
          <w:tcPr>
            <w:tcW w:w="6120" w:type="dxa"/>
            <w:vAlign w:val="center"/>
          </w:tcPr>
          <w:p w14:paraId="1905C394">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根据招标要求和投标技术响应情况，在满足招标文件要求的质量保证期（保修期）前提下，对本项目提供的售后服务方案评分：</w:t>
            </w:r>
          </w:p>
          <w:p w14:paraId="13874E5F">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供应商针对本项目提供售后服务方案，得基础分</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分；</w:t>
            </w:r>
          </w:p>
          <w:p w14:paraId="18F44B17">
            <w:pPr>
              <w:spacing w:line="276" w:lineRule="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额外加分标准：</w:t>
            </w:r>
          </w:p>
          <w:p w14:paraId="40B81311">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提供售后服务方案完整、合理，服务到位，完全满足本项目需求，得</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分；</w:t>
            </w:r>
          </w:p>
          <w:p w14:paraId="4CADCFC2">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提供售后服务方案，服务及时，可满足本项目需求，得2分；</w:t>
            </w:r>
          </w:p>
          <w:p w14:paraId="169A5C05">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提供售后服务方案，基本可行，得1分。</w:t>
            </w:r>
          </w:p>
          <w:p w14:paraId="37012D9F">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未提供售后服务方案的不得分。</w:t>
            </w:r>
          </w:p>
        </w:tc>
      </w:tr>
      <w:tr w14:paraId="3ACA68A9">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388" w:hRule="atLeast"/>
        </w:trPr>
        <w:tc>
          <w:tcPr>
            <w:tcW w:w="720" w:type="dxa"/>
            <w:vMerge w:val="continue"/>
            <w:vAlign w:val="center"/>
          </w:tcPr>
          <w:p w14:paraId="4BBACFE3">
            <w:pPr>
              <w:spacing w:before="120" w:line="360" w:lineRule="auto"/>
              <w:jc w:val="center"/>
              <w:rPr>
                <w:rFonts w:hint="eastAsia" w:ascii="宋体" w:hAnsi="宋体" w:eastAsia="宋体" w:cs="宋体"/>
                <w:color w:val="000000"/>
                <w:kern w:val="0"/>
                <w:sz w:val="24"/>
                <w:szCs w:val="24"/>
              </w:rPr>
            </w:pPr>
          </w:p>
        </w:tc>
        <w:tc>
          <w:tcPr>
            <w:tcW w:w="720" w:type="dxa"/>
            <w:vMerge w:val="continue"/>
            <w:vAlign w:val="center"/>
          </w:tcPr>
          <w:p w14:paraId="1FAF14FC">
            <w:pPr>
              <w:spacing w:before="120" w:line="360" w:lineRule="auto"/>
              <w:jc w:val="center"/>
              <w:rPr>
                <w:rFonts w:hint="eastAsia" w:ascii="宋体" w:hAnsi="宋体" w:eastAsia="宋体" w:cs="宋体"/>
                <w:color w:val="000000"/>
                <w:kern w:val="0"/>
                <w:sz w:val="24"/>
                <w:szCs w:val="24"/>
              </w:rPr>
            </w:pPr>
          </w:p>
        </w:tc>
        <w:tc>
          <w:tcPr>
            <w:tcW w:w="1980" w:type="dxa"/>
            <w:vAlign w:val="center"/>
          </w:tcPr>
          <w:p w14:paraId="7857FDC1">
            <w:pPr>
              <w:spacing w:before="120" w:line="360" w:lineRule="auto"/>
              <w:rPr>
                <w:rFonts w:hint="eastAsia" w:ascii="宋体" w:hAnsi="宋体" w:eastAsia="宋体" w:cs="宋体"/>
                <w:kern w:val="0"/>
                <w:sz w:val="24"/>
                <w:szCs w:val="24"/>
              </w:rPr>
            </w:pPr>
            <w:r>
              <w:rPr>
                <w:rFonts w:hint="eastAsia" w:ascii="宋体" w:hAnsi="宋体" w:eastAsia="宋体" w:cs="宋体"/>
                <w:kern w:val="0"/>
                <w:sz w:val="24"/>
                <w:szCs w:val="24"/>
              </w:rPr>
              <w:t>培训方案（8分）</w:t>
            </w:r>
          </w:p>
        </w:tc>
        <w:tc>
          <w:tcPr>
            <w:tcW w:w="6120" w:type="dxa"/>
            <w:vAlign w:val="center"/>
          </w:tcPr>
          <w:p w14:paraId="75A2B2C1">
            <w:pPr>
              <w:spacing w:line="300" w:lineRule="auto"/>
              <w:rPr>
                <w:rFonts w:hint="eastAsia" w:ascii="宋体" w:hAnsi="宋体" w:eastAsia="宋体" w:cs="宋体"/>
                <w:kern w:val="0"/>
                <w:sz w:val="24"/>
                <w:szCs w:val="24"/>
              </w:rPr>
            </w:pPr>
            <w:r>
              <w:rPr>
                <w:rFonts w:hint="eastAsia" w:ascii="宋体" w:hAnsi="宋体" w:eastAsia="宋体" w:cs="宋体"/>
                <w:color w:val="000000"/>
                <w:sz w:val="24"/>
                <w:szCs w:val="24"/>
              </w:rPr>
              <w:t>供应商应根据采购文件要求及本项目特点提供培训方案,</w:t>
            </w:r>
            <w:r>
              <w:rPr>
                <w:rFonts w:hint="eastAsia" w:ascii="宋体" w:hAnsi="宋体" w:eastAsia="宋体" w:cs="宋体"/>
                <w:kern w:val="0"/>
                <w:sz w:val="24"/>
                <w:szCs w:val="24"/>
              </w:rPr>
              <w:t xml:space="preserve"> 对本项目提供培训方案评分：</w:t>
            </w:r>
          </w:p>
          <w:p w14:paraId="33B58415">
            <w:pPr>
              <w:spacing w:line="300" w:lineRule="auto"/>
              <w:rPr>
                <w:rFonts w:hint="eastAsia" w:ascii="宋体" w:hAnsi="宋体" w:eastAsia="宋体" w:cs="宋体"/>
                <w:kern w:val="0"/>
                <w:sz w:val="24"/>
                <w:szCs w:val="24"/>
              </w:rPr>
            </w:pPr>
            <w:r>
              <w:rPr>
                <w:rFonts w:hint="eastAsia" w:ascii="宋体" w:hAnsi="宋体" w:eastAsia="宋体" w:cs="宋体"/>
                <w:kern w:val="0"/>
                <w:sz w:val="24"/>
                <w:szCs w:val="24"/>
              </w:rPr>
              <w:t>供应商针对本项目提供培训方案，得基础分</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w:t>
            </w:r>
          </w:p>
          <w:p w14:paraId="549B9013">
            <w:pPr>
              <w:spacing w:line="276" w:lineRule="auto"/>
              <w:rPr>
                <w:rFonts w:hint="eastAsia" w:ascii="宋体" w:hAnsi="宋体" w:eastAsia="宋体" w:cs="宋体"/>
                <w:kern w:val="0"/>
                <w:sz w:val="24"/>
                <w:szCs w:val="24"/>
              </w:rPr>
            </w:pPr>
            <w:r>
              <w:rPr>
                <w:rFonts w:hint="eastAsia" w:ascii="宋体" w:hAnsi="宋体" w:eastAsia="宋体" w:cs="宋体"/>
                <w:b/>
                <w:bCs/>
                <w:kern w:val="0"/>
                <w:sz w:val="24"/>
                <w:szCs w:val="24"/>
                <w:lang w:val="en-US" w:eastAsia="zh-CN"/>
              </w:rPr>
              <w:t>额外加分标准：</w:t>
            </w:r>
          </w:p>
          <w:p w14:paraId="274E5280">
            <w:pPr>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提供培训方案内容详实具体,培训时长充分且高效､人数充足,满足项目实施的得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14:paraId="3073B0B3">
            <w:pPr>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提供培训方案有较具体的培训方案,内容较详实,培训时长基本满足项目需求､人数基本满足项目实施的得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p w14:paraId="2ADDF5E3">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提供培训方案欠完备,内容一般,培训时长及人数基本不能满足需求的得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p>
          <w:p w14:paraId="17538A5C">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未提供培训方案的不得分。</w:t>
            </w:r>
          </w:p>
        </w:tc>
      </w:tr>
      <w:tr w14:paraId="4C111086">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066" w:hRule="atLeast"/>
        </w:trPr>
        <w:tc>
          <w:tcPr>
            <w:tcW w:w="720" w:type="dxa"/>
            <w:vMerge w:val="continue"/>
            <w:vAlign w:val="center"/>
          </w:tcPr>
          <w:p w14:paraId="70080D3E">
            <w:pPr>
              <w:spacing w:before="120" w:line="360" w:lineRule="auto"/>
              <w:jc w:val="center"/>
              <w:rPr>
                <w:rFonts w:hint="eastAsia" w:ascii="宋体" w:hAnsi="宋体" w:eastAsia="宋体" w:cs="宋体"/>
                <w:color w:val="000000"/>
                <w:kern w:val="0"/>
                <w:sz w:val="24"/>
                <w:szCs w:val="24"/>
              </w:rPr>
            </w:pPr>
          </w:p>
        </w:tc>
        <w:tc>
          <w:tcPr>
            <w:tcW w:w="720" w:type="dxa"/>
            <w:vMerge w:val="continue"/>
            <w:vAlign w:val="center"/>
          </w:tcPr>
          <w:p w14:paraId="42F6FB6D">
            <w:pPr>
              <w:spacing w:before="120" w:line="360" w:lineRule="auto"/>
              <w:jc w:val="center"/>
              <w:rPr>
                <w:rFonts w:hint="eastAsia" w:ascii="宋体" w:hAnsi="宋体" w:eastAsia="宋体" w:cs="宋体"/>
                <w:color w:val="000000"/>
                <w:kern w:val="0"/>
                <w:sz w:val="24"/>
                <w:szCs w:val="24"/>
              </w:rPr>
            </w:pPr>
          </w:p>
        </w:tc>
        <w:tc>
          <w:tcPr>
            <w:tcW w:w="1980" w:type="dxa"/>
            <w:tcBorders>
              <w:bottom w:val="single" w:color="auto" w:sz="4" w:space="0"/>
            </w:tcBorders>
            <w:vAlign w:val="center"/>
          </w:tcPr>
          <w:p w14:paraId="5C87A5CD">
            <w:pPr>
              <w:spacing w:before="120" w:line="360" w:lineRule="auto"/>
              <w:rPr>
                <w:rFonts w:hint="eastAsia" w:ascii="宋体" w:hAnsi="宋体" w:eastAsia="宋体" w:cs="宋体"/>
                <w:kern w:val="0"/>
                <w:sz w:val="24"/>
                <w:szCs w:val="24"/>
              </w:rPr>
            </w:pPr>
            <w:r>
              <w:rPr>
                <w:rFonts w:hint="eastAsia" w:ascii="宋体" w:hAnsi="宋体" w:eastAsia="宋体" w:cs="宋体"/>
                <w:kern w:val="0"/>
                <w:sz w:val="24"/>
                <w:szCs w:val="24"/>
              </w:rPr>
              <w:t>项目实施方案</w:t>
            </w:r>
          </w:p>
          <w:p w14:paraId="6FA6131F">
            <w:pPr>
              <w:spacing w:before="120" w:line="360" w:lineRule="auto"/>
              <w:rPr>
                <w:rFonts w:hint="eastAsia" w:ascii="宋体" w:hAnsi="宋体" w:eastAsia="宋体" w:cs="宋体"/>
                <w:kern w:val="0"/>
                <w:sz w:val="24"/>
                <w:szCs w:val="24"/>
              </w:rPr>
            </w:pPr>
            <w:r>
              <w:rPr>
                <w:rFonts w:hint="eastAsia" w:ascii="宋体" w:hAnsi="宋体" w:eastAsia="宋体" w:cs="宋体"/>
                <w:kern w:val="0"/>
                <w:sz w:val="24"/>
                <w:szCs w:val="24"/>
              </w:rPr>
              <w:t>（8分）</w:t>
            </w:r>
          </w:p>
        </w:tc>
        <w:tc>
          <w:tcPr>
            <w:tcW w:w="6120" w:type="dxa"/>
            <w:tcBorders>
              <w:bottom w:val="single" w:color="auto" w:sz="4" w:space="0"/>
            </w:tcBorders>
            <w:vAlign w:val="center"/>
          </w:tcPr>
          <w:p w14:paraId="3E759B92">
            <w:pPr>
              <w:spacing w:line="300" w:lineRule="auto"/>
              <w:rPr>
                <w:rFonts w:hint="eastAsia" w:ascii="宋体" w:hAnsi="宋体" w:eastAsia="宋体" w:cs="宋体"/>
                <w:kern w:val="0"/>
                <w:sz w:val="24"/>
                <w:szCs w:val="24"/>
              </w:rPr>
            </w:pPr>
            <w:r>
              <w:rPr>
                <w:rFonts w:hint="eastAsia" w:ascii="宋体" w:hAnsi="宋体" w:eastAsia="宋体" w:cs="宋体"/>
                <w:color w:val="000000"/>
                <w:sz w:val="24"/>
                <w:szCs w:val="24"/>
              </w:rPr>
              <w:t>供应商应根据采购文件要求及本项目特点提供项目实施方案(包含但不限于:①工作计划安排;②工作流程及重要节点;③交货进度计划安排及保障措施;④供货团队人员配置;⑤包装､运输配送及退换货方案等),</w:t>
            </w:r>
            <w:r>
              <w:rPr>
                <w:rFonts w:hint="eastAsia" w:ascii="宋体" w:hAnsi="宋体" w:eastAsia="宋体" w:cs="宋体"/>
                <w:kern w:val="0"/>
                <w:sz w:val="24"/>
                <w:szCs w:val="24"/>
              </w:rPr>
              <w:t xml:space="preserve"> 对本项目提供项目实施方案评分：</w:t>
            </w:r>
          </w:p>
          <w:p w14:paraId="0B691D50">
            <w:pPr>
              <w:spacing w:line="300" w:lineRule="auto"/>
              <w:rPr>
                <w:rFonts w:hint="eastAsia" w:ascii="宋体" w:hAnsi="宋体" w:eastAsia="宋体" w:cs="宋体"/>
                <w:kern w:val="0"/>
                <w:sz w:val="24"/>
                <w:szCs w:val="24"/>
              </w:rPr>
            </w:pPr>
            <w:r>
              <w:rPr>
                <w:rFonts w:hint="eastAsia" w:ascii="宋体" w:hAnsi="宋体" w:eastAsia="宋体" w:cs="宋体"/>
                <w:kern w:val="0"/>
                <w:sz w:val="24"/>
                <w:szCs w:val="24"/>
              </w:rPr>
              <w:t>供应商针对本项目提供项目实施方案，得基础分</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w:t>
            </w:r>
          </w:p>
          <w:p w14:paraId="0B9A6694">
            <w:pPr>
              <w:spacing w:line="276" w:lineRule="auto"/>
              <w:rPr>
                <w:rFonts w:hint="eastAsia" w:ascii="宋体" w:hAnsi="宋体" w:eastAsia="宋体" w:cs="宋体"/>
                <w:kern w:val="0"/>
                <w:sz w:val="24"/>
                <w:szCs w:val="24"/>
              </w:rPr>
            </w:pPr>
            <w:r>
              <w:rPr>
                <w:rFonts w:hint="eastAsia" w:ascii="宋体" w:hAnsi="宋体" w:eastAsia="宋体" w:cs="宋体"/>
                <w:b/>
                <w:bCs/>
                <w:kern w:val="0"/>
                <w:sz w:val="24"/>
                <w:szCs w:val="24"/>
                <w:lang w:val="en-US" w:eastAsia="zh-CN"/>
              </w:rPr>
              <w:t>额外加分标准：</w:t>
            </w:r>
          </w:p>
          <w:p w14:paraId="66DAE5CE">
            <w:pPr>
              <w:spacing w:before="120" w:line="360" w:lineRule="auto"/>
              <w:rPr>
                <w:rFonts w:hint="eastAsia" w:ascii="宋体" w:hAnsi="宋体" w:eastAsia="宋体" w:cs="宋体"/>
                <w:kern w:val="0"/>
                <w:sz w:val="24"/>
                <w:szCs w:val="24"/>
              </w:rPr>
            </w:pPr>
            <w:r>
              <w:rPr>
                <w:rFonts w:hint="eastAsia" w:ascii="宋体" w:hAnsi="宋体" w:eastAsia="宋体" w:cs="宋体"/>
                <w:kern w:val="0"/>
                <w:sz w:val="24"/>
                <w:szCs w:val="24"/>
              </w:rPr>
              <w:t>提供项目实施方案</w:t>
            </w:r>
            <w:r>
              <w:rPr>
                <w:rFonts w:hint="eastAsia" w:ascii="宋体" w:hAnsi="宋体" w:eastAsia="宋体" w:cs="宋体"/>
                <w:color w:val="000000"/>
                <w:sz w:val="24"/>
                <w:szCs w:val="24"/>
              </w:rPr>
              <w:t>内容完整详细､合理､可操作性强､有完善的技术保障措施的得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14:paraId="68FE0723">
            <w:pPr>
              <w:spacing w:line="300" w:lineRule="auto"/>
              <w:rPr>
                <w:rFonts w:hint="eastAsia" w:ascii="宋体" w:hAnsi="宋体" w:eastAsia="宋体" w:cs="宋体"/>
                <w:color w:val="000000"/>
                <w:sz w:val="24"/>
                <w:szCs w:val="24"/>
              </w:rPr>
            </w:pPr>
            <w:r>
              <w:rPr>
                <w:rFonts w:hint="eastAsia" w:ascii="宋体" w:hAnsi="宋体" w:eastAsia="宋体" w:cs="宋体"/>
                <w:kern w:val="0"/>
                <w:sz w:val="24"/>
                <w:szCs w:val="24"/>
              </w:rPr>
              <w:t>提供项目实施方案</w:t>
            </w:r>
            <w:r>
              <w:rPr>
                <w:rFonts w:hint="eastAsia" w:ascii="宋体" w:hAnsi="宋体" w:eastAsia="宋体" w:cs="宋体"/>
                <w:color w:val="000000"/>
                <w:sz w:val="24"/>
                <w:szCs w:val="24"/>
              </w:rPr>
              <w:t>内容基本完整､较合理､可操作性较好､有相应技术保障措施的得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p w14:paraId="07A9DBC3">
            <w:pPr>
              <w:spacing w:line="300" w:lineRule="auto"/>
              <w:rPr>
                <w:rFonts w:hint="eastAsia" w:ascii="宋体" w:hAnsi="宋体" w:eastAsia="宋体" w:cs="宋体"/>
                <w:color w:val="000000"/>
                <w:sz w:val="24"/>
                <w:szCs w:val="24"/>
              </w:rPr>
            </w:pPr>
            <w:r>
              <w:rPr>
                <w:rFonts w:hint="eastAsia" w:ascii="宋体" w:hAnsi="宋体" w:eastAsia="宋体" w:cs="宋体"/>
                <w:kern w:val="0"/>
                <w:sz w:val="24"/>
                <w:szCs w:val="24"/>
              </w:rPr>
              <w:t>提供项目实施方案</w:t>
            </w:r>
            <w:r>
              <w:rPr>
                <w:rFonts w:hint="eastAsia" w:ascii="宋体" w:hAnsi="宋体" w:eastAsia="宋体" w:cs="宋体"/>
                <w:color w:val="000000"/>
                <w:sz w:val="24"/>
                <w:szCs w:val="24"/>
              </w:rPr>
              <w:t>内容不全面､不合理､没有技术保障措施的得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p>
          <w:p w14:paraId="4338270D">
            <w:pPr>
              <w:spacing w:line="300" w:lineRule="auto"/>
              <w:rPr>
                <w:rFonts w:hint="eastAsia" w:ascii="宋体" w:hAnsi="宋体" w:eastAsia="宋体" w:cs="宋体"/>
                <w:color w:val="000000"/>
                <w:sz w:val="24"/>
                <w:szCs w:val="24"/>
              </w:rPr>
            </w:pPr>
            <w:r>
              <w:rPr>
                <w:rFonts w:hint="eastAsia" w:ascii="宋体" w:hAnsi="宋体" w:eastAsia="宋体" w:cs="宋体"/>
                <w:kern w:val="0"/>
                <w:sz w:val="24"/>
                <w:szCs w:val="24"/>
              </w:rPr>
              <w:t>未提供项目实施</w:t>
            </w:r>
            <w:r>
              <w:rPr>
                <w:rFonts w:hint="eastAsia" w:ascii="宋体" w:hAnsi="宋体" w:eastAsia="宋体" w:cs="宋体"/>
                <w:color w:val="000000"/>
                <w:sz w:val="24"/>
                <w:szCs w:val="24"/>
              </w:rPr>
              <w:t>方案的不得分｡</w:t>
            </w:r>
          </w:p>
        </w:tc>
      </w:tr>
      <w:bookmarkEnd w:id="0"/>
      <w:bookmarkEnd w:id="1"/>
      <w:bookmarkEnd w:id="2"/>
      <w:bookmarkEnd w:id="3"/>
    </w:tbl>
    <w:p w14:paraId="6B4A3E5B">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p>
    <w:p w14:paraId="57A0416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68CDE64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C9EF7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6DF33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D217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4"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4"/>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w:t>
      </w:r>
      <w:r>
        <w:rPr>
          <w:rFonts w:hint="eastAsia" w:ascii="宋体" w:hAnsi="宋体" w:eastAsia="宋体" w:cs="宋体"/>
          <w:b w:val="0"/>
          <w:color w:val="000000"/>
          <w:sz w:val="24"/>
          <w:szCs w:val="24"/>
          <w:lang w:val="en-US" w:eastAsia="zh-CN"/>
        </w:rPr>
        <w:t>综合评分表各项要求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十七、其它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C38886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综合评分表各项要求</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十七、其它</w:t>
      </w:r>
      <w:bookmarkStart w:id="5" w:name="_GoBack"/>
      <w:bookmarkEnd w:id="5"/>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6C14149"/>
    <w:rsid w:val="07EE0F70"/>
    <w:rsid w:val="080A65A2"/>
    <w:rsid w:val="081B095A"/>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E075E77"/>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0DE647B"/>
    <w:rsid w:val="616C33F6"/>
    <w:rsid w:val="6212481D"/>
    <w:rsid w:val="62DE1443"/>
    <w:rsid w:val="62E24E32"/>
    <w:rsid w:val="64A55108"/>
    <w:rsid w:val="64E47B74"/>
    <w:rsid w:val="65724AA6"/>
    <w:rsid w:val="6585763E"/>
    <w:rsid w:val="65A85339"/>
    <w:rsid w:val="661108EC"/>
    <w:rsid w:val="665F0BE6"/>
    <w:rsid w:val="669049D8"/>
    <w:rsid w:val="66FC737F"/>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5E17EDC"/>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paragraph" w:customStyle="1" w:styleId="25">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6">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7">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6990</Words>
  <Characters>7879</Characters>
  <Lines>0</Lines>
  <Paragraphs>0</Paragraphs>
  <TotalTime>3</TotalTime>
  <ScaleCrop>false</ScaleCrop>
  <LinksUpToDate>false</LinksUpToDate>
  <CharactersWithSpaces>8424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2026-07-09T07:07:18Z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CE47547F913C4E83AD3E43C37D150D6C_13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