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ECD7E">
      <w:pPr>
        <w:pStyle w:val="10"/>
        <w:rPr>
          <w:rFonts w:ascii="Times New Roman" w:eastAsiaTheme="majorEastAsia"/>
          <w:szCs w:val="24"/>
        </w:rPr>
      </w:pPr>
    </w:p>
    <w:p w14:paraId="20951192">
      <w:pPr>
        <w:ind w:firstLine="0"/>
        <w:rPr>
          <w:rFonts w:eastAsiaTheme="majorEastAsia"/>
          <w:sz w:val="24"/>
          <w:szCs w:val="24"/>
        </w:rPr>
      </w:pPr>
      <w:r>
        <w:rPr>
          <w:rFonts w:eastAsiaTheme="majorEastAsia"/>
          <w:sz w:val="24"/>
          <w:szCs w:val="24"/>
        </w:rPr>
        <w:t>技术</w:t>
      </w:r>
      <w:r>
        <w:rPr>
          <w:rFonts w:hint="eastAsia" w:eastAsiaTheme="majorEastAsia"/>
          <w:sz w:val="24"/>
          <w:szCs w:val="24"/>
          <w:lang w:eastAsia="zh-CN"/>
        </w:rPr>
        <w:t>参数</w:t>
      </w:r>
      <w:r>
        <w:rPr>
          <w:rFonts w:eastAsiaTheme="majorEastAsia"/>
          <w:sz w:val="24"/>
          <w:szCs w:val="24"/>
        </w:rPr>
        <w:t>要求</w:t>
      </w:r>
      <w:bookmarkStart w:id="0" w:name="_GoBack"/>
      <w:bookmarkEnd w:id="0"/>
    </w:p>
    <w:p w14:paraId="40F39697">
      <w:pPr>
        <w:ind w:firstLine="560"/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附表1：</w:t>
      </w:r>
    </w:p>
    <w:p w14:paraId="47F1CE98">
      <w:pPr>
        <w:pStyle w:val="3"/>
        <w:ind w:firstLine="442"/>
        <w:jc w:val="center"/>
        <w:rPr>
          <w:rFonts w:ascii="Times New Roman" w:hAnsi="Times New Roman" w:eastAsiaTheme="majorEastAsia"/>
          <w:sz w:val="22"/>
          <w:szCs w:val="22"/>
        </w:rPr>
      </w:pPr>
    </w:p>
    <w:tbl>
      <w:tblPr>
        <w:tblStyle w:val="4"/>
        <w:tblpPr w:leftFromText="180" w:rightFromText="180" w:vertAnchor="text" w:horzAnchor="page" w:tblpX="1355" w:tblpY="370"/>
        <w:tblOverlap w:val="never"/>
        <w:tblW w:w="99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791"/>
        <w:gridCol w:w="6477"/>
        <w:gridCol w:w="995"/>
        <w:gridCol w:w="995"/>
      </w:tblGrid>
      <w:tr w14:paraId="63131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9C2E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参数性质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F318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C8405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技术参数和性能指标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D8AD4"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是否满足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44AAE"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响应页码</w:t>
            </w:r>
          </w:p>
        </w:tc>
      </w:tr>
      <w:tr w14:paraId="517DB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5A0E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4B351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1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28959">
            <w:pPr>
              <w:pStyle w:val="8"/>
              <w:spacing w:before="82" w:line="310" w:lineRule="auto"/>
              <w:ind w:left="102" w:right="206" w:firstLine="14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b/>
                <w:bCs/>
                <w:sz w:val="24"/>
                <w:szCs w:val="24"/>
                <w:highlight w:val="none"/>
              </w:rPr>
              <w:t>人造石</w:t>
            </w:r>
            <w:r>
              <w:rPr>
                <w:rFonts w:hint="eastAsia" w:ascii="宋体" w:hAnsi="宋体" w:cs="仿宋"/>
                <w:b/>
                <w:bCs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cs="仿宋"/>
                <w:b w:val="0"/>
                <w:bCs w:val="0"/>
                <w:sz w:val="19"/>
                <w:szCs w:val="19"/>
                <w:highlight w:val="none"/>
                <w:lang w:eastAsia="zh-CN"/>
              </w:rPr>
              <w:t>提供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有效的权威的第三方质量检测部门出具的带CNAS 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或</w:t>
            </w:r>
            <w:r>
              <w:rPr>
                <w:rFonts w:hint="eastAsia" w:asciiTheme="minorEastAsia" w:hAnsiTheme="minorEastAsia" w:eastAsiaTheme="minorEastAsia" w:cstheme="minorEastAsia"/>
              </w:rPr>
              <w:t>CMA 标识的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抽检</w:t>
            </w:r>
            <w:r>
              <w:rPr>
                <w:rFonts w:hint="eastAsia" w:asciiTheme="minorEastAsia" w:hAnsiTheme="minorEastAsia" w:eastAsiaTheme="minorEastAsia" w:cstheme="minorEastAsia"/>
              </w:rPr>
              <w:t>检测报告和国家认证认可委员会的官网查询截图扫描件，未提供的按负偏离处理。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9C1F3">
            <w:pPr>
              <w:spacing w:line="360" w:lineRule="auto"/>
              <w:rPr>
                <w:rFonts w:hint="eastAsia" w:ascii="宋体" w:hAnsi="宋体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D30E7">
            <w:pPr>
              <w:spacing w:line="360" w:lineRule="auto"/>
              <w:rPr>
                <w:rFonts w:hint="eastAsia" w:ascii="宋体" w:hAnsi="宋体" w:cs="仿宋"/>
                <w:b/>
                <w:bCs/>
                <w:sz w:val="24"/>
                <w:szCs w:val="24"/>
                <w:highlight w:val="none"/>
              </w:rPr>
            </w:pPr>
          </w:p>
        </w:tc>
      </w:tr>
      <w:tr w14:paraId="199D0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52ED6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05843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1.1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03258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符合GB/T 24128-2018 《塑料防霉性能试验方法》，对黑曲霉、链格孢、出芽短梗霉、绿色木霉、宛氏拟青霉、桔青霉等不低于</w:t>
            </w:r>
            <w:r>
              <w:rPr>
                <w:rFonts w:ascii="宋体" w:hAnsi="宋体" w:cs="仿宋"/>
                <w:sz w:val="24"/>
                <w:szCs w:val="24"/>
                <w:highlight w:val="none"/>
              </w:rPr>
              <w:t>15种常见霉菌防霉等级不低于0级。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223A7">
            <w:pPr>
              <w:numPr>
                <w:ilvl w:val="0"/>
                <w:numId w:val="0"/>
              </w:numPr>
              <w:snapToGrid w:val="0"/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6C950">
            <w:pPr>
              <w:numPr>
                <w:ilvl w:val="0"/>
                <w:numId w:val="0"/>
              </w:numPr>
              <w:snapToGrid w:val="0"/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61CD4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EE34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  <w:r>
              <w:rPr>
                <w:rFonts w:ascii="Segoe UI Symbol" w:hAnsi="Segoe UI Symbol" w:cs="Segoe UI Symbol" w:eastAsiaTheme="majorEastAsia"/>
                <w:bCs/>
                <w:color w:val="000000"/>
                <w:sz w:val="22"/>
              </w:rPr>
              <w:t>★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D488B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1.2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D3D7A">
            <w:pPr>
              <w:snapToGrid w:val="0"/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符合过GB/T 31402-2015 /ISO 22196:2007《塑料 塑料表面抗菌性能试验方法》检测标准，对大肠杆菌、金黄色葡萄球菌、白色葡萄球菌、鲍曼不动杆菌、粘质沙雷伯氏菌、变异库克菌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铜绿假单胞菌、肺炎克雷伯菌、、嗜麦芽窄食单胞菌、变形杆菌、洋葱伯克霍尔德氏菌、链球菌、军团杆菌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白色念珠菌、鼠伤寒沙门氏菌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等不低于</w:t>
            </w:r>
            <w:r>
              <w:rPr>
                <w:rFonts w:ascii="宋体" w:hAnsi="宋体" w:cs="仿宋"/>
                <w:sz w:val="24"/>
                <w:szCs w:val="24"/>
                <w:highlight w:val="none"/>
              </w:rPr>
              <w:t>15种常见菌种的抗菌率≥99.9%。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956C6">
            <w:pPr>
              <w:snapToGrid w:val="0"/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637FA">
            <w:pPr>
              <w:snapToGrid w:val="0"/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6FE9E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C0C8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EC483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1.3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15BC1">
            <w:pPr>
              <w:snapToGrid w:val="0"/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巴氏硬度≥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0；冲击韧性≥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.0kJ/m²；弯曲性能：a) 弯曲强度≥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0MPa；b) 弯曲弹性模量≥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4.5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GPa；耐磨性≤0.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g；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149BF">
            <w:pPr>
              <w:snapToGrid w:val="0"/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7C051">
            <w:pPr>
              <w:snapToGrid w:val="0"/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2A66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1C783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C6F15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1.4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440F6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耐化学药品性:试样表面应无明显损伤，轻度损伤用600目砂纸轻擦即可除去，损伤程度应不影响板材的使用性，并易恢复至原状。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755F9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DA89E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18D12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92D5F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913A5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1.5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D7B05">
            <w:pPr>
              <w:snapToGrid w:val="0"/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表面耐划痕：≥2级（1级最好，5级最差）；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A45BC">
            <w:pPr>
              <w:snapToGrid w:val="0"/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4874A">
            <w:pPr>
              <w:snapToGrid w:val="0"/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39E79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24F2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181BE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1.6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4423E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吸水率：≤0.2%；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AB52F">
            <w:pPr>
              <w:widowControl/>
              <w:spacing w:line="240" w:lineRule="auto"/>
              <w:jc w:val="left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7FCE9">
            <w:pPr>
              <w:widowControl/>
              <w:spacing w:line="240" w:lineRule="auto"/>
              <w:jc w:val="left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18F9F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9134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0BE6C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2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6BDDA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b/>
                <w:bCs/>
                <w:sz w:val="24"/>
                <w:szCs w:val="24"/>
                <w:highlight w:val="none"/>
              </w:rPr>
              <w:t>电解钢板</w:t>
            </w:r>
            <w:r>
              <w:rPr>
                <w:rFonts w:hint="eastAsia" w:ascii="宋体" w:hAnsi="宋体" w:cs="仿宋"/>
                <w:b/>
                <w:bCs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cs="仿宋"/>
                <w:b w:val="0"/>
                <w:bCs w:val="0"/>
                <w:sz w:val="19"/>
                <w:szCs w:val="19"/>
                <w:highlight w:val="none"/>
                <w:lang w:eastAsia="zh-CN"/>
              </w:rPr>
              <w:t>提供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有效的权威的第三方质量检测部门出具的带CNAS 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或</w:t>
            </w:r>
            <w:r>
              <w:rPr>
                <w:rFonts w:hint="eastAsia" w:asciiTheme="minorEastAsia" w:hAnsiTheme="minorEastAsia" w:eastAsiaTheme="minorEastAsia" w:cstheme="minorEastAsia"/>
              </w:rPr>
              <w:t>CMA 标识的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抽检</w:t>
            </w:r>
            <w:r>
              <w:rPr>
                <w:rFonts w:hint="eastAsia" w:asciiTheme="minorEastAsia" w:hAnsiTheme="minorEastAsia" w:eastAsiaTheme="minorEastAsia" w:cstheme="minorEastAsia"/>
              </w:rPr>
              <w:t>检测报告和国家认证认可委员会的官网查询截图扫描件，未提供的按负偏离处理。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519B0">
            <w:pPr>
              <w:spacing w:line="360" w:lineRule="auto"/>
              <w:rPr>
                <w:rFonts w:hint="eastAsia" w:ascii="宋体" w:hAnsi="宋体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2C276">
            <w:pPr>
              <w:spacing w:line="360" w:lineRule="auto"/>
              <w:rPr>
                <w:rFonts w:hint="eastAsia" w:ascii="宋体" w:hAnsi="宋体" w:cs="仿宋"/>
                <w:b/>
                <w:bCs/>
                <w:sz w:val="24"/>
                <w:szCs w:val="24"/>
                <w:highlight w:val="none"/>
              </w:rPr>
            </w:pPr>
          </w:p>
        </w:tc>
      </w:tr>
      <w:tr w14:paraId="1410E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DBBB5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9AFA2">
            <w:pPr>
              <w:pStyle w:val="9"/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2.1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D182D">
            <w:pPr>
              <w:spacing w:after="120"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铜加速乙酸盐雾试验 (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850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h) ：外观评级≥10级，保护评级≥10级。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74CA8">
            <w:pPr>
              <w:spacing w:after="120"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F0A4F">
            <w:pPr>
              <w:spacing w:after="120"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7FABE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DC4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E6F1F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2.2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305C9">
            <w:pPr>
              <w:spacing w:after="120"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中性盐雾试验（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1000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H）：外观评级≥10级，保护评级≥10级。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C6168">
            <w:pPr>
              <w:spacing w:after="120"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8BF80">
            <w:pPr>
              <w:spacing w:after="120"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6827C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FF8B5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DA6B6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2.3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4FA90">
            <w:pPr>
              <w:spacing w:after="120"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乙酸盐雾试验 (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1000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h) ：外观评级≥10级，保护评级≥10级。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4A2FD">
            <w:pPr>
              <w:spacing w:after="120"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49B03">
            <w:pPr>
              <w:spacing w:after="120"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71604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F3D5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2F1DD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2.4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A77BD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电解钢板符合：GB/T 1741-2020《漆膜耐霉菌性测定法》，对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黑曲霉、黄曲霉、腊叶芽枝霉（多主枝孢霉）、宛氏拟青霉、桔青霉、绿色木霉、出芽短梗霉、链格孢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等不低于</w:t>
            </w:r>
            <w:r>
              <w:rPr>
                <w:rFonts w:ascii="宋体" w:hAnsi="宋体" w:cs="仿宋"/>
                <w:sz w:val="24"/>
                <w:szCs w:val="24"/>
                <w:highlight w:val="none"/>
              </w:rPr>
              <w:t>15种常见霉菌防霉等级不低于0级。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E20E9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16340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134D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16F9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7829F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2.5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D81DB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电解钢板：符合QB/T 4371-2012《家具抗菌性能的评价》标准，对大肠杆菌、金黄色葡萄球菌、白色葡萄球菌、鲍曼不动杆菌、粘质沙雷伯氏菌、变异库克菌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铜绿假单胞菌、肺炎克雷伯菌、、嗜麦芽窄食单胞菌、变形杆菌、洋葱伯克霍尔德氏菌、链球菌、军团杆菌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白色念珠菌、鼠伤寒沙门氏菌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等不低于</w:t>
            </w:r>
            <w:r>
              <w:rPr>
                <w:rFonts w:ascii="宋体" w:hAnsi="宋体" w:cs="仿宋"/>
                <w:sz w:val="24"/>
                <w:szCs w:val="24"/>
                <w:highlight w:val="none"/>
              </w:rPr>
              <w:t>15种常见菌种的抗菌率≥99.9%。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1BC9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985A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1475F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768C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8D534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2.6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A6E89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化学性能：碳（</w:t>
            </w:r>
            <w:r>
              <w:rPr>
                <w:rFonts w:ascii="宋体" w:hAnsi="宋体" w:cs="仿宋"/>
                <w:sz w:val="24"/>
                <w:szCs w:val="24"/>
                <w:highlight w:val="none"/>
              </w:rPr>
              <w:t>C）含量≤0.05%、锰（Mn）含量≤0.15%、磷（P）含量≤0.02%、硫（S）含量≤0.01%、铝（Alt）含量≥0.03%。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68745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C6D3E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5D9F5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C3CF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  <w:r>
              <w:rPr>
                <w:rFonts w:ascii="Segoe UI Symbol" w:hAnsi="Segoe UI Symbol" w:cs="Segoe UI Symbol" w:eastAsiaTheme="majorEastAsia"/>
                <w:bCs/>
                <w:color w:val="000000"/>
                <w:sz w:val="22"/>
              </w:rPr>
              <w:t>★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51819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  <w:t>2.7</w:t>
            </w: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31994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lo-LA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力学性能：（1）规定塑性延伸强度≤2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0MPa，（2）抗拉强度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300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-4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0MPa，（3）断后伸长率≥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</w:rPr>
              <w:t>%；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E20F2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0C6D4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  <w:tr w14:paraId="013C8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AB4A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lo-LA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C10C5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lo-LA"/>
              </w:rPr>
            </w:pPr>
          </w:p>
        </w:tc>
        <w:tc>
          <w:tcPr>
            <w:tcW w:w="6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D0112">
            <w:pPr>
              <w:snapToGrid w:val="0"/>
              <w:ind w:firstLine="442"/>
              <w:rPr>
                <w:rFonts w:ascii="Times New Roman" w:hAnsi="Times New Roman" w:cs="Times New Roman" w:eastAsiaTheme="majorEastAsia"/>
                <w:sz w:val="22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2"/>
              </w:rPr>
              <w:t>备注：</w:t>
            </w:r>
            <w:r>
              <w:rPr>
                <w:rFonts w:ascii="Times New Roman" w:hAnsi="Times New Roman" w:cs="Times New Roman" w:eastAsiaTheme="majorEastAsia"/>
                <w:sz w:val="22"/>
              </w:rPr>
              <w:t>注：1.“参数性质”标“</w:t>
            </w:r>
            <w:r>
              <w:rPr>
                <w:rFonts w:ascii="Segoe UI Symbol" w:hAnsi="Segoe UI Symbol" w:cs="Segoe UI Symbol" w:eastAsiaTheme="majorEastAsia"/>
                <w:bCs/>
                <w:color w:val="000000"/>
                <w:sz w:val="22"/>
              </w:rPr>
              <w:t>★</w:t>
            </w:r>
            <w:r>
              <w:rPr>
                <w:rFonts w:ascii="Times New Roman" w:hAnsi="Times New Roman" w:cs="Times New Roman" w:eastAsiaTheme="majorEastAsia"/>
                <w:sz w:val="22"/>
              </w:rPr>
              <w:t>”表示此参数为主要技术参数，不满足任意1条即取消投标资格。</w:t>
            </w:r>
          </w:p>
          <w:p w14:paraId="31523AFA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Theme="majorEastAsia"/>
                <w:sz w:val="22"/>
              </w:rPr>
              <w:t>2.非主要技术参数，超过3条不满足即取消投标资格。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449BB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D36DE">
            <w:pPr>
              <w:spacing w:line="360" w:lineRule="auto"/>
              <w:rPr>
                <w:rFonts w:hint="eastAsia" w:ascii="宋体" w:hAnsi="宋体" w:cs="仿宋"/>
                <w:sz w:val="24"/>
                <w:szCs w:val="24"/>
                <w:highlight w:val="none"/>
              </w:rPr>
            </w:pPr>
          </w:p>
        </w:tc>
      </w:tr>
    </w:tbl>
    <w:p w14:paraId="32CA14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56DE5C"/>
    <w:multiLevelType w:val="singleLevel"/>
    <w:tmpl w:val="765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kYWMwMmI0YWJlOTM2YjM4MDUzNTg2MTFmZDU2M2UifQ=="/>
  </w:docVars>
  <w:rsids>
    <w:rsidRoot w:val="180D0E46"/>
    <w:rsid w:val="000E7EAA"/>
    <w:rsid w:val="00187053"/>
    <w:rsid w:val="005A0EB6"/>
    <w:rsid w:val="011E635F"/>
    <w:rsid w:val="02B454D1"/>
    <w:rsid w:val="054800B2"/>
    <w:rsid w:val="0724794D"/>
    <w:rsid w:val="078A1085"/>
    <w:rsid w:val="07D160E7"/>
    <w:rsid w:val="09A81E1B"/>
    <w:rsid w:val="0BBE689D"/>
    <w:rsid w:val="0F922062"/>
    <w:rsid w:val="10FF038E"/>
    <w:rsid w:val="11D12E47"/>
    <w:rsid w:val="12B46EF9"/>
    <w:rsid w:val="16636B64"/>
    <w:rsid w:val="16985407"/>
    <w:rsid w:val="169D1251"/>
    <w:rsid w:val="16A86264"/>
    <w:rsid w:val="179127ED"/>
    <w:rsid w:val="17BB632C"/>
    <w:rsid w:val="18071EFA"/>
    <w:rsid w:val="180D0E46"/>
    <w:rsid w:val="18251F26"/>
    <w:rsid w:val="182C5218"/>
    <w:rsid w:val="18C508F5"/>
    <w:rsid w:val="18EC2876"/>
    <w:rsid w:val="1AA350C1"/>
    <w:rsid w:val="1AEA19A4"/>
    <w:rsid w:val="1CB43139"/>
    <w:rsid w:val="1E097854"/>
    <w:rsid w:val="1EA00084"/>
    <w:rsid w:val="1F796210"/>
    <w:rsid w:val="23973142"/>
    <w:rsid w:val="242C5D7B"/>
    <w:rsid w:val="27F84011"/>
    <w:rsid w:val="29516B25"/>
    <w:rsid w:val="2A00635B"/>
    <w:rsid w:val="2A7D2121"/>
    <w:rsid w:val="2ABE1894"/>
    <w:rsid w:val="2B970F63"/>
    <w:rsid w:val="2B9F675C"/>
    <w:rsid w:val="2F4B287F"/>
    <w:rsid w:val="311F7225"/>
    <w:rsid w:val="315D14A0"/>
    <w:rsid w:val="32EB6720"/>
    <w:rsid w:val="33B00ED9"/>
    <w:rsid w:val="34225530"/>
    <w:rsid w:val="342D7DE1"/>
    <w:rsid w:val="34DF207A"/>
    <w:rsid w:val="36810C08"/>
    <w:rsid w:val="36C4615C"/>
    <w:rsid w:val="379431B9"/>
    <w:rsid w:val="3816698F"/>
    <w:rsid w:val="388B4168"/>
    <w:rsid w:val="38B07329"/>
    <w:rsid w:val="3CF400AD"/>
    <w:rsid w:val="3D424BB6"/>
    <w:rsid w:val="3E0F5E7A"/>
    <w:rsid w:val="401D5828"/>
    <w:rsid w:val="402F612F"/>
    <w:rsid w:val="40963FA5"/>
    <w:rsid w:val="409B660A"/>
    <w:rsid w:val="40AD37C2"/>
    <w:rsid w:val="40F16B77"/>
    <w:rsid w:val="42015457"/>
    <w:rsid w:val="424225A0"/>
    <w:rsid w:val="424B073B"/>
    <w:rsid w:val="42C367EC"/>
    <w:rsid w:val="440B7CC8"/>
    <w:rsid w:val="44271C02"/>
    <w:rsid w:val="44CE0830"/>
    <w:rsid w:val="452F3DA9"/>
    <w:rsid w:val="473D5FAB"/>
    <w:rsid w:val="485B10F6"/>
    <w:rsid w:val="486F1061"/>
    <w:rsid w:val="496C7177"/>
    <w:rsid w:val="49847FFD"/>
    <w:rsid w:val="4B816BB9"/>
    <w:rsid w:val="4C58449E"/>
    <w:rsid w:val="4D3F544C"/>
    <w:rsid w:val="4D87661E"/>
    <w:rsid w:val="4E1E0EB9"/>
    <w:rsid w:val="50027536"/>
    <w:rsid w:val="51655614"/>
    <w:rsid w:val="52DC23CB"/>
    <w:rsid w:val="52E26E3C"/>
    <w:rsid w:val="54F64BAA"/>
    <w:rsid w:val="56DB382C"/>
    <w:rsid w:val="57097872"/>
    <w:rsid w:val="57505183"/>
    <w:rsid w:val="5AB94C1D"/>
    <w:rsid w:val="5BC46DB4"/>
    <w:rsid w:val="5C0452CB"/>
    <w:rsid w:val="5C76274A"/>
    <w:rsid w:val="5CB51FB3"/>
    <w:rsid w:val="5D0119F8"/>
    <w:rsid w:val="605830C5"/>
    <w:rsid w:val="623A3D77"/>
    <w:rsid w:val="639872E2"/>
    <w:rsid w:val="64397DFF"/>
    <w:rsid w:val="64DF3049"/>
    <w:rsid w:val="64F1303B"/>
    <w:rsid w:val="668B4284"/>
    <w:rsid w:val="66E2128E"/>
    <w:rsid w:val="67846957"/>
    <w:rsid w:val="67D95415"/>
    <w:rsid w:val="694B4AA2"/>
    <w:rsid w:val="697E2D57"/>
    <w:rsid w:val="6A266E0A"/>
    <w:rsid w:val="6A564A95"/>
    <w:rsid w:val="6A8F73A1"/>
    <w:rsid w:val="6D9D4747"/>
    <w:rsid w:val="6E990FDD"/>
    <w:rsid w:val="730E7C65"/>
    <w:rsid w:val="766D6BAE"/>
    <w:rsid w:val="791C7123"/>
    <w:rsid w:val="79DD3C40"/>
    <w:rsid w:val="79ED2696"/>
    <w:rsid w:val="7C10515B"/>
    <w:rsid w:val="7DE077CC"/>
    <w:rsid w:val="7E9544EF"/>
    <w:rsid w:val="7EC1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Title"/>
    <w:basedOn w:val="1"/>
    <w:next w:val="1"/>
    <w:qFormat/>
    <w:uiPriority w:val="10"/>
    <w:pPr>
      <w:spacing w:before="240" w:after="60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9">
    <w:name w:val="List Paragraph"/>
    <w:basedOn w:val="1"/>
    <w:autoRedefine/>
    <w:qFormat/>
    <w:uiPriority w:val="34"/>
    <w:pPr>
      <w:ind w:firstLineChars="200"/>
    </w:pPr>
    <w:rPr>
      <w:rFonts w:ascii="Times New Roman" w:hAnsi="Times New Roman" w:eastAsia="宋体" w:cs="Times New Roman"/>
      <w:sz w:val="28"/>
      <w:szCs w:val="21"/>
    </w:rPr>
  </w:style>
  <w:style w:type="paragraph" w:customStyle="1" w:styleId="10">
    <w:name w:val="正文1"/>
    <w:autoRedefine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988</Words>
  <Characters>1201</Characters>
  <Lines>0</Lines>
  <Paragraphs>0</Paragraphs>
  <TotalTime>3</TotalTime>
  <ScaleCrop>false</ScaleCrop>
  <LinksUpToDate>false</LinksUpToDate>
  <CharactersWithSpaces>1219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2024-10-09T01:37:00Z</dcterms:created>
  <dc:creator>Young_卢政良</dc:creator>
  <cp:lastModifiedBy>郝磊</cp:lastModifiedBy>
  <dcterms:modified xsi:type="dcterms:W3CDTF">2026-07-24T10:30:11Z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042A1B030D3B4EB4B1372D446292D3CC_13</vt:lpwstr>
  </property>
  <property fmtid="{D5CDD505-2E9C-101B-9397-08002B2CF9AE}" pid="4" name="KSOTemplateDocerSaveRecord">
    <vt:lpwstr>eyJoZGlkIjoiYjEzMDUxMmMzMWEyZWZjNzE0N2RjMzMzOWI0ZDRjOGIiLCJ1c2VySWQiOiI0NTk2MjMxNDMifQ==</vt:lpwstr>
  </property>
</Properties>
</file>