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鄂尔多斯市中心医院</w:t>
      </w:r>
    </w:p>
    <w:p w14:paraId="4460EAC3">
      <w:pPr>
        <w:numPr>
          <w:ilvl w:val="0"/>
          <w:numId w:val="0"/>
        </w:numPr>
        <w:jc w:val="center"/>
        <w:rPr>
          <w:rFonts w:hint="eastAsia" w:ascii="宋体" w:hAnsi="宋体" w:eastAsia="宋体" w:cs="宋体"/>
          <w:b/>
          <w:bCs/>
          <w:sz w:val="44"/>
          <w:szCs w:val="44"/>
          <w:lang w:val="en-US" w:eastAsia="zh-CN"/>
        </w:rPr>
      </w:pPr>
    </w:p>
    <w:p w14:paraId="7855E913">
      <w:pPr>
        <w:numPr>
          <w:ilvl w:val="0"/>
          <w:numId w:val="0"/>
        </w:numPr>
        <w:jc w:val="center"/>
        <w:rPr>
          <w:rFonts w:hint="eastAsia" w:ascii="宋体" w:hAnsi="宋体" w:eastAsia="宋体" w:cs="宋体"/>
          <w:b/>
          <w:bCs/>
          <w:sz w:val="44"/>
          <w:szCs w:val="44"/>
          <w:lang w:val="en-US" w:eastAsia="zh-CN"/>
        </w:rPr>
      </w:pPr>
    </w:p>
    <w:p w14:paraId="24BCF1D6">
      <w:pPr>
        <w:numPr>
          <w:ilvl w:val="0"/>
          <w:numId w:val="0"/>
        </w:numPr>
        <w:ind w:firstLine="2650" w:firstLineChars="600"/>
        <w:jc w:val="both"/>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院内招采文件</w:t>
      </w:r>
    </w:p>
    <w:p w14:paraId="1A2146B2">
      <w:pPr>
        <w:numPr>
          <w:ilvl w:val="0"/>
          <w:numId w:val="0"/>
        </w:num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14:paraId="4765CAF4">
      <w:pPr>
        <w:numPr>
          <w:ilvl w:val="0"/>
          <w:numId w:val="0"/>
        </w:numPr>
        <w:rPr>
          <w:rFonts w:hint="eastAsia" w:ascii="宋体" w:hAnsi="宋体" w:eastAsia="宋体" w:cs="宋体"/>
          <w:b/>
          <w:bCs/>
          <w:lang w:val="en-US" w:eastAsia="zh-CN"/>
        </w:rPr>
      </w:pPr>
    </w:p>
    <w:p w14:paraId="1EA16BF7">
      <w:pPr>
        <w:numPr>
          <w:ilvl w:val="0"/>
          <w:numId w:val="0"/>
        </w:numPr>
        <w:rPr>
          <w:rFonts w:hint="eastAsia" w:ascii="宋体" w:hAnsi="宋体" w:eastAsia="宋体" w:cs="宋体"/>
          <w:b/>
          <w:bCs/>
          <w:lang w:val="en-US" w:eastAsia="zh-CN"/>
        </w:rPr>
      </w:pPr>
    </w:p>
    <w:p w14:paraId="594118B3">
      <w:pPr>
        <w:numPr>
          <w:ilvl w:val="0"/>
          <w:numId w:val="0"/>
        </w:numPr>
        <w:rPr>
          <w:rFonts w:hint="eastAsia" w:ascii="宋体" w:hAnsi="宋体" w:eastAsia="宋体" w:cs="宋体"/>
          <w:b/>
          <w:bCs/>
          <w:lang w:val="en-US" w:eastAsia="zh-CN"/>
        </w:rPr>
      </w:pPr>
    </w:p>
    <w:p w14:paraId="15ACEF2E">
      <w:pPr>
        <w:numPr>
          <w:ilvl w:val="0"/>
          <w:numId w:val="0"/>
        </w:numPr>
        <w:rPr>
          <w:rFonts w:hint="eastAsia" w:ascii="宋体" w:hAnsi="宋体" w:eastAsia="宋体" w:cs="宋体"/>
          <w:b/>
          <w:bCs/>
          <w:lang w:val="en-US" w:eastAsia="zh-CN"/>
        </w:rPr>
      </w:pPr>
    </w:p>
    <w:p w14:paraId="3A088841">
      <w:pPr>
        <w:numPr>
          <w:ilvl w:val="0"/>
          <w:numId w:val="0"/>
        </w:numPr>
        <w:rPr>
          <w:rFonts w:hint="eastAsia" w:ascii="宋体" w:hAnsi="宋体" w:eastAsia="宋体" w:cs="宋体"/>
          <w:b/>
          <w:bCs/>
          <w:lang w:val="en-US" w:eastAsia="zh-CN"/>
        </w:rPr>
      </w:pPr>
    </w:p>
    <w:p w14:paraId="7725592C">
      <w:pPr>
        <w:numPr>
          <w:ilvl w:val="0"/>
          <w:numId w:val="0"/>
        </w:numPr>
        <w:rPr>
          <w:rFonts w:hint="eastAsia" w:ascii="宋体" w:hAnsi="宋体" w:eastAsia="宋体" w:cs="宋体"/>
          <w:b/>
          <w:bCs/>
          <w:lang w:val="en-US" w:eastAsia="zh-CN"/>
        </w:rPr>
      </w:pPr>
    </w:p>
    <w:p w14:paraId="40D4F4C5">
      <w:pPr>
        <w:numPr>
          <w:ilvl w:val="0"/>
          <w:numId w:val="0"/>
        </w:numPr>
        <w:rPr>
          <w:rFonts w:hint="eastAsia" w:ascii="宋体" w:hAnsi="宋体" w:eastAsia="宋体" w:cs="宋体"/>
          <w:b/>
          <w:bCs/>
          <w:lang w:val="en-US" w:eastAsia="zh-CN"/>
        </w:rPr>
      </w:pPr>
    </w:p>
    <w:p w14:paraId="1B580E17">
      <w:pPr>
        <w:numPr>
          <w:ilvl w:val="0"/>
          <w:numId w:val="0"/>
        </w:numPr>
        <w:rPr>
          <w:rFonts w:hint="eastAsia" w:ascii="宋体" w:hAnsi="宋体" w:eastAsia="宋体" w:cs="宋体"/>
          <w:b/>
          <w:bCs/>
          <w:lang w:val="en-US" w:eastAsia="zh-CN"/>
        </w:rPr>
      </w:pPr>
    </w:p>
    <w:p w14:paraId="3753AF03">
      <w:pPr>
        <w:numPr>
          <w:ilvl w:val="0"/>
          <w:numId w:val="0"/>
        </w:numPr>
        <w:ind w:firstLine="4216" w:firstLineChars="1500"/>
        <w:rPr>
          <w:rFonts w:hint="eastAsia" w:ascii="宋体" w:hAnsi="宋体" w:eastAsia="宋体" w:cs="宋体"/>
          <w:b/>
          <w:bCs/>
          <w:sz w:val="28"/>
          <w:szCs w:val="28"/>
          <w:lang w:val="en-US" w:eastAsia="zh-CN"/>
        </w:rPr>
      </w:pPr>
    </w:p>
    <w:p w14:paraId="35E771E8">
      <w:pPr>
        <w:numPr>
          <w:ilvl w:val="0"/>
          <w:numId w:val="0"/>
        </w:numPr>
        <w:jc w:val="center"/>
        <w:rPr>
          <w:rFonts w:hint="default" w:ascii="宋体" w:hAnsi="宋体" w:eastAsia="宋体" w:cs="宋体"/>
          <w:b/>
          <w:bCs/>
          <w:sz w:val="36"/>
          <w:szCs w:val="36"/>
          <w:lang w:val="en-US" w:eastAsia="zh-CN"/>
        </w:rPr>
      </w:pPr>
      <w:r>
        <w:rPr>
          <w:rFonts w:hint="eastAsia" w:ascii="宋体" w:hAnsi="宋体" w:eastAsia="宋体" w:cs="宋体"/>
          <w:b/>
          <w:bCs/>
          <w:sz w:val="36"/>
          <w:szCs w:val="36"/>
          <w:lang w:val="en-US" w:eastAsia="zh-CN"/>
        </w:rPr>
        <w:t>中心医院采购</w:t>
      </w:r>
      <w:bookmarkStart w:id="1" w:name="_GoBack"/>
      <w:r>
        <w:rPr>
          <w:rFonts w:hint="eastAsia" w:ascii="宋体" w:hAnsi="宋体" w:eastAsia="宋体" w:cs="宋体"/>
          <w:b/>
          <w:bCs/>
          <w:sz w:val="36"/>
          <w:szCs w:val="36"/>
          <w:lang w:val="en-US" w:eastAsia="zh-CN"/>
        </w:rPr>
        <w:t>二氯异氰尿酸钠</w:t>
      </w:r>
      <w:bookmarkEnd w:id="1"/>
      <w:r>
        <w:rPr>
          <w:rFonts w:hint="eastAsia" w:ascii="宋体" w:hAnsi="宋体" w:eastAsia="宋体" w:cs="宋体"/>
          <w:b/>
          <w:bCs/>
          <w:sz w:val="36"/>
          <w:szCs w:val="36"/>
          <w:lang w:val="en-US" w:eastAsia="zh-CN"/>
        </w:rPr>
        <w:t>项目</w:t>
      </w:r>
    </w:p>
    <w:p w14:paraId="13F46CBC">
      <w:pPr>
        <w:numPr>
          <w:ilvl w:val="0"/>
          <w:numId w:val="0"/>
        </w:num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2026年8月6日</w:t>
      </w:r>
    </w:p>
    <w:p w14:paraId="3DED3793">
      <w:pPr>
        <w:numPr>
          <w:ilvl w:val="0"/>
          <w:numId w:val="0"/>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0B0E5296">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59BC4195">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一、商务条款                                货币单位：元</w:t>
      </w:r>
    </w:p>
    <w:tbl>
      <w:tblPr>
        <w:tblStyle w:val="14"/>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1"/>
        <w:gridCol w:w="2964"/>
        <w:gridCol w:w="1357"/>
        <w:gridCol w:w="1275"/>
        <w:gridCol w:w="1330"/>
        <w:gridCol w:w="1650"/>
      </w:tblGrid>
      <w:tr w14:paraId="70176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25CE3B9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4321" w:type="dxa"/>
            <w:gridSpan w:val="2"/>
            <w:vAlign w:val="center"/>
          </w:tcPr>
          <w:p w14:paraId="2EA57BD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1275" w:type="dxa"/>
            <w:vAlign w:val="center"/>
          </w:tcPr>
          <w:p w14:paraId="7235914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1330" w:type="dxa"/>
            <w:vAlign w:val="center"/>
          </w:tcPr>
          <w:p w14:paraId="33450F6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650" w:type="dxa"/>
            <w:vAlign w:val="center"/>
          </w:tcPr>
          <w:p w14:paraId="6E6CA6F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1EBAC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2AEB47A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4321" w:type="dxa"/>
            <w:gridSpan w:val="2"/>
            <w:vAlign w:val="center"/>
          </w:tcPr>
          <w:p w14:paraId="1E155D4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sz w:val="28"/>
                <w:szCs w:val="28"/>
                <w:lang w:val="en-US" w:eastAsia="zh-CN"/>
              </w:rPr>
              <w:t>二氯异氰尿酸钠项目</w:t>
            </w:r>
          </w:p>
        </w:tc>
        <w:tc>
          <w:tcPr>
            <w:tcW w:w="1275" w:type="dxa"/>
            <w:vAlign w:val="center"/>
          </w:tcPr>
          <w:p w14:paraId="2F6BBA5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吨</w:t>
            </w:r>
          </w:p>
        </w:tc>
        <w:tc>
          <w:tcPr>
            <w:tcW w:w="1330" w:type="dxa"/>
            <w:vAlign w:val="center"/>
          </w:tcPr>
          <w:p w14:paraId="1A567A1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15</w:t>
            </w:r>
          </w:p>
        </w:tc>
        <w:tc>
          <w:tcPr>
            <w:tcW w:w="1650" w:type="dxa"/>
            <w:vAlign w:val="center"/>
          </w:tcPr>
          <w:p w14:paraId="43AAA72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b w:val="0"/>
                <w:bCs w:val="0"/>
                <w:kern w:val="0"/>
                <w:sz w:val="28"/>
                <w:szCs w:val="28"/>
                <w:lang w:val="en-US" w:eastAsia="zh-CN"/>
              </w:rPr>
              <w:t>103500</w:t>
            </w:r>
          </w:p>
        </w:tc>
      </w:tr>
      <w:tr w14:paraId="11AA7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704C8AA4">
            <w:pPr>
              <w:widowControl/>
              <w:jc w:val="center"/>
              <w:textAlignment w:val="center"/>
              <w:rPr>
                <w:rFonts w:hint="eastAsia" w:ascii="宋体" w:hAnsi="宋体" w:eastAsia="宋体" w:cs="宋体"/>
                <w:kern w:val="0"/>
                <w:sz w:val="28"/>
                <w:szCs w:val="28"/>
                <w:lang w:val="en-US" w:eastAsia="zh-CN"/>
              </w:rPr>
            </w:pPr>
          </w:p>
        </w:tc>
        <w:tc>
          <w:tcPr>
            <w:tcW w:w="6926" w:type="dxa"/>
            <w:gridSpan w:val="4"/>
            <w:vAlign w:val="center"/>
          </w:tcPr>
          <w:p w14:paraId="21EBBF8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1650" w:type="dxa"/>
            <w:vAlign w:val="center"/>
          </w:tcPr>
          <w:p w14:paraId="19CFBC3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b w:val="0"/>
                <w:bCs w:val="0"/>
                <w:kern w:val="0"/>
                <w:sz w:val="28"/>
                <w:szCs w:val="28"/>
                <w:lang w:val="en-US" w:eastAsia="zh-CN"/>
              </w:rPr>
              <w:t>103500</w:t>
            </w:r>
          </w:p>
        </w:tc>
      </w:tr>
      <w:tr w14:paraId="37E9B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6435E1A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2964" w:type="dxa"/>
            <w:vAlign w:val="center"/>
          </w:tcPr>
          <w:p w14:paraId="0CC0617B">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付款条件</w:t>
            </w:r>
          </w:p>
        </w:tc>
        <w:tc>
          <w:tcPr>
            <w:tcW w:w="5612" w:type="dxa"/>
            <w:gridSpan w:val="4"/>
            <w:vAlign w:val="center"/>
          </w:tcPr>
          <w:p w14:paraId="24B697D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color w:val="000000"/>
                <w:kern w:val="0"/>
                <w:sz w:val="28"/>
                <w:szCs w:val="28"/>
                <w:lang w:val="en-US" w:eastAsia="zh-CN"/>
              </w:rPr>
              <w:t>以实际使用量按月分批付款</w:t>
            </w:r>
          </w:p>
        </w:tc>
      </w:tr>
      <w:tr w14:paraId="6A00D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4258A1E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2964" w:type="dxa"/>
            <w:vAlign w:val="center"/>
          </w:tcPr>
          <w:p w14:paraId="15F9F29C">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交付使用时间</w:t>
            </w:r>
          </w:p>
        </w:tc>
        <w:tc>
          <w:tcPr>
            <w:tcW w:w="5612" w:type="dxa"/>
            <w:gridSpan w:val="4"/>
            <w:vAlign w:val="center"/>
          </w:tcPr>
          <w:p w14:paraId="3DC6A93B">
            <w:pPr>
              <w:pStyle w:val="16"/>
              <w:ind w:firstLine="0" w:firstLineChars="0"/>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eastAsia="zh-CN"/>
              </w:rPr>
              <w:t>合同签订后，</w:t>
            </w:r>
            <w:r>
              <w:rPr>
                <w:rFonts w:hint="eastAsia" w:ascii="宋体" w:hAnsi="宋体" w:eastAsia="宋体" w:cs="宋体"/>
                <w:kern w:val="0"/>
                <w:sz w:val="28"/>
                <w:szCs w:val="28"/>
                <w:lang w:val="en-US" w:eastAsia="zh-CN"/>
              </w:rPr>
              <w:t>按需7日内送</w:t>
            </w:r>
            <w:r>
              <w:rPr>
                <w:rFonts w:hint="eastAsia" w:ascii="宋体" w:hAnsi="宋体" w:eastAsia="宋体" w:cs="宋体"/>
                <w:kern w:val="0"/>
                <w:sz w:val="28"/>
                <w:szCs w:val="28"/>
                <w:lang w:eastAsia="zh-CN"/>
              </w:rPr>
              <w:t>货到总务库房</w:t>
            </w:r>
          </w:p>
        </w:tc>
      </w:tr>
      <w:tr w14:paraId="350DB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1A23740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2964" w:type="dxa"/>
            <w:vAlign w:val="center"/>
          </w:tcPr>
          <w:p w14:paraId="09F1659B">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合同期</w:t>
            </w:r>
          </w:p>
        </w:tc>
        <w:tc>
          <w:tcPr>
            <w:tcW w:w="5612" w:type="dxa"/>
            <w:gridSpan w:val="4"/>
            <w:vAlign w:val="center"/>
          </w:tcPr>
          <w:p w14:paraId="1CF5A3C4">
            <w:pPr>
              <w:pStyle w:val="16"/>
              <w:ind w:firstLine="0" w:firstLineChars="0"/>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一年</w:t>
            </w:r>
          </w:p>
        </w:tc>
      </w:tr>
      <w:tr w14:paraId="666EC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00411EA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2964" w:type="dxa"/>
            <w:vAlign w:val="center"/>
          </w:tcPr>
          <w:p w14:paraId="683A75BF">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质保期</w:t>
            </w:r>
          </w:p>
        </w:tc>
        <w:tc>
          <w:tcPr>
            <w:tcW w:w="5612" w:type="dxa"/>
            <w:gridSpan w:val="4"/>
            <w:vAlign w:val="center"/>
          </w:tcPr>
          <w:p w14:paraId="5B6AD4DD">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一年</w:t>
            </w:r>
          </w:p>
        </w:tc>
      </w:tr>
      <w:tr w14:paraId="0C4B5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91" w:type="dxa"/>
            <w:vAlign w:val="center"/>
          </w:tcPr>
          <w:p w14:paraId="10941DC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2964" w:type="dxa"/>
            <w:vAlign w:val="center"/>
          </w:tcPr>
          <w:p w14:paraId="3ECBB7A0">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服务地点</w:t>
            </w:r>
          </w:p>
        </w:tc>
        <w:tc>
          <w:tcPr>
            <w:tcW w:w="5612" w:type="dxa"/>
            <w:gridSpan w:val="4"/>
            <w:vAlign w:val="center"/>
          </w:tcPr>
          <w:p w14:paraId="40F41884">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eastAsia="zh-CN"/>
              </w:rPr>
              <w:t>鄂尔多斯市中心医院</w:t>
            </w:r>
          </w:p>
        </w:tc>
      </w:tr>
    </w:tbl>
    <w:p w14:paraId="27E9B3E8">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280" w:firstLineChars="1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bidi="ar-SA"/>
        </w:rPr>
        <w:t>二、</w:t>
      </w:r>
      <w:r>
        <w:rPr>
          <w:rFonts w:hint="eastAsia" w:ascii="宋体" w:hAnsi="宋体" w:eastAsia="宋体" w:cs="宋体"/>
          <w:b/>
          <w:bCs/>
          <w:sz w:val="28"/>
          <w:szCs w:val="28"/>
          <w:lang w:val="en-US" w:eastAsia="zh-CN"/>
        </w:rPr>
        <w:t>项目概况</w:t>
      </w:r>
    </w:p>
    <w:p w14:paraId="5C24E657">
      <w:pPr>
        <w:spacing w:line="360" w:lineRule="auto"/>
        <w:jc w:val="left"/>
        <w:rPr>
          <w:rFonts w:hint="eastAsia" w:ascii="宋体" w:hAnsi="宋体" w:eastAsia="宋体" w:cs="宋体"/>
          <w:b w:val="0"/>
          <w:bCs w:val="0"/>
          <w:sz w:val="28"/>
          <w:szCs w:val="28"/>
          <w:lang w:val="en-US"/>
        </w:rPr>
      </w:pPr>
      <w:r>
        <w:rPr>
          <w:rFonts w:hint="eastAsia" w:ascii="宋体" w:hAnsi="宋体" w:eastAsia="宋体" w:cs="宋体"/>
          <w:b w:val="0"/>
          <w:bCs w:val="0"/>
          <w:sz w:val="28"/>
          <w:szCs w:val="28"/>
        </w:rPr>
        <w:t>（</w:t>
      </w:r>
      <w:r>
        <w:rPr>
          <w:rFonts w:hint="eastAsia" w:ascii="宋体" w:hAnsi="宋体" w:eastAsia="宋体" w:cs="宋体"/>
          <w:b w:val="0"/>
          <w:bCs w:val="0"/>
          <w:sz w:val="28"/>
          <w:szCs w:val="28"/>
          <w:lang w:val="en-US" w:eastAsia="zh-CN"/>
        </w:rPr>
        <w:t>一</w:t>
      </w:r>
      <w:r>
        <w:rPr>
          <w:rFonts w:hint="eastAsia" w:ascii="宋体" w:hAnsi="宋体" w:eastAsia="宋体" w:cs="宋体"/>
          <w:b w:val="0"/>
          <w:bCs w:val="0"/>
          <w:sz w:val="28"/>
          <w:szCs w:val="28"/>
        </w:rPr>
        <w:t>）项目基本情况介绍：</w:t>
      </w:r>
      <w:r>
        <w:rPr>
          <w:rFonts w:hint="eastAsia" w:ascii="宋体" w:hAnsi="宋体" w:eastAsia="宋体" w:cs="宋体"/>
          <w:b w:val="0"/>
          <w:bCs w:val="0"/>
          <w:sz w:val="28"/>
          <w:szCs w:val="28"/>
          <w:lang w:val="en-US" w:eastAsia="zh-CN"/>
        </w:rPr>
        <w:t>为了满足我院东胜部二氯异氰尿酸钠使用需求，对二氯异氰尿酸钠进行采购。</w:t>
      </w:r>
    </w:p>
    <w:p w14:paraId="272748B5">
      <w:pPr>
        <w:spacing w:line="360" w:lineRule="auto"/>
        <w:jc w:val="left"/>
        <w:rPr>
          <w:rFonts w:hint="eastAsia" w:ascii="宋体" w:hAnsi="宋体" w:eastAsia="宋体" w:cs="宋体"/>
          <w:b w:val="0"/>
          <w:bCs w:val="0"/>
          <w:sz w:val="28"/>
          <w:szCs w:val="28"/>
          <w:u w:val="single"/>
        </w:rPr>
      </w:pPr>
      <w:r>
        <w:rPr>
          <w:rFonts w:hint="eastAsia" w:ascii="宋体" w:hAnsi="宋体" w:eastAsia="宋体" w:cs="宋体"/>
          <w:b w:val="0"/>
          <w:bCs w:val="0"/>
          <w:sz w:val="28"/>
          <w:szCs w:val="28"/>
        </w:rPr>
        <w:t>（</w:t>
      </w:r>
      <w:r>
        <w:rPr>
          <w:rFonts w:hint="eastAsia" w:ascii="宋体" w:hAnsi="宋体" w:eastAsia="宋体" w:cs="宋体"/>
          <w:b w:val="0"/>
          <w:bCs w:val="0"/>
          <w:sz w:val="28"/>
          <w:szCs w:val="28"/>
          <w:lang w:val="en-US" w:eastAsia="zh-CN"/>
        </w:rPr>
        <w:t>二</w:t>
      </w:r>
      <w:r>
        <w:rPr>
          <w:rFonts w:hint="eastAsia" w:ascii="宋体" w:hAnsi="宋体" w:eastAsia="宋体" w:cs="宋体"/>
          <w:b w:val="0"/>
          <w:bCs w:val="0"/>
          <w:sz w:val="28"/>
          <w:szCs w:val="28"/>
        </w:rPr>
        <w:t>）技术参数和要求（功能和质量）</w:t>
      </w:r>
    </w:p>
    <w:tbl>
      <w:tblPr>
        <w:tblStyle w:val="13"/>
        <w:tblW w:w="9780" w:type="dxa"/>
        <w:tblInd w:w="-58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29"/>
        <w:gridCol w:w="1466"/>
        <w:gridCol w:w="7485"/>
      </w:tblGrid>
      <w:tr w14:paraId="33216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F7E0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编号</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FF9A1">
            <w:pPr>
              <w:keepNext w:val="0"/>
              <w:keepLines w:val="0"/>
              <w:widowControl/>
              <w:suppressLineNumbers w:val="0"/>
              <w:jc w:val="center"/>
              <w:textAlignment w:val="center"/>
              <w:rPr>
                <w:rFonts w:hint="eastAsia" w:ascii="宋体" w:hAnsi="宋体" w:eastAsia="宋体" w:cs="宋体"/>
                <w:i w:val="0"/>
                <w:iCs w:val="0"/>
                <w:color w:val="000000"/>
                <w:sz w:val="28"/>
                <w:szCs w:val="28"/>
                <w:u w:val="none"/>
                <w:lang w:val="en-US"/>
              </w:rPr>
            </w:pPr>
            <w:r>
              <w:rPr>
                <w:rFonts w:hint="eastAsia" w:ascii="宋体" w:hAnsi="宋体" w:eastAsia="宋体" w:cs="宋体"/>
                <w:i w:val="0"/>
                <w:iCs w:val="0"/>
                <w:color w:val="000000"/>
                <w:kern w:val="0"/>
                <w:sz w:val="28"/>
                <w:szCs w:val="28"/>
                <w:u w:val="none"/>
                <w:lang w:val="en-US" w:eastAsia="zh-CN" w:bidi="ar"/>
              </w:rPr>
              <w:t>参数性质</w:t>
            </w:r>
          </w:p>
        </w:tc>
        <w:tc>
          <w:tcPr>
            <w:tcW w:w="7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7399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技术参数和要求</w:t>
            </w:r>
          </w:p>
        </w:tc>
      </w:tr>
      <w:tr w14:paraId="0A2C6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B862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B5DF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w:t>
            </w:r>
          </w:p>
        </w:tc>
        <w:tc>
          <w:tcPr>
            <w:tcW w:w="7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BCED3">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lang w:val="en-US"/>
              </w:rPr>
            </w:pPr>
            <w:r>
              <w:rPr>
                <w:rStyle w:val="28"/>
                <w:rFonts w:hint="eastAsia" w:ascii="宋体" w:hAnsi="宋体" w:eastAsia="宋体" w:cs="宋体"/>
                <w:sz w:val="28"/>
                <w:szCs w:val="28"/>
                <w:lang w:val="en-US" w:eastAsia="zh-CN" w:bidi="ar"/>
              </w:rPr>
              <w:t>有效氯（以CL计）含量：≥56%，提供第三方检测报告。</w:t>
            </w:r>
          </w:p>
        </w:tc>
      </w:tr>
      <w:tr w14:paraId="1FE58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17F4F">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974BF">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w:t>
            </w:r>
          </w:p>
        </w:tc>
        <w:tc>
          <w:tcPr>
            <w:tcW w:w="7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887A3">
            <w:pPr>
              <w:keepNext w:val="0"/>
              <w:keepLines w:val="0"/>
              <w:widowControl/>
              <w:suppressLineNumbers w:val="0"/>
              <w:jc w:val="left"/>
              <w:textAlignment w:val="center"/>
              <w:rPr>
                <w:rFonts w:hint="eastAsia" w:ascii="宋体" w:hAnsi="宋体" w:eastAsia="宋体" w:cs="宋体"/>
                <w:b/>
                <w:bCs/>
                <w:i w:val="0"/>
                <w:iCs w:val="0"/>
                <w:color w:val="000000"/>
                <w:kern w:val="0"/>
                <w:sz w:val="28"/>
                <w:szCs w:val="28"/>
                <w:u w:val="none"/>
                <w:lang w:val="en-US" w:eastAsia="zh-CN" w:bidi="ar"/>
              </w:rPr>
            </w:pPr>
            <w:r>
              <w:rPr>
                <w:rStyle w:val="28"/>
                <w:rFonts w:hint="eastAsia" w:ascii="宋体" w:hAnsi="宋体" w:eastAsia="宋体" w:cs="宋体"/>
                <w:sz w:val="28"/>
                <w:szCs w:val="28"/>
                <w:lang w:val="en-US" w:eastAsia="zh-CN" w:bidi="ar"/>
              </w:rPr>
              <w:t>杂质及水不溶物含量：≤1%，提供第三方检测报告。</w:t>
            </w:r>
          </w:p>
        </w:tc>
      </w:tr>
      <w:tr w14:paraId="156F0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EEE39">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881E8">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w:t>
            </w:r>
          </w:p>
        </w:tc>
        <w:tc>
          <w:tcPr>
            <w:tcW w:w="7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C9A43">
            <w:pPr>
              <w:keepNext w:val="0"/>
              <w:keepLines w:val="0"/>
              <w:widowControl/>
              <w:suppressLineNumbers w:val="0"/>
              <w:jc w:val="left"/>
              <w:textAlignment w:val="center"/>
              <w:rPr>
                <w:rFonts w:hint="eastAsia" w:ascii="宋体" w:hAnsi="宋体" w:eastAsia="宋体" w:cs="宋体"/>
                <w:b/>
                <w:bCs/>
                <w:i w:val="0"/>
                <w:iCs w:val="0"/>
                <w:color w:val="000000"/>
                <w:kern w:val="0"/>
                <w:sz w:val="28"/>
                <w:szCs w:val="28"/>
                <w:u w:val="none"/>
                <w:lang w:val="en-US" w:eastAsia="zh-CN" w:bidi="ar"/>
              </w:rPr>
            </w:pPr>
            <w:r>
              <w:rPr>
                <w:rStyle w:val="28"/>
                <w:rFonts w:hint="eastAsia" w:ascii="宋体" w:hAnsi="宋体" w:eastAsia="宋体" w:cs="宋体"/>
                <w:sz w:val="28"/>
                <w:szCs w:val="28"/>
                <w:lang w:val="en-US" w:eastAsia="zh-CN" w:bidi="ar"/>
              </w:rPr>
              <w:t>PH值（1%水溶液）5.5-7，提供第三方检测报告。</w:t>
            </w:r>
          </w:p>
        </w:tc>
      </w:tr>
      <w:tr w14:paraId="2035B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E0FD4">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5EE9A">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w:t>
            </w:r>
          </w:p>
        </w:tc>
        <w:tc>
          <w:tcPr>
            <w:tcW w:w="7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FE988">
            <w:pPr>
              <w:keepNext w:val="0"/>
              <w:keepLines w:val="0"/>
              <w:widowControl/>
              <w:suppressLineNumbers w:val="0"/>
              <w:jc w:val="left"/>
              <w:textAlignment w:val="center"/>
              <w:rPr>
                <w:rStyle w:val="28"/>
                <w:rFonts w:hint="eastAsia" w:ascii="宋体" w:hAnsi="宋体" w:eastAsia="宋体" w:cs="宋体"/>
                <w:sz w:val="28"/>
                <w:szCs w:val="28"/>
                <w:lang w:val="en-US" w:eastAsia="zh-CN" w:bidi="ar"/>
              </w:rPr>
            </w:pPr>
            <w:r>
              <w:rPr>
                <w:rStyle w:val="28"/>
                <w:rFonts w:hint="eastAsia" w:ascii="宋体" w:hAnsi="宋体" w:eastAsia="宋体" w:cs="宋体"/>
                <w:sz w:val="28"/>
                <w:szCs w:val="28"/>
                <w:lang w:val="en-US" w:eastAsia="zh-CN" w:bidi="ar"/>
              </w:rPr>
              <w:t>颗粒物规格：20-60目，提供第三方检测报告。</w:t>
            </w:r>
          </w:p>
        </w:tc>
      </w:tr>
      <w:tr w14:paraId="7F7D6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5E249">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30E7F">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w:t>
            </w:r>
          </w:p>
        </w:tc>
        <w:tc>
          <w:tcPr>
            <w:tcW w:w="7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54BC5">
            <w:pPr>
              <w:keepNext w:val="0"/>
              <w:keepLines w:val="0"/>
              <w:widowControl/>
              <w:suppressLineNumbers w:val="0"/>
              <w:jc w:val="left"/>
              <w:textAlignment w:val="center"/>
              <w:rPr>
                <w:rStyle w:val="28"/>
                <w:rFonts w:hint="eastAsia" w:ascii="宋体" w:hAnsi="宋体" w:eastAsia="宋体" w:cs="宋体"/>
                <w:sz w:val="28"/>
                <w:szCs w:val="28"/>
                <w:lang w:val="en-US" w:eastAsia="zh-CN" w:bidi="ar"/>
              </w:rPr>
            </w:pPr>
            <w:r>
              <w:rPr>
                <w:rStyle w:val="28"/>
                <w:rFonts w:hint="eastAsia" w:ascii="宋体" w:hAnsi="宋体" w:eastAsia="宋体" w:cs="宋体"/>
                <w:sz w:val="28"/>
                <w:szCs w:val="28"/>
                <w:lang w:val="en-US" w:eastAsia="zh-CN" w:bidi="ar"/>
              </w:rPr>
              <w:t>水分：≤4%，提供第三方检测报告。</w:t>
            </w:r>
          </w:p>
        </w:tc>
      </w:tr>
      <w:tr w14:paraId="24AC3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9780" w:type="dxa"/>
            <w:gridSpan w:val="3"/>
            <w:tcBorders>
              <w:top w:val="single" w:color="000000" w:sz="4" w:space="0"/>
              <w:left w:val="single" w:color="000000" w:sz="4" w:space="0"/>
              <w:bottom w:val="single" w:color="000000" w:sz="4" w:space="0"/>
              <w:right w:val="nil"/>
            </w:tcBorders>
            <w:shd w:val="clear" w:color="auto" w:fill="auto"/>
            <w:noWrap/>
            <w:vAlign w:val="center"/>
          </w:tcPr>
          <w:p w14:paraId="6BED8BF3">
            <w:pPr>
              <w:keepNext w:val="0"/>
              <w:keepLines w:val="0"/>
              <w:widowControl/>
              <w:suppressLineNumbers w:val="0"/>
              <w:jc w:val="left"/>
              <w:textAlignment w:val="center"/>
              <w:rPr>
                <w:rFonts w:hint="eastAsia" w:ascii="宋体" w:hAnsi="宋体" w:eastAsia="宋体" w:cs="宋体"/>
                <w:i w:val="0"/>
                <w:iCs w:val="0"/>
                <w:color w:val="000000"/>
                <w:sz w:val="28"/>
                <w:szCs w:val="28"/>
                <w:u w:val="none"/>
                <w:lang w:eastAsia="zh-CN"/>
              </w:rPr>
            </w:pPr>
            <w:r>
              <w:rPr>
                <w:rFonts w:hint="eastAsia" w:ascii="宋体" w:hAnsi="宋体" w:eastAsia="宋体" w:cs="宋体"/>
                <w:sz w:val="28"/>
                <w:szCs w:val="28"/>
              </w:rPr>
              <w:t>“参数性质”标★表示此参数为主要技术参数，任意一条不满足或负偏离则导致响应无效</w:t>
            </w:r>
            <w:r>
              <w:rPr>
                <w:rFonts w:hint="eastAsia" w:ascii="宋体" w:hAnsi="宋体" w:eastAsia="宋体" w:cs="宋体"/>
                <w:sz w:val="28"/>
                <w:szCs w:val="28"/>
                <w:lang w:eastAsia="zh-CN"/>
              </w:rPr>
              <w:t>。</w:t>
            </w:r>
          </w:p>
        </w:tc>
      </w:tr>
    </w:tbl>
    <w:p w14:paraId="6F905B4A">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三、符合性要求</w:t>
      </w:r>
    </w:p>
    <w:tbl>
      <w:tblPr>
        <w:tblStyle w:val="13"/>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2F4E9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74" w:hRule="atLeast"/>
          <w:jc w:val="center"/>
        </w:trPr>
        <w:tc>
          <w:tcPr>
            <w:tcW w:w="457" w:type="dxa"/>
            <w:vMerge w:val="restart"/>
            <w:tcBorders>
              <w:left w:val="single" w:color="auto" w:sz="4" w:space="0"/>
              <w:right w:val="single" w:color="auto" w:sz="4" w:space="0"/>
            </w:tcBorders>
            <w:vAlign w:val="center"/>
          </w:tcPr>
          <w:p w14:paraId="48ABD436">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3486EDD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FC163B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符合</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文件要求。（格式、填写要求、签署、盖章、委托人身份等）</w:t>
            </w:r>
          </w:p>
        </w:tc>
      </w:tr>
      <w:tr w14:paraId="14D16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42" w:hRule="atLeast"/>
          <w:jc w:val="center"/>
        </w:trPr>
        <w:tc>
          <w:tcPr>
            <w:tcW w:w="457" w:type="dxa"/>
            <w:vMerge w:val="continue"/>
            <w:tcBorders>
              <w:left w:val="single" w:color="auto" w:sz="4" w:space="0"/>
              <w:right w:val="single" w:color="auto" w:sz="4" w:space="0"/>
            </w:tcBorders>
            <w:vAlign w:val="center"/>
          </w:tcPr>
          <w:p w14:paraId="714D8DFE">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34D1F95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2EBDB01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符合</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文件要求。（格式、填写要求、签署、盖章等）</w:t>
            </w:r>
          </w:p>
        </w:tc>
      </w:tr>
      <w:tr w14:paraId="32C02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96" w:hRule="atLeast"/>
          <w:jc w:val="center"/>
        </w:trPr>
        <w:tc>
          <w:tcPr>
            <w:tcW w:w="457" w:type="dxa"/>
            <w:vMerge w:val="continue"/>
            <w:tcBorders>
              <w:left w:val="single" w:color="auto" w:sz="4" w:space="0"/>
              <w:right w:val="single" w:color="auto" w:sz="4" w:space="0"/>
            </w:tcBorders>
            <w:vAlign w:val="center"/>
          </w:tcPr>
          <w:p w14:paraId="4142AF21">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1C8A083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响应</w:t>
            </w:r>
            <w:r>
              <w:rPr>
                <w:rFonts w:hint="eastAsia" w:ascii="宋体" w:hAnsi="宋体" w:eastAsia="宋体" w:cs="宋体"/>
                <w:color w:val="auto"/>
                <w:sz w:val="24"/>
                <w:szCs w:val="24"/>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16DDCAB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响应</w:t>
            </w:r>
            <w:r>
              <w:rPr>
                <w:rFonts w:hint="eastAsia" w:ascii="宋体" w:hAnsi="宋体" w:eastAsia="宋体" w:cs="宋体"/>
                <w:color w:val="auto"/>
                <w:sz w:val="24"/>
                <w:szCs w:val="24"/>
              </w:rPr>
              <w:t>文件的编制、密封、装订、签署、盖章、涂改、删除、插字、公章使用等符合</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文件要求；</w:t>
            </w:r>
            <w:r>
              <w:rPr>
                <w:rFonts w:hint="eastAsia" w:ascii="宋体" w:hAnsi="宋体" w:eastAsia="宋体" w:cs="宋体"/>
                <w:color w:val="auto"/>
                <w:sz w:val="24"/>
                <w:szCs w:val="24"/>
                <w:lang w:val="en-US" w:eastAsia="zh-CN"/>
              </w:rPr>
              <w:t>响应</w:t>
            </w:r>
            <w:r>
              <w:rPr>
                <w:rFonts w:hint="eastAsia" w:ascii="宋体" w:hAnsi="宋体" w:eastAsia="宋体" w:cs="宋体"/>
                <w:color w:val="auto"/>
                <w:sz w:val="24"/>
                <w:szCs w:val="24"/>
              </w:rPr>
              <w:t>文件的格式、文字、目录、页码等符合</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文件要求或对投标无实质性影响。</w:t>
            </w:r>
          </w:p>
        </w:tc>
      </w:tr>
      <w:tr w14:paraId="708D2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34" w:hRule="atLeast"/>
          <w:jc w:val="center"/>
        </w:trPr>
        <w:tc>
          <w:tcPr>
            <w:tcW w:w="457" w:type="dxa"/>
            <w:vMerge w:val="continue"/>
            <w:tcBorders>
              <w:left w:val="single" w:color="auto" w:sz="4" w:space="0"/>
              <w:right w:val="single" w:color="auto" w:sz="4" w:space="0"/>
            </w:tcBorders>
            <w:vAlign w:val="center"/>
          </w:tcPr>
          <w:p w14:paraId="0C6A6251">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28DE8F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2947449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满足</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文件关于交付使用时间、质保期、付款方式要求。</w:t>
            </w:r>
          </w:p>
        </w:tc>
      </w:tr>
      <w:tr w14:paraId="1737E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52" w:hRule="atLeast"/>
          <w:jc w:val="center"/>
        </w:trPr>
        <w:tc>
          <w:tcPr>
            <w:tcW w:w="457" w:type="dxa"/>
            <w:vMerge w:val="continue"/>
            <w:tcBorders>
              <w:left w:val="single" w:color="auto" w:sz="4" w:space="0"/>
              <w:right w:val="single" w:color="auto" w:sz="4" w:space="0"/>
            </w:tcBorders>
            <w:vAlign w:val="center"/>
          </w:tcPr>
          <w:p w14:paraId="11F2F719">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43D83F9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1460E0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响应</w:t>
            </w:r>
            <w:r>
              <w:rPr>
                <w:rFonts w:hint="eastAsia" w:ascii="宋体" w:hAnsi="宋体" w:eastAsia="宋体" w:cs="宋体"/>
                <w:color w:val="auto"/>
                <w:sz w:val="24"/>
                <w:szCs w:val="24"/>
              </w:rPr>
              <w:t>文件中不含采购人不能接受的附加条件。</w:t>
            </w:r>
          </w:p>
        </w:tc>
      </w:tr>
      <w:tr w14:paraId="28EDC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2" w:hRule="atLeast"/>
          <w:jc w:val="center"/>
        </w:trPr>
        <w:tc>
          <w:tcPr>
            <w:tcW w:w="457" w:type="dxa"/>
            <w:vMerge w:val="continue"/>
            <w:tcBorders>
              <w:left w:val="single" w:color="auto" w:sz="4" w:space="0"/>
              <w:right w:val="single" w:color="auto" w:sz="4" w:space="0"/>
            </w:tcBorders>
            <w:vAlign w:val="center"/>
          </w:tcPr>
          <w:p w14:paraId="07951DCA">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563F2E4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3A1F64E">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本项目不接受联合体投标。（如要求联合体投标，符合本</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文件对联合体投标的相关要求）</w:t>
            </w:r>
          </w:p>
        </w:tc>
      </w:tr>
      <w:tr w14:paraId="4C128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2" w:hRule="atLeast"/>
          <w:jc w:val="center"/>
        </w:trPr>
        <w:tc>
          <w:tcPr>
            <w:tcW w:w="457" w:type="dxa"/>
            <w:vMerge w:val="continue"/>
            <w:tcBorders>
              <w:left w:val="single" w:color="auto" w:sz="4" w:space="0"/>
              <w:right w:val="single" w:color="auto" w:sz="4" w:space="0"/>
            </w:tcBorders>
            <w:vAlign w:val="center"/>
          </w:tcPr>
          <w:p w14:paraId="17DF277D">
            <w:pPr>
              <w:keepNext w:val="0"/>
              <w:keepLines w:val="0"/>
              <w:suppressLineNumbers w:val="0"/>
              <w:spacing w:before="0" w:beforeAutospacing="0" w:after="0" w:afterAutospacing="0"/>
              <w:ind w:left="0" w:right="0"/>
              <w:rPr>
                <w:rFonts w:hint="default"/>
                <w:sz w:val="24"/>
                <w:szCs w:val="24"/>
              </w:rPr>
            </w:pPr>
          </w:p>
        </w:tc>
        <w:tc>
          <w:tcPr>
            <w:tcW w:w="1970" w:type="dxa"/>
            <w:vMerge w:val="restart"/>
            <w:tcBorders>
              <w:top w:val="single" w:color="auto" w:sz="4" w:space="0"/>
              <w:left w:val="single" w:color="auto" w:sz="4" w:space="0"/>
              <w:right w:val="single" w:color="auto" w:sz="4" w:space="0"/>
            </w:tcBorders>
            <w:vAlign w:val="center"/>
          </w:tcPr>
          <w:p w14:paraId="245B9F5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技术部分实质性内容</w:t>
            </w:r>
          </w:p>
        </w:tc>
        <w:tc>
          <w:tcPr>
            <w:tcW w:w="6030" w:type="dxa"/>
            <w:tcBorders>
              <w:top w:val="single" w:color="auto" w:sz="4" w:space="0"/>
              <w:left w:val="single" w:color="auto" w:sz="4" w:space="0"/>
              <w:right w:val="single" w:color="auto" w:sz="4" w:space="0"/>
            </w:tcBorders>
            <w:vAlign w:val="center"/>
          </w:tcPr>
          <w:p w14:paraId="61136774">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明确所投全部货物的产品品牌、型号</w:t>
            </w:r>
            <w:r>
              <w:rPr>
                <w:rFonts w:hint="eastAsia" w:ascii="宋体" w:hAnsi="宋体" w:eastAsia="宋体" w:cs="宋体"/>
                <w:color w:val="auto"/>
                <w:sz w:val="24"/>
                <w:szCs w:val="24"/>
                <w:lang w:eastAsia="zh-CN"/>
              </w:rPr>
              <w:t>。</w:t>
            </w:r>
          </w:p>
        </w:tc>
      </w:tr>
      <w:tr w14:paraId="24BCD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54" w:hRule="atLeast"/>
          <w:jc w:val="center"/>
        </w:trPr>
        <w:tc>
          <w:tcPr>
            <w:tcW w:w="457" w:type="dxa"/>
            <w:vMerge w:val="continue"/>
            <w:tcBorders>
              <w:left w:val="single" w:color="auto" w:sz="4" w:space="0"/>
              <w:right w:val="single" w:color="auto" w:sz="4" w:space="0"/>
            </w:tcBorders>
            <w:vAlign w:val="center"/>
          </w:tcPr>
          <w:p w14:paraId="575E8EDF">
            <w:pPr>
              <w:keepNext w:val="0"/>
              <w:keepLines w:val="0"/>
              <w:suppressLineNumbers w:val="0"/>
              <w:spacing w:before="0" w:beforeAutospacing="0" w:after="0" w:afterAutospacing="0"/>
              <w:ind w:left="0" w:right="0"/>
              <w:rPr>
                <w:rFonts w:hint="default"/>
                <w:sz w:val="24"/>
                <w:szCs w:val="24"/>
              </w:rPr>
            </w:pPr>
          </w:p>
        </w:tc>
        <w:tc>
          <w:tcPr>
            <w:tcW w:w="1970" w:type="dxa"/>
            <w:vMerge w:val="continue"/>
            <w:tcBorders>
              <w:top w:val="single" w:color="auto" w:sz="4" w:space="0"/>
              <w:left w:val="single" w:color="auto" w:sz="4" w:space="0"/>
              <w:right w:val="single" w:color="auto" w:sz="4" w:space="0"/>
            </w:tcBorders>
            <w:vAlign w:val="center"/>
          </w:tcPr>
          <w:p w14:paraId="59AD5FAC">
            <w:pPr>
              <w:keepNext w:val="0"/>
              <w:keepLines w:val="0"/>
              <w:suppressLineNumbers w:val="0"/>
              <w:spacing w:before="0" w:beforeAutospacing="0" w:after="0" w:afterAutospacing="0"/>
              <w:ind w:left="0" w:right="0"/>
              <w:rPr>
                <w:rFonts w:hint="default"/>
                <w:color w:val="auto"/>
                <w:sz w:val="24"/>
                <w:szCs w:val="24"/>
              </w:rPr>
            </w:pPr>
          </w:p>
        </w:tc>
        <w:tc>
          <w:tcPr>
            <w:tcW w:w="6030" w:type="dxa"/>
            <w:tcBorders>
              <w:top w:val="single" w:color="auto" w:sz="4" w:space="0"/>
              <w:left w:val="single" w:color="auto" w:sz="4" w:space="0"/>
              <w:right w:val="single" w:color="auto" w:sz="4" w:space="0"/>
            </w:tcBorders>
            <w:vAlign w:val="center"/>
          </w:tcPr>
          <w:p w14:paraId="6A1BC4D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主要技术参数指标（加“</w:t>
            </w:r>
            <w:r>
              <w:rPr>
                <w:rFonts w:hint="eastAsia" w:ascii="宋体" w:hAnsi="宋体" w:eastAsia="宋体" w:cs="宋体"/>
                <w:color w:val="auto"/>
                <w:sz w:val="24"/>
                <w:szCs w:val="24"/>
                <w:lang w:eastAsia="zh-CN" w:bidi="lo-LA"/>
              </w:rPr>
              <w:t>★</w:t>
            </w:r>
            <w:r>
              <w:rPr>
                <w:rFonts w:hint="eastAsia" w:ascii="宋体" w:hAnsi="宋体" w:eastAsia="宋体" w:cs="宋体"/>
                <w:color w:val="auto"/>
                <w:sz w:val="24"/>
                <w:szCs w:val="24"/>
              </w:rPr>
              <w:t>”项）完全满足或优于</w:t>
            </w:r>
            <w:r>
              <w:rPr>
                <w:rFonts w:hint="eastAsia" w:ascii="宋体" w:hAnsi="宋体" w:eastAsia="宋体" w:cs="宋体"/>
                <w:color w:val="auto"/>
                <w:sz w:val="24"/>
                <w:szCs w:val="24"/>
                <w:lang w:val="en-US" w:eastAsia="zh-CN"/>
              </w:rPr>
              <w:t>招采</w:t>
            </w:r>
            <w:r>
              <w:rPr>
                <w:rFonts w:hint="eastAsia" w:ascii="宋体" w:hAnsi="宋体" w:eastAsia="宋体" w:cs="宋体"/>
                <w:color w:val="auto"/>
                <w:sz w:val="24"/>
                <w:szCs w:val="24"/>
              </w:rPr>
              <w:t>文件要求。</w:t>
            </w:r>
          </w:p>
        </w:tc>
      </w:tr>
      <w:tr w14:paraId="4FD94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97" w:hRule="atLeast"/>
          <w:jc w:val="center"/>
        </w:trPr>
        <w:tc>
          <w:tcPr>
            <w:tcW w:w="457" w:type="dxa"/>
            <w:vMerge w:val="continue"/>
            <w:tcBorders>
              <w:left w:val="single" w:color="auto" w:sz="4" w:space="0"/>
              <w:right w:val="single" w:color="auto" w:sz="4" w:space="0"/>
            </w:tcBorders>
            <w:vAlign w:val="center"/>
          </w:tcPr>
          <w:p w14:paraId="5A848E7A">
            <w:pPr>
              <w:keepNext w:val="0"/>
              <w:keepLines w:val="0"/>
              <w:suppressLineNumbers w:val="0"/>
              <w:spacing w:before="0" w:beforeAutospacing="0" w:after="0" w:afterAutospacing="0"/>
              <w:ind w:left="0" w:right="0"/>
              <w:rPr>
                <w:rFonts w:hint="default"/>
                <w:sz w:val="24"/>
                <w:szCs w:val="24"/>
              </w:rPr>
            </w:pPr>
          </w:p>
        </w:tc>
        <w:tc>
          <w:tcPr>
            <w:tcW w:w="1970" w:type="dxa"/>
            <w:vMerge w:val="continue"/>
            <w:tcBorders>
              <w:top w:val="single" w:color="auto" w:sz="4" w:space="0"/>
              <w:left w:val="single" w:color="auto" w:sz="4" w:space="0"/>
              <w:right w:val="single" w:color="auto" w:sz="4" w:space="0"/>
            </w:tcBorders>
            <w:vAlign w:val="center"/>
          </w:tcPr>
          <w:p w14:paraId="34B6EF91">
            <w:pPr>
              <w:keepNext w:val="0"/>
              <w:keepLines w:val="0"/>
              <w:suppressLineNumbers w:val="0"/>
              <w:spacing w:before="0" w:beforeAutospacing="0" w:after="0" w:afterAutospacing="0"/>
              <w:ind w:left="0" w:right="0"/>
              <w:rPr>
                <w:rFonts w:hint="default"/>
                <w:sz w:val="24"/>
                <w:szCs w:val="24"/>
              </w:rPr>
            </w:pPr>
          </w:p>
        </w:tc>
        <w:tc>
          <w:tcPr>
            <w:tcW w:w="6030" w:type="dxa"/>
            <w:tcBorders>
              <w:top w:val="single" w:color="auto" w:sz="4" w:space="0"/>
              <w:left w:val="single" w:color="auto" w:sz="4" w:space="0"/>
              <w:right w:val="single" w:color="auto" w:sz="4" w:space="0"/>
            </w:tcBorders>
            <w:vAlign w:val="center"/>
          </w:tcPr>
          <w:p w14:paraId="4FBB621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4"/>
                <w:szCs w:val="24"/>
              </w:rPr>
            </w:pPr>
            <w:r>
              <w:rPr>
                <w:rFonts w:hint="eastAsia" w:ascii="宋体" w:hAnsi="宋体" w:eastAsia="宋体" w:cs="宋体"/>
                <w:sz w:val="24"/>
                <w:szCs w:val="24"/>
              </w:rPr>
              <w:t>技术参数明确响应程度，逐一对应并作出响应说明。</w:t>
            </w:r>
          </w:p>
        </w:tc>
      </w:tr>
      <w:tr w14:paraId="50F8E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27" w:hRule="atLeast"/>
          <w:jc w:val="center"/>
        </w:trPr>
        <w:tc>
          <w:tcPr>
            <w:tcW w:w="457" w:type="dxa"/>
            <w:vMerge w:val="continue"/>
            <w:tcBorders>
              <w:left w:val="single" w:color="auto" w:sz="4" w:space="0"/>
              <w:right w:val="single" w:color="auto" w:sz="4" w:space="0"/>
            </w:tcBorders>
            <w:vAlign w:val="center"/>
          </w:tcPr>
          <w:p w14:paraId="7217B97B">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bottom w:val="single" w:color="auto" w:sz="4" w:space="0"/>
              <w:right w:val="single" w:color="auto" w:sz="4" w:space="0"/>
            </w:tcBorders>
            <w:vAlign w:val="center"/>
          </w:tcPr>
          <w:p w14:paraId="5E798B54">
            <w:pPr>
              <w:keepNext w:val="0"/>
              <w:keepLines w:val="0"/>
              <w:suppressLineNumbers w:val="0"/>
              <w:spacing w:before="0" w:beforeAutospacing="0" w:after="0" w:afterAutospacing="0" w:line="240" w:lineRule="auto"/>
              <w:ind w:left="0" w:right="0"/>
              <w:jc w:val="left"/>
              <w:rPr>
                <w:rFonts w:hint="eastAsia" w:ascii="宋体" w:hAnsi="宋体" w:eastAsia="宋体" w:cs="宋体"/>
                <w:sz w:val="24"/>
                <w:szCs w:val="24"/>
              </w:rPr>
            </w:pPr>
            <w:r>
              <w:rPr>
                <w:rFonts w:hint="eastAsia" w:ascii="宋体" w:hAnsi="宋体" w:eastAsia="宋体" w:cs="宋体"/>
                <w:sz w:val="24"/>
                <w:szCs w:val="24"/>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3229B8E4">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4"/>
                <w:szCs w:val="24"/>
              </w:rPr>
            </w:pPr>
            <w:r>
              <w:rPr>
                <w:rFonts w:hint="eastAsia" w:ascii="宋体" w:hAnsi="宋体" w:eastAsia="宋体" w:cs="宋体"/>
                <w:sz w:val="24"/>
                <w:szCs w:val="24"/>
              </w:rPr>
              <w:t>只能有一个有效报价且不超过采购预算。</w:t>
            </w:r>
          </w:p>
        </w:tc>
      </w:tr>
      <w:tr w14:paraId="2CE5C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59" w:hRule="atLeast"/>
          <w:jc w:val="center"/>
        </w:trPr>
        <w:tc>
          <w:tcPr>
            <w:tcW w:w="457" w:type="dxa"/>
            <w:vMerge w:val="continue"/>
            <w:tcBorders>
              <w:left w:val="single" w:color="auto" w:sz="4" w:space="0"/>
              <w:right w:val="single" w:color="auto" w:sz="4" w:space="0"/>
            </w:tcBorders>
            <w:vAlign w:val="center"/>
          </w:tcPr>
          <w:p w14:paraId="54A55A2D">
            <w:pPr>
              <w:keepNext w:val="0"/>
              <w:keepLines w:val="0"/>
              <w:suppressLineNumbers w:val="0"/>
              <w:spacing w:before="0" w:beforeAutospacing="0" w:after="0" w:afterAutospacing="0"/>
              <w:ind w:left="0" w:right="0"/>
              <w:rPr>
                <w:rFonts w:hint="default"/>
                <w:sz w:val="24"/>
                <w:szCs w:val="24"/>
              </w:rPr>
            </w:pPr>
          </w:p>
        </w:tc>
        <w:tc>
          <w:tcPr>
            <w:tcW w:w="1970" w:type="dxa"/>
            <w:tcBorders>
              <w:top w:val="single" w:color="auto" w:sz="4" w:space="0"/>
              <w:left w:val="single" w:color="auto" w:sz="4" w:space="0"/>
              <w:right w:val="single" w:color="auto" w:sz="4" w:space="0"/>
            </w:tcBorders>
            <w:vAlign w:val="center"/>
          </w:tcPr>
          <w:p w14:paraId="505227C7">
            <w:pPr>
              <w:keepNext w:val="0"/>
              <w:keepLines w:val="0"/>
              <w:suppressLineNumbers w:val="0"/>
              <w:spacing w:before="0" w:beforeAutospacing="0" w:after="0" w:afterAutospacing="0" w:line="240" w:lineRule="auto"/>
              <w:ind w:left="0" w:right="0"/>
              <w:jc w:val="left"/>
              <w:rPr>
                <w:rFonts w:hint="eastAsia" w:ascii="宋体" w:hAnsi="宋体" w:eastAsia="宋体" w:cs="宋体"/>
                <w:sz w:val="24"/>
                <w:szCs w:val="24"/>
              </w:rPr>
            </w:pPr>
            <w:r>
              <w:rPr>
                <w:rFonts w:hint="eastAsia" w:ascii="宋体" w:hAnsi="宋体" w:eastAsia="宋体" w:cs="宋体"/>
                <w:sz w:val="24"/>
                <w:szCs w:val="24"/>
              </w:rPr>
              <w:t>其他要求</w:t>
            </w:r>
          </w:p>
        </w:tc>
        <w:tc>
          <w:tcPr>
            <w:tcW w:w="6030" w:type="dxa"/>
            <w:tcBorders>
              <w:top w:val="single" w:color="auto" w:sz="4" w:space="0"/>
              <w:left w:val="single" w:color="auto" w:sz="4" w:space="0"/>
              <w:right w:val="single" w:color="auto" w:sz="4" w:space="0"/>
            </w:tcBorders>
            <w:vAlign w:val="center"/>
          </w:tcPr>
          <w:p w14:paraId="75AF7F49">
            <w:pPr>
              <w:keepNext w:val="0"/>
              <w:keepLines w:val="0"/>
              <w:suppressLineNumbers w:val="0"/>
              <w:spacing w:before="0" w:beforeAutospacing="0" w:after="0" w:afterAutospacing="0" w:line="240" w:lineRule="auto"/>
              <w:ind w:left="0" w:right="0"/>
              <w:jc w:val="left"/>
              <w:rPr>
                <w:rFonts w:hint="eastAsia" w:ascii="宋体" w:hAnsi="宋体" w:eastAsia="宋体" w:cs="宋体"/>
                <w:sz w:val="24"/>
                <w:szCs w:val="24"/>
              </w:rPr>
            </w:pPr>
            <w:r>
              <w:rPr>
                <w:rFonts w:hint="eastAsia" w:ascii="宋体" w:hAnsi="宋体" w:eastAsia="宋体" w:cs="宋体"/>
                <w:sz w:val="24"/>
                <w:szCs w:val="24"/>
                <w:lang w:val="en-US" w:eastAsia="zh-CN"/>
              </w:rPr>
              <w:t>招采</w:t>
            </w:r>
            <w:r>
              <w:rPr>
                <w:rFonts w:hint="eastAsia" w:ascii="宋体" w:hAnsi="宋体" w:eastAsia="宋体" w:cs="宋体"/>
                <w:sz w:val="24"/>
                <w:szCs w:val="24"/>
              </w:rPr>
              <w:t>文件要求的其他无效投标情形；围标、串标和法律法规规定的其它无效投标条款。</w:t>
            </w:r>
          </w:p>
        </w:tc>
      </w:tr>
    </w:tbl>
    <w:p w14:paraId="30C9A46C">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2272C51A">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0C96EB3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760B780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28E13519">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6F366A5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443F721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219E9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C21F4B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5102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E3500F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59CB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12D7F37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2DC5252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1F8875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057162B">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853EC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216C23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9B022D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FB14AB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8E5725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4E287DA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714E17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EEF6AF0">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692F97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2A68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7"/>
      </w:pPr>
    </w:p>
    <w:p w14:paraId="3132B795"/>
    <w:p w14:paraId="0A576042">
      <w:pPr>
        <w:pStyle w:val="7"/>
      </w:pPr>
    </w:p>
    <w:p w14:paraId="6DC81925"/>
    <w:p w14:paraId="73950FA8">
      <w:pPr>
        <w:pStyle w:val="7"/>
      </w:pPr>
    </w:p>
    <w:p w14:paraId="3D3ADE1E"/>
    <w:p w14:paraId="3EA602B9">
      <w:pPr>
        <w:pStyle w:val="7"/>
      </w:pPr>
    </w:p>
    <w:p w14:paraId="1C2369B1"/>
    <w:p w14:paraId="3D46A060">
      <w:pPr>
        <w:pStyle w:val="7"/>
      </w:pPr>
    </w:p>
    <w:p w14:paraId="0941FFCE"/>
    <w:p w14:paraId="46CE1A36">
      <w:pPr>
        <w:pStyle w:val="7"/>
      </w:pPr>
    </w:p>
    <w:p w14:paraId="2D3AA324"/>
    <w:p w14:paraId="5C50B345">
      <w:pPr>
        <w:pStyle w:val="7"/>
      </w:pPr>
    </w:p>
    <w:p w14:paraId="1C24A7AD"/>
    <w:p w14:paraId="38F03B4E">
      <w:pPr>
        <w:pStyle w:val="7"/>
      </w:pPr>
    </w:p>
    <w:p w14:paraId="5AB51ED1"/>
    <w:p w14:paraId="6F67E51F">
      <w:pPr>
        <w:pStyle w:val="7"/>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响应</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2E08354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0D46A60">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95C7097">
      <w:pPr>
        <w:numPr>
          <w:ilvl w:val="0"/>
          <w:numId w:val="0"/>
        </w:numPr>
        <w:spacing w:line="360" w:lineRule="auto"/>
        <w:ind w:left="0" w:right="0" w:firstLine="0"/>
        <w:jc w:val="both"/>
        <w:rPr>
          <w:rFonts w:ascii="黑体" w:hAnsi="黑体" w:eastAsia="黑体" w:cs="黑体"/>
          <w:b w:val="0"/>
          <w:color w:val="000000"/>
          <w:sz w:val="32"/>
          <w:szCs w:val="32"/>
        </w:rPr>
      </w:pPr>
    </w:p>
    <w:p w14:paraId="2995766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6B611693">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4DE9124B">
      <w:pPr>
        <w:numPr>
          <w:ilvl w:val="0"/>
          <w:numId w:val="0"/>
        </w:numPr>
        <w:spacing w:line="360" w:lineRule="auto"/>
        <w:ind w:left="0" w:right="0" w:firstLine="0"/>
        <w:jc w:val="both"/>
        <w:rPr>
          <w:rFonts w:ascii="宋体" w:hAnsi="宋体" w:eastAsia="宋体" w:cs="宋体"/>
          <w:b w:val="0"/>
          <w:color w:val="000000"/>
          <w:sz w:val="24"/>
          <w:szCs w:val="24"/>
        </w:rPr>
      </w:pPr>
      <w:r>
        <w:rPr>
          <w:rFonts w:hint="eastAsia" w:ascii="宋体" w:hAnsi="宋体" w:eastAsia="宋体" w:cs="宋体"/>
          <w:b w:val="0"/>
          <w:color w:val="000000"/>
          <w:sz w:val="24"/>
          <w:szCs w:val="24"/>
          <w:lang w:val="en-US" w:eastAsia="zh-CN"/>
        </w:rPr>
        <w:t>三</w:t>
      </w:r>
      <w:r>
        <w:rPr>
          <w:rFonts w:ascii="宋体" w:hAnsi="宋体" w:eastAsia="宋体" w:cs="宋体"/>
          <w:b w:val="0"/>
          <w:color w:val="000000"/>
          <w:sz w:val="24"/>
          <w:szCs w:val="24"/>
        </w:rPr>
        <w:t>、</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7AC038A4">
      <w:pPr>
        <w:numPr>
          <w:ilvl w:val="0"/>
          <w:numId w:val="0"/>
        </w:numPr>
        <w:spacing w:line="360" w:lineRule="auto"/>
        <w:ind w:left="0" w:right="0" w:firstLine="0"/>
        <w:jc w:val="both"/>
        <w:rPr>
          <w:rFonts w:ascii="宋体" w:hAnsi="宋体" w:eastAsia="宋体" w:cs="宋体"/>
          <w:b w:val="0"/>
          <w:color w:val="000000"/>
          <w:sz w:val="24"/>
          <w:szCs w:val="24"/>
        </w:rPr>
      </w:pPr>
      <w:r>
        <w:rPr>
          <w:rFonts w:hint="eastAsia" w:ascii="宋体" w:hAnsi="宋体" w:eastAsia="宋体" w:cs="宋体"/>
          <w:b w:val="0"/>
          <w:color w:val="000000"/>
          <w:sz w:val="24"/>
          <w:szCs w:val="24"/>
          <w:lang w:val="en-US" w:eastAsia="zh-CN"/>
        </w:rPr>
        <w:t>四</w:t>
      </w:r>
      <w:r>
        <w:rPr>
          <w:rFonts w:ascii="宋体" w:hAnsi="宋体" w:eastAsia="宋体" w:cs="宋体"/>
          <w:b w:val="0"/>
          <w:color w:val="000000"/>
          <w:sz w:val="24"/>
          <w:szCs w:val="24"/>
        </w:rPr>
        <w:t>、</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 xml:space="preserve">基本情况表........................................... </w:t>
      </w:r>
    </w:p>
    <w:p w14:paraId="53B39361">
      <w:pPr>
        <w:numPr>
          <w:ilvl w:val="0"/>
          <w:numId w:val="0"/>
        </w:numPr>
        <w:spacing w:line="360" w:lineRule="auto"/>
        <w:ind w:left="0" w:right="0" w:firstLine="0"/>
        <w:jc w:val="both"/>
        <w:rPr>
          <w:rFonts w:ascii="宋体" w:hAnsi="宋体" w:eastAsia="宋体" w:cs="宋体"/>
          <w:b w:val="0"/>
          <w:color w:val="000000"/>
          <w:sz w:val="24"/>
          <w:szCs w:val="24"/>
        </w:rPr>
      </w:pPr>
      <w:r>
        <w:rPr>
          <w:rFonts w:hint="eastAsia" w:ascii="宋体" w:hAnsi="宋体" w:eastAsia="宋体" w:cs="宋体"/>
          <w:b w:val="0"/>
          <w:color w:val="000000"/>
          <w:sz w:val="24"/>
          <w:szCs w:val="24"/>
          <w:lang w:val="en-US" w:eastAsia="zh-CN"/>
        </w:rPr>
        <w:t>五</w:t>
      </w:r>
      <w:r>
        <w:rPr>
          <w:rFonts w:ascii="宋体" w:hAnsi="宋体" w:eastAsia="宋体" w:cs="宋体"/>
          <w:b w:val="0"/>
          <w:color w:val="000000"/>
          <w:sz w:val="24"/>
          <w:szCs w:val="24"/>
        </w:rPr>
        <w:t xml:space="preserve">、具有履行合同所必须的设备和专业技术能力的声明.................... </w:t>
      </w:r>
    </w:p>
    <w:p w14:paraId="38CF9F0B">
      <w:pPr>
        <w:numPr>
          <w:ilvl w:val="0"/>
          <w:numId w:val="0"/>
        </w:numPr>
        <w:spacing w:line="360" w:lineRule="auto"/>
        <w:ind w:left="0" w:right="0" w:firstLine="0"/>
        <w:jc w:val="both"/>
        <w:rPr>
          <w:rFonts w:ascii="宋体" w:hAnsi="宋体" w:eastAsia="宋体" w:cs="宋体"/>
          <w:b w:val="0"/>
          <w:color w:val="000000"/>
          <w:sz w:val="24"/>
          <w:szCs w:val="24"/>
        </w:rPr>
      </w:pPr>
      <w:r>
        <w:rPr>
          <w:rFonts w:hint="eastAsia" w:ascii="宋体" w:hAnsi="宋体" w:eastAsia="宋体" w:cs="宋体"/>
          <w:b w:val="0"/>
          <w:color w:val="000000"/>
          <w:sz w:val="24"/>
          <w:szCs w:val="24"/>
          <w:lang w:val="en-US" w:eastAsia="zh-CN"/>
        </w:rPr>
        <w:t>六</w:t>
      </w:r>
      <w:r>
        <w:rPr>
          <w:rFonts w:ascii="宋体" w:hAnsi="宋体" w:eastAsia="宋体" w:cs="宋体"/>
          <w:b w:val="0"/>
          <w:color w:val="000000"/>
          <w:sz w:val="24"/>
          <w:szCs w:val="24"/>
        </w:rPr>
        <w:t>、主要商务要求承诺书 .......................................</w:t>
      </w:r>
      <w:r>
        <w:rPr>
          <w:rFonts w:hint="eastAsia" w:ascii="宋体" w:hAnsi="宋体" w:eastAsia="宋体" w:cs="宋体"/>
          <w:b w:val="0"/>
          <w:color w:val="000000"/>
          <w:sz w:val="24"/>
          <w:szCs w:val="24"/>
          <w:lang w:val="en-US" w:eastAsia="zh-CN"/>
        </w:rPr>
        <w:t>..</w:t>
      </w:r>
      <w:r>
        <w:rPr>
          <w:rFonts w:ascii="宋体" w:hAnsi="宋体" w:eastAsia="宋体" w:cs="宋体"/>
          <w:b w:val="0"/>
          <w:color w:val="000000"/>
          <w:sz w:val="24"/>
          <w:szCs w:val="24"/>
        </w:rPr>
        <w:t>....</w:t>
      </w:r>
    </w:p>
    <w:p w14:paraId="71BB78F2">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rPr>
      </w:pPr>
      <w:r>
        <w:rPr>
          <w:rFonts w:hint="eastAsia" w:ascii="宋体" w:hAnsi="宋体" w:eastAsia="宋体" w:cs="宋体"/>
          <w:b w:val="0"/>
          <w:color w:val="000000"/>
          <w:sz w:val="24"/>
          <w:szCs w:val="24"/>
          <w:lang w:val="en-US" w:eastAsia="zh-CN"/>
        </w:rPr>
        <w:t>七、其他</w:t>
      </w:r>
      <w:r>
        <w:rPr>
          <w:rFonts w:ascii="宋体" w:hAnsi="宋体" w:eastAsia="宋体" w:cs="宋体"/>
          <w:b w:val="0"/>
          <w:color w:val="000000"/>
          <w:sz w:val="24"/>
          <w:szCs w:val="24"/>
        </w:rPr>
        <w:t>.....................................</w:t>
      </w:r>
      <w:r>
        <w:rPr>
          <w:rFonts w:hint="eastAsia" w:ascii="宋体" w:hAnsi="宋体" w:eastAsia="宋体" w:cs="宋体"/>
          <w:b w:val="0"/>
          <w:color w:val="000000"/>
          <w:sz w:val="24"/>
          <w:szCs w:val="24"/>
          <w:lang w:val="en-US" w:eastAsia="zh-CN"/>
        </w:rPr>
        <w:t>.......................</w:t>
      </w:r>
    </w:p>
    <w:p w14:paraId="046166D0">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9EA7D5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1B71C2B">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7E2E28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AA97F3">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F822803">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7AA784E">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864A820">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4B3F712">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57FEFC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3B99FC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E8CEA1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AB38E0A">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6AC2D4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8A2BB8E">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7D6BECEA">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5290A1F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0539DC8A">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18A3C941">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3B401D96">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6AA741A3">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6ECB748F">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4A4E91D6">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3FD1B316">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3C5B131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32A7A4E4">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1DAB4E6F">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1A2A1384">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42C1FC63">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13221E4">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3FC426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7E924BF6">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708DA1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A5F909F">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51723CA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4D845FCA">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93598E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FE4F3A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BC44D01">
      <w:pPr>
        <w:keepNext w:val="0"/>
        <w:keepLines w:val="0"/>
        <w:pageBreakBefore w:val="0"/>
        <w:widowControl/>
        <w:numPr>
          <w:ilvl w:val="0"/>
          <w:numId w:val="3"/>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38308FD">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14A169AF">
      <w:pPr>
        <w:spacing w:line="360" w:lineRule="auto"/>
        <w:rPr>
          <w:rFonts w:hint="eastAsia" w:asciiTheme="majorHAnsi" w:hAnsiTheme="majorHAnsi" w:eastAsiaTheme="majorEastAsia" w:cstheme="minorBidi"/>
          <w:b/>
          <w:color w:val="000000"/>
          <w:sz w:val="32"/>
          <w:szCs w:val="32"/>
          <w:lang w:val="en-US" w:eastAsia="zh-CN" w:bidi="ar-SA"/>
        </w:rPr>
      </w:pPr>
    </w:p>
    <w:p w14:paraId="3326D9C6">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16ED9167">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4"/>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5F50E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84" w:type="dxa"/>
            <w:vAlign w:val="center"/>
          </w:tcPr>
          <w:p w14:paraId="070D4F9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67598C67">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交付使用时间</w:t>
            </w:r>
          </w:p>
        </w:tc>
        <w:tc>
          <w:tcPr>
            <w:tcW w:w="2018" w:type="dxa"/>
            <w:vAlign w:val="center"/>
          </w:tcPr>
          <w:p w14:paraId="27FB8449">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质保期（年）</w:t>
            </w:r>
          </w:p>
        </w:tc>
      </w:tr>
      <w:tr w14:paraId="71761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23095D50">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1CCA51EF">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8AD1DCC">
            <w:pPr>
              <w:spacing w:line="360" w:lineRule="auto"/>
              <w:jc w:val="center"/>
              <w:rPr>
                <w:rFonts w:hint="eastAsia" w:ascii="宋体" w:hAnsi="宋体" w:eastAsia="宋体" w:cs="宋体"/>
                <w:b w:val="0"/>
                <w:color w:val="000000"/>
                <w:sz w:val="24"/>
                <w:szCs w:val="24"/>
                <w:lang w:val="en-US" w:eastAsia="zh-CN" w:bidi="ar-SA"/>
              </w:rPr>
            </w:pPr>
          </w:p>
        </w:tc>
      </w:tr>
      <w:tr w14:paraId="3E610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3984" w:type="dxa"/>
            <w:vAlign w:val="center"/>
          </w:tcPr>
          <w:p w14:paraId="5C508AB3">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2F4F9792"/>
        </w:tc>
        <w:tc>
          <w:tcPr>
            <w:tcW w:w="2018" w:type="dxa"/>
            <w:vMerge w:val="continue"/>
            <w:vAlign w:val="center"/>
          </w:tcPr>
          <w:p w14:paraId="25192550"/>
        </w:tc>
      </w:tr>
    </w:tbl>
    <w:p w14:paraId="3201DD17">
      <w:pPr>
        <w:spacing w:line="360" w:lineRule="auto"/>
        <w:rPr>
          <w:rFonts w:hint="eastAsia" w:asciiTheme="majorHAnsi" w:hAnsiTheme="majorHAnsi" w:eastAsiaTheme="majorEastAsia" w:cstheme="minorBidi"/>
          <w:b/>
          <w:color w:val="000000"/>
          <w:sz w:val="24"/>
          <w:szCs w:val="24"/>
          <w:lang w:val="en-US" w:eastAsia="zh-CN" w:bidi="ar-SA"/>
        </w:rPr>
      </w:pPr>
    </w:p>
    <w:p w14:paraId="2387BC6C">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486B4DBC">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2CB1640F">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9534DA6">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3F43BE1E">
      <w:pPr>
        <w:spacing w:line="360" w:lineRule="auto"/>
        <w:rPr>
          <w:rFonts w:hint="eastAsia" w:asciiTheme="majorHAnsi" w:hAnsiTheme="majorHAnsi" w:eastAsiaTheme="majorEastAsia" w:cstheme="minorBidi"/>
          <w:b/>
          <w:color w:val="000000"/>
          <w:sz w:val="24"/>
          <w:szCs w:val="24"/>
          <w:lang w:val="en-US" w:eastAsia="zh-CN" w:bidi="ar-SA"/>
        </w:rPr>
      </w:pPr>
    </w:p>
    <w:p w14:paraId="36A205A5">
      <w:pPr>
        <w:spacing w:line="360" w:lineRule="auto"/>
        <w:rPr>
          <w:rFonts w:hint="eastAsia" w:asciiTheme="majorHAnsi" w:hAnsiTheme="majorHAnsi" w:eastAsiaTheme="majorEastAsia" w:cstheme="minorBidi"/>
          <w:b/>
          <w:color w:val="000000"/>
          <w:sz w:val="24"/>
          <w:szCs w:val="24"/>
          <w:lang w:val="en-US" w:eastAsia="zh-CN" w:bidi="ar-SA"/>
        </w:rPr>
      </w:pPr>
    </w:p>
    <w:p w14:paraId="71882BED">
      <w:pPr>
        <w:spacing w:line="360" w:lineRule="auto"/>
        <w:ind w:firstLine="1400"/>
        <w:rPr>
          <w:rFonts w:hint="eastAsia" w:ascii="宋体" w:hAnsi="宋体" w:eastAsia="宋体" w:cs="宋体"/>
          <w:b w:val="0"/>
          <w:color w:val="000000"/>
          <w:sz w:val="24"/>
          <w:szCs w:val="24"/>
          <w:lang w:val="en-US" w:eastAsia="zh-CN" w:bidi="ar-SA"/>
        </w:rPr>
      </w:pPr>
    </w:p>
    <w:p w14:paraId="569506C2">
      <w:pPr>
        <w:spacing w:line="360" w:lineRule="auto"/>
        <w:ind w:firstLine="1400"/>
        <w:rPr>
          <w:rFonts w:hint="eastAsia" w:ascii="宋体" w:hAnsi="宋体" w:eastAsia="宋体" w:cs="宋体"/>
          <w:b w:val="0"/>
          <w:color w:val="000000"/>
          <w:sz w:val="24"/>
          <w:szCs w:val="24"/>
          <w:lang w:val="en-US" w:eastAsia="zh-CN" w:bidi="ar-SA"/>
        </w:rPr>
      </w:pPr>
    </w:p>
    <w:p w14:paraId="2B5FD3DA">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6CEDE590">
      <w:pPr>
        <w:spacing w:line="360" w:lineRule="auto"/>
        <w:ind w:firstLine="600"/>
        <w:rPr>
          <w:rFonts w:hint="eastAsia" w:ascii="宋体" w:hAnsi="宋体" w:eastAsia="宋体" w:cs="宋体"/>
          <w:b w:val="0"/>
          <w:color w:val="000000"/>
          <w:sz w:val="24"/>
          <w:szCs w:val="24"/>
          <w:lang w:val="en-US" w:eastAsia="zh-CN" w:bidi="ar-SA"/>
        </w:rPr>
      </w:pPr>
    </w:p>
    <w:p w14:paraId="0C7EE59E">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4E559DB8">
      <w:pPr>
        <w:spacing w:line="360" w:lineRule="auto"/>
        <w:rPr>
          <w:rFonts w:hint="eastAsia" w:asciiTheme="majorHAnsi" w:hAnsiTheme="majorHAnsi" w:eastAsiaTheme="majorEastAsia" w:cstheme="minorBidi"/>
          <w:b/>
          <w:color w:val="000000"/>
          <w:sz w:val="32"/>
          <w:szCs w:val="32"/>
          <w:lang w:val="en-US" w:eastAsia="zh-CN" w:bidi="ar-SA"/>
        </w:rPr>
      </w:pPr>
    </w:p>
    <w:p w14:paraId="5841F4D8">
      <w:pPr>
        <w:spacing w:line="360" w:lineRule="auto"/>
        <w:rPr>
          <w:rFonts w:hint="eastAsia" w:asciiTheme="majorHAnsi" w:hAnsiTheme="majorHAnsi" w:eastAsiaTheme="majorEastAsia" w:cstheme="minorBidi"/>
          <w:b/>
          <w:color w:val="000000"/>
          <w:sz w:val="32"/>
          <w:szCs w:val="32"/>
          <w:lang w:val="en-US" w:eastAsia="zh-CN" w:bidi="ar-SA"/>
        </w:rPr>
      </w:pPr>
    </w:p>
    <w:p w14:paraId="1ED5877E">
      <w:pPr>
        <w:spacing w:line="360" w:lineRule="auto"/>
        <w:rPr>
          <w:rFonts w:hint="default" w:ascii="宋体" w:hAnsi="宋体" w:eastAsia="宋体" w:cs="宋体"/>
          <w:b/>
          <w:color w:val="000000"/>
          <w:sz w:val="32"/>
          <w:szCs w:val="32"/>
          <w:lang w:val="en-US" w:eastAsia="zh-CN" w:bidi="ar-SA"/>
        </w:rPr>
      </w:pPr>
      <w:r>
        <w:rPr>
          <w:rFonts w:hint="eastAsia" w:ascii="宋体" w:hAnsi="宋体" w:eastAsia="宋体" w:cs="宋体"/>
          <w:b/>
          <w:color w:val="000000"/>
          <w:sz w:val="32"/>
          <w:szCs w:val="32"/>
          <w:lang w:val="en-US" w:eastAsia="zh-CN" w:bidi="ar-SA"/>
        </w:rPr>
        <w:t>分项报价表（如有）</w:t>
      </w:r>
    </w:p>
    <w:p w14:paraId="2B5C8700">
      <w:pPr>
        <w:rPr>
          <w:rFonts w:ascii="宋体" w:hAnsi="宋体" w:eastAsia="宋体"/>
          <w:sz w:val="24"/>
          <w:szCs w:val="24"/>
          <w:lang w:val="zh-CN"/>
        </w:rPr>
      </w:pPr>
    </w:p>
    <w:p w14:paraId="2FF07E48">
      <w:pPr>
        <w:rPr>
          <w:rFonts w:ascii="宋体" w:hAnsi="宋体" w:eastAsia="宋体"/>
          <w:sz w:val="24"/>
          <w:szCs w:val="24"/>
          <w:lang w:val="zh-CN"/>
        </w:rPr>
      </w:pPr>
    </w:p>
    <w:p w14:paraId="258CF190">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三、</w:t>
      </w:r>
      <w:r>
        <w:rPr>
          <w:rFonts w:hint="eastAsia" w:ascii="宋体" w:hAnsi="宋体" w:eastAsia="宋体"/>
          <w:b/>
          <w:bCs/>
          <w:sz w:val="30"/>
          <w:szCs w:val="30"/>
          <w:lang w:val="en-US" w:eastAsia="zh-CN"/>
        </w:rPr>
        <w:t>法定代表人身份证明及授权委托人身份证明</w:t>
      </w:r>
    </w:p>
    <w:p w14:paraId="1AB3112E">
      <w:pPr>
        <w:numPr>
          <w:ilvl w:val="0"/>
          <w:numId w:val="0"/>
        </w:numPr>
        <w:ind w:leftChars="0"/>
        <w:rPr>
          <w:rFonts w:hint="default" w:ascii="宋体" w:hAnsi="宋体" w:eastAsia="宋体"/>
          <w:sz w:val="24"/>
          <w:szCs w:val="24"/>
          <w:lang w:val="en-US" w:eastAsia="zh-CN"/>
        </w:rPr>
      </w:pPr>
    </w:p>
    <w:p w14:paraId="7B05062F">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1F55CAB0">
      <w:pPr>
        <w:rPr>
          <w:rFonts w:ascii="宋体" w:hAnsi="宋体" w:eastAsia="宋体"/>
          <w:b w:val="0"/>
          <w:bCs w:val="0"/>
          <w:sz w:val="24"/>
        </w:rPr>
      </w:pPr>
    </w:p>
    <w:p w14:paraId="334B0CF0">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6006C721">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EE868CF">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5E2077BC">
      <w:pPr>
        <w:spacing w:line="480" w:lineRule="auto"/>
        <w:rPr>
          <w:rFonts w:ascii="宋体" w:hAnsi="宋体" w:eastAsia="宋体"/>
          <w:b w:val="0"/>
          <w:bCs w:val="0"/>
          <w:sz w:val="24"/>
        </w:rPr>
      </w:pPr>
      <w:r>
        <w:rPr>
          <w:rFonts w:hint="eastAsia" w:ascii="宋体" w:hAnsi="宋体" w:eastAsia="宋体"/>
          <w:b w:val="0"/>
          <w:bCs w:val="0"/>
          <w:sz w:val="24"/>
        </w:rPr>
        <w:t>特此证明</w:t>
      </w:r>
    </w:p>
    <w:p w14:paraId="29CE8D14">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4153BFCE">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5472175F">
      <w:pPr>
        <w:spacing w:line="480" w:lineRule="auto"/>
        <w:rPr>
          <w:rFonts w:ascii="宋体" w:hAnsi="宋体" w:eastAsia="宋体"/>
          <w:b w:val="0"/>
          <w:bCs w:val="0"/>
          <w:sz w:val="24"/>
        </w:rPr>
      </w:pPr>
    </w:p>
    <w:p w14:paraId="5E29EA5F">
      <w:pPr>
        <w:spacing w:line="480" w:lineRule="auto"/>
        <w:rPr>
          <w:rFonts w:ascii="宋体" w:hAnsi="宋体" w:eastAsia="宋体"/>
          <w:b w:val="0"/>
          <w:bCs w:val="0"/>
          <w:sz w:val="24"/>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09D2B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5534D93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CF4800B">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30ABF15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4E0151B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D323C34">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F157046">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062064F6">
      <w:pPr>
        <w:jc w:val="center"/>
        <w:rPr>
          <w:rFonts w:ascii="宋体" w:hAnsi="宋体" w:eastAsia="宋体"/>
          <w:b w:val="0"/>
          <w:bCs w:val="0"/>
          <w:sz w:val="24"/>
        </w:rPr>
      </w:pPr>
    </w:p>
    <w:p w14:paraId="32638588">
      <w:pPr>
        <w:jc w:val="center"/>
        <w:rPr>
          <w:rFonts w:ascii="宋体" w:hAnsi="宋体" w:eastAsia="宋体"/>
          <w:b w:val="0"/>
          <w:bCs w:val="0"/>
          <w:sz w:val="24"/>
        </w:rPr>
      </w:pPr>
    </w:p>
    <w:p w14:paraId="6EDA46CE">
      <w:pPr>
        <w:rPr>
          <w:rFonts w:ascii="宋体" w:hAnsi="宋体" w:eastAsia="宋体"/>
          <w:b w:val="0"/>
          <w:bCs w:val="0"/>
          <w:sz w:val="24"/>
        </w:rPr>
      </w:pPr>
      <w:r>
        <w:rPr>
          <w:rFonts w:hint="eastAsia" w:ascii="宋体" w:hAnsi="宋体" w:eastAsia="宋体"/>
          <w:b w:val="0"/>
          <w:bCs w:val="0"/>
          <w:sz w:val="24"/>
        </w:rPr>
        <w:t xml:space="preserve"> </w:t>
      </w:r>
    </w:p>
    <w:p w14:paraId="48EED65F">
      <w:pPr>
        <w:rPr>
          <w:rFonts w:ascii="宋体" w:hAnsi="宋体" w:eastAsia="宋体"/>
          <w:b w:val="0"/>
          <w:bCs w:val="0"/>
          <w:sz w:val="24"/>
        </w:rPr>
      </w:pPr>
    </w:p>
    <w:p w14:paraId="39246619">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53A62867">
      <w:pPr>
        <w:ind w:firstLine="2400" w:firstLineChars="1000"/>
        <w:rPr>
          <w:rFonts w:ascii="宋体" w:hAnsi="宋体" w:eastAsia="宋体"/>
          <w:b w:val="0"/>
          <w:bCs w:val="0"/>
          <w:sz w:val="24"/>
        </w:rPr>
      </w:pPr>
    </w:p>
    <w:p w14:paraId="10320777">
      <w:pPr>
        <w:rPr>
          <w:rFonts w:ascii="宋体" w:hAnsi="宋体" w:eastAsia="宋体"/>
          <w:b w:val="0"/>
          <w:bCs w:val="0"/>
          <w:sz w:val="24"/>
        </w:rPr>
      </w:pPr>
    </w:p>
    <w:p w14:paraId="60747B34">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2CDE6D76">
      <w:pPr>
        <w:spacing w:line="360" w:lineRule="auto"/>
        <w:jc w:val="both"/>
        <w:rPr>
          <w:rFonts w:ascii="宋体" w:hAnsi="宋体" w:eastAsia="宋体"/>
          <w:sz w:val="24"/>
          <w:szCs w:val="24"/>
        </w:rPr>
      </w:pPr>
    </w:p>
    <w:p w14:paraId="2EE4079A">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7018C88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5A65D52F">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772EA7D4">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1CF4E255">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6E2B7499">
                            <w:pPr>
                              <w:rPr>
                                <w:rFonts w:hint="eastAsia"/>
                                <w:lang w:val="en-US" w:eastAsia="zh-CN"/>
                              </w:rPr>
                            </w:pPr>
                          </w:p>
                          <w:p w14:paraId="1084B8AC">
                            <w:pPr>
                              <w:rPr>
                                <w:rFonts w:hint="eastAsia"/>
                                <w:lang w:val="en-US" w:eastAsia="zh-CN"/>
                              </w:rPr>
                            </w:pPr>
                          </w:p>
                          <w:p w14:paraId="29E516E1">
                            <w:pPr>
                              <w:rPr>
                                <w:rFonts w:hint="eastAsia"/>
                                <w:lang w:val="en-US" w:eastAsia="zh-CN"/>
                              </w:rPr>
                            </w:pPr>
                          </w:p>
                          <w:p w14:paraId="1DC0F231">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1A5ABBA3">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6E2B7499">
                      <w:pPr>
                        <w:rPr>
                          <w:rFonts w:hint="eastAsia"/>
                          <w:lang w:val="en-US" w:eastAsia="zh-CN"/>
                        </w:rPr>
                      </w:pPr>
                    </w:p>
                    <w:p w14:paraId="1084B8AC">
                      <w:pPr>
                        <w:rPr>
                          <w:rFonts w:hint="eastAsia"/>
                          <w:lang w:val="en-US" w:eastAsia="zh-CN"/>
                        </w:rPr>
                      </w:pPr>
                    </w:p>
                    <w:p w14:paraId="29E516E1">
                      <w:pPr>
                        <w:rPr>
                          <w:rFonts w:hint="eastAsia"/>
                          <w:lang w:val="en-US" w:eastAsia="zh-CN"/>
                        </w:rPr>
                      </w:pPr>
                    </w:p>
                    <w:p w14:paraId="1DC0F231">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1A5ABBA3">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52C6FFFD">
                            <w:pPr>
                              <w:jc w:val="center"/>
                              <w:rPr>
                                <w:rFonts w:hint="eastAsia"/>
                                <w:lang w:val="en-US" w:eastAsia="zh-CN"/>
                              </w:rPr>
                            </w:pPr>
                          </w:p>
                          <w:p w14:paraId="05D268E4">
                            <w:pPr>
                              <w:jc w:val="center"/>
                              <w:rPr>
                                <w:rFonts w:hint="eastAsia"/>
                                <w:lang w:val="en-US" w:eastAsia="zh-CN"/>
                              </w:rPr>
                            </w:pPr>
                          </w:p>
                          <w:p w14:paraId="11716955">
                            <w:pPr>
                              <w:jc w:val="center"/>
                              <w:rPr>
                                <w:rFonts w:hint="eastAsia"/>
                                <w:lang w:val="en-US" w:eastAsia="zh-CN"/>
                              </w:rPr>
                            </w:pPr>
                          </w:p>
                          <w:p w14:paraId="2D2393FB">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199A6FE9">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52C6FFFD">
                      <w:pPr>
                        <w:jc w:val="center"/>
                        <w:rPr>
                          <w:rFonts w:hint="eastAsia"/>
                          <w:lang w:val="en-US" w:eastAsia="zh-CN"/>
                        </w:rPr>
                      </w:pPr>
                    </w:p>
                    <w:p w14:paraId="05D268E4">
                      <w:pPr>
                        <w:jc w:val="center"/>
                        <w:rPr>
                          <w:rFonts w:hint="eastAsia"/>
                          <w:lang w:val="en-US" w:eastAsia="zh-CN"/>
                        </w:rPr>
                      </w:pPr>
                    </w:p>
                    <w:p w14:paraId="11716955">
                      <w:pPr>
                        <w:jc w:val="center"/>
                        <w:rPr>
                          <w:rFonts w:hint="eastAsia"/>
                          <w:lang w:val="en-US" w:eastAsia="zh-CN"/>
                        </w:rPr>
                      </w:pPr>
                    </w:p>
                    <w:p w14:paraId="2D2393FB">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199A6FE9">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7B605357">
      <w:pPr>
        <w:spacing w:line="360" w:lineRule="auto"/>
        <w:rPr>
          <w:rFonts w:ascii="宋体" w:hAnsi="宋体" w:eastAsia="宋体"/>
          <w:b w:val="0"/>
          <w:bCs w:val="0"/>
          <w:sz w:val="24"/>
          <w:szCs w:val="24"/>
        </w:rPr>
      </w:pPr>
    </w:p>
    <w:p w14:paraId="38316A81">
      <w:pPr>
        <w:spacing w:line="360" w:lineRule="auto"/>
        <w:rPr>
          <w:rFonts w:hint="eastAsia" w:ascii="宋体" w:hAnsi="宋体" w:eastAsia="宋体"/>
          <w:b w:val="0"/>
          <w:bCs w:val="0"/>
          <w:sz w:val="24"/>
          <w:szCs w:val="24"/>
          <w:lang w:val="en-US" w:eastAsia="zh-CN"/>
        </w:rPr>
      </w:pPr>
    </w:p>
    <w:p w14:paraId="0434D3AC">
      <w:pPr>
        <w:spacing w:line="360" w:lineRule="auto"/>
        <w:rPr>
          <w:rFonts w:hint="eastAsia" w:ascii="宋体" w:hAnsi="宋体" w:eastAsia="宋体"/>
          <w:b w:val="0"/>
          <w:bCs w:val="0"/>
          <w:sz w:val="24"/>
          <w:szCs w:val="24"/>
          <w:lang w:val="en-US" w:eastAsia="zh-CN"/>
        </w:rPr>
      </w:pPr>
    </w:p>
    <w:p w14:paraId="67D23E12">
      <w:pPr>
        <w:spacing w:line="360" w:lineRule="auto"/>
        <w:rPr>
          <w:rFonts w:hint="eastAsia" w:ascii="宋体" w:hAnsi="宋体" w:eastAsia="宋体"/>
          <w:b w:val="0"/>
          <w:bCs w:val="0"/>
          <w:sz w:val="24"/>
          <w:szCs w:val="24"/>
          <w:lang w:val="en-US" w:eastAsia="zh-CN"/>
        </w:rPr>
      </w:pPr>
    </w:p>
    <w:p w14:paraId="7D948187">
      <w:pPr>
        <w:spacing w:line="360" w:lineRule="auto"/>
        <w:rPr>
          <w:rFonts w:hint="eastAsia" w:ascii="宋体" w:hAnsi="宋体" w:eastAsia="宋体"/>
          <w:b w:val="0"/>
          <w:bCs w:val="0"/>
          <w:sz w:val="24"/>
          <w:szCs w:val="24"/>
          <w:lang w:val="en-US" w:eastAsia="zh-CN"/>
        </w:rPr>
      </w:pPr>
    </w:p>
    <w:p w14:paraId="2E35689D">
      <w:pPr>
        <w:spacing w:line="360" w:lineRule="auto"/>
        <w:rPr>
          <w:rFonts w:hint="eastAsia" w:ascii="宋体" w:hAnsi="宋体" w:eastAsia="宋体"/>
          <w:b w:val="0"/>
          <w:bCs w:val="0"/>
          <w:sz w:val="24"/>
          <w:szCs w:val="24"/>
          <w:lang w:val="en-US" w:eastAsia="zh-CN"/>
        </w:rPr>
      </w:pPr>
    </w:p>
    <w:p w14:paraId="03E39D4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413607B3">
                            <w:pPr>
                              <w:rPr>
                                <w:rFonts w:hint="eastAsia"/>
                                <w:lang w:val="en-US" w:eastAsia="zh-CN"/>
                              </w:rPr>
                            </w:pPr>
                          </w:p>
                          <w:p w14:paraId="31F572AC">
                            <w:pPr>
                              <w:rPr>
                                <w:rFonts w:hint="eastAsia"/>
                                <w:lang w:val="en-US" w:eastAsia="zh-CN"/>
                              </w:rPr>
                            </w:pPr>
                          </w:p>
                          <w:p w14:paraId="775F3267">
                            <w:pPr>
                              <w:rPr>
                                <w:rFonts w:hint="eastAsia"/>
                                <w:lang w:val="en-US" w:eastAsia="zh-CN"/>
                              </w:rPr>
                            </w:pPr>
                          </w:p>
                          <w:p w14:paraId="66483875">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11C8515D">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413607B3">
                      <w:pPr>
                        <w:rPr>
                          <w:rFonts w:hint="eastAsia"/>
                          <w:lang w:val="en-US" w:eastAsia="zh-CN"/>
                        </w:rPr>
                      </w:pPr>
                    </w:p>
                    <w:p w14:paraId="31F572AC">
                      <w:pPr>
                        <w:rPr>
                          <w:rFonts w:hint="eastAsia"/>
                          <w:lang w:val="en-US" w:eastAsia="zh-CN"/>
                        </w:rPr>
                      </w:pPr>
                    </w:p>
                    <w:p w14:paraId="775F3267">
                      <w:pPr>
                        <w:rPr>
                          <w:rFonts w:hint="eastAsia"/>
                          <w:lang w:val="en-US" w:eastAsia="zh-CN"/>
                        </w:rPr>
                      </w:pPr>
                    </w:p>
                    <w:p w14:paraId="66483875">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11C8515D">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7FE4C3EA">
                            <w:pPr>
                              <w:rPr>
                                <w:rFonts w:hint="eastAsia"/>
                                <w:lang w:val="en-US" w:eastAsia="zh-CN"/>
                              </w:rPr>
                            </w:pPr>
                          </w:p>
                          <w:p w14:paraId="0C8557BF">
                            <w:pPr>
                              <w:rPr>
                                <w:rFonts w:hint="eastAsia"/>
                                <w:lang w:val="en-US" w:eastAsia="zh-CN"/>
                              </w:rPr>
                            </w:pPr>
                          </w:p>
                          <w:p w14:paraId="7325A60B">
                            <w:pPr>
                              <w:rPr>
                                <w:rFonts w:hint="eastAsia"/>
                                <w:lang w:val="en-US" w:eastAsia="zh-CN"/>
                              </w:rPr>
                            </w:pPr>
                          </w:p>
                          <w:p w14:paraId="5614F04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w:t>
                            </w:r>
                            <w:r>
                              <w:rPr>
                                <w:rFonts w:hint="eastAsia" w:ascii="宋体" w:hAnsi="宋体" w:eastAsia="宋体" w:cs="宋体"/>
                                <w:b/>
                                <w:bCs/>
                                <w:sz w:val="24"/>
                                <w:szCs w:val="28"/>
                                <w:lang w:val="en-US" w:eastAsia="zh-CN"/>
                              </w:rPr>
                              <w:t>反</w:t>
                            </w:r>
                            <w:r>
                              <w:rPr>
                                <w:rFonts w:hint="eastAsia" w:ascii="宋体" w:hAnsi="宋体" w:eastAsia="宋体" w:cs="宋体"/>
                                <w:b/>
                                <w:bCs/>
                                <w:sz w:val="24"/>
                                <w:szCs w:val="28"/>
                              </w:rPr>
                              <w:t>面</w:t>
                            </w:r>
                          </w:p>
                          <w:p w14:paraId="1E490387">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7FE4C3EA">
                      <w:pPr>
                        <w:rPr>
                          <w:rFonts w:hint="eastAsia"/>
                          <w:lang w:val="en-US" w:eastAsia="zh-CN"/>
                        </w:rPr>
                      </w:pPr>
                    </w:p>
                    <w:p w14:paraId="0C8557BF">
                      <w:pPr>
                        <w:rPr>
                          <w:rFonts w:hint="eastAsia"/>
                          <w:lang w:val="en-US" w:eastAsia="zh-CN"/>
                        </w:rPr>
                      </w:pPr>
                    </w:p>
                    <w:p w14:paraId="7325A60B">
                      <w:pPr>
                        <w:rPr>
                          <w:rFonts w:hint="eastAsia"/>
                          <w:lang w:val="en-US" w:eastAsia="zh-CN"/>
                        </w:rPr>
                      </w:pPr>
                    </w:p>
                    <w:p w14:paraId="5614F04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w:t>
                      </w:r>
                      <w:r>
                        <w:rPr>
                          <w:rFonts w:hint="eastAsia" w:ascii="宋体" w:hAnsi="宋体" w:eastAsia="宋体" w:cs="宋体"/>
                          <w:b/>
                          <w:bCs/>
                          <w:sz w:val="24"/>
                          <w:szCs w:val="28"/>
                          <w:lang w:val="en-US" w:eastAsia="zh-CN"/>
                        </w:rPr>
                        <w:t>反</w:t>
                      </w:r>
                      <w:r>
                        <w:rPr>
                          <w:rFonts w:hint="eastAsia" w:ascii="宋体" w:hAnsi="宋体" w:eastAsia="宋体" w:cs="宋体"/>
                          <w:b/>
                          <w:bCs/>
                          <w:sz w:val="24"/>
                          <w:szCs w:val="28"/>
                        </w:rPr>
                        <w:t>面</w:t>
                      </w:r>
                    </w:p>
                    <w:p w14:paraId="1E490387">
                      <w:pPr>
                        <w:ind w:firstLine="300"/>
                        <w:rPr>
                          <w:rFonts w:hint="eastAsia" w:ascii="宋体" w:hAnsi="宋体" w:eastAsia="宋体" w:cs="宋体"/>
                          <w:sz w:val="24"/>
                          <w:szCs w:val="24"/>
                          <w:lang w:val="en-US" w:eastAsia="zh-CN"/>
                        </w:rPr>
                      </w:pPr>
                    </w:p>
                  </w:txbxContent>
                </v:textbox>
              </v:shape>
            </w:pict>
          </mc:Fallback>
        </mc:AlternateContent>
      </w:r>
    </w:p>
    <w:p w14:paraId="0E62020F">
      <w:pPr>
        <w:spacing w:line="360" w:lineRule="auto"/>
        <w:rPr>
          <w:rFonts w:hint="eastAsia" w:ascii="宋体" w:hAnsi="宋体" w:eastAsia="宋体"/>
          <w:b w:val="0"/>
          <w:bCs w:val="0"/>
          <w:sz w:val="24"/>
          <w:szCs w:val="24"/>
          <w:lang w:val="en-US" w:eastAsia="zh-CN"/>
        </w:rPr>
      </w:pPr>
    </w:p>
    <w:p w14:paraId="4F072F37">
      <w:pPr>
        <w:spacing w:line="360" w:lineRule="auto"/>
        <w:rPr>
          <w:rFonts w:hint="eastAsia" w:ascii="宋体" w:hAnsi="宋体" w:eastAsia="宋体"/>
          <w:b w:val="0"/>
          <w:bCs w:val="0"/>
          <w:sz w:val="24"/>
          <w:szCs w:val="24"/>
          <w:lang w:val="en-US" w:eastAsia="zh-CN"/>
        </w:rPr>
      </w:pPr>
    </w:p>
    <w:p w14:paraId="3BAEB108">
      <w:pPr>
        <w:spacing w:line="360" w:lineRule="auto"/>
        <w:rPr>
          <w:rFonts w:hint="eastAsia" w:ascii="宋体" w:hAnsi="宋体" w:eastAsia="宋体"/>
          <w:b w:val="0"/>
          <w:bCs w:val="0"/>
          <w:sz w:val="24"/>
          <w:szCs w:val="24"/>
          <w:lang w:val="en-US" w:eastAsia="zh-CN"/>
        </w:rPr>
      </w:pPr>
    </w:p>
    <w:p w14:paraId="6960F5D1">
      <w:pPr>
        <w:spacing w:line="360" w:lineRule="auto"/>
        <w:rPr>
          <w:rFonts w:hint="eastAsia" w:ascii="宋体" w:hAnsi="宋体" w:eastAsia="宋体"/>
          <w:b w:val="0"/>
          <w:bCs w:val="0"/>
          <w:sz w:val="24"/>
          <w:szCs w:val="24"/>
          <w:lang w:val="en-US" w:eastAsia="zh-CN"/>
        </w:rPr>
      </w:pPr>
    </w:p>
    <w:p w14:paraId="64C17C21">
      <w:pPr>
        <w:spacing w:line="360" w:lineRule="auto"/>
        <w:rPr>
          <w:rFonts w:hint="eastAsia" w:ascii="宋体" w:hAnsi="宋体" w:eastAsia="宋体"/>
          <w:b w:val="0"/>
          <w:bCs w:val="0"/>
          <w:sz w:val="24"/>
          <w:szCs w:val="24"/>
          <w:lang w:val="en-US" w:eastAsia="zh-CN"/>
        </w:rPr>
      </w:pPr>
    </w:p>
    <w:p w14:paraId="5698D10B">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31EC108D">
      <w:pPr>
        <w:spacing w:line="360" w:lineRule="auto"/>
        <w:rPr>
          <w:rFonts w:hint="eastAsia" w:ascii="宋体" w:hAnsi="宋体" w:eastAsia="宋体" w:cs="宋体"/>
          <w:b w:val="0"/>
          <w:bCs w:val="0"/>
          <w:sz w:val="24"/>
          <w:szCs w:val="24"/>
        </w:rPr>
      </w:pPr>
    </w:p>
    <w:p w14:paraId="0C0C0E83">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1F4DFC66">
      <w:pPr>
        <w:spacing w:line="360" w:lineRule="auto"/>
        <w:rPr>
          <w:rFonts w:hint="eastAsia" w:ascii="宋体" w:hAnsi="宋体" w:eastAsia="宋体" w:cs="宋体"/>
          <w:b w:val="0"/>
          <w:bCs w:val="0"/>
          <w:sz w:val="24"/>
          <w:szCs w:val="24"/>
        </w:rPr>
      </w:pPr>
    </w:p>
    <w:p w14:paraId="7BDBB612">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3BBEBB2C">
      <w:pPr>
        <w:spacing w:line="360" w:lineRule="auto"/>
        <w:rPr>
          <w:rFonts w:hint="eastAsia" w:ascii="宋体" w:hAnsi="宋体" w:eastAsia="宋体" w:cs="宋体"/>
          <w:b w:val="0"/>
          <w:bCs w:val="0"/>
          <w:sz w:val="24"/>
          <w:szCs w:val="24"/>
          <w:u w:val="single"/>
        </w:rPr>
      </w:pPr>
    </w:p>
    <w:p w14:paraId="0AB9040F">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7F9212F0">
      <w:pPr>
        <w:tabs>
          <w:tab w:val="left" w:pos="1326"/>
        </w:tabs>
        <w:bidi w:val="0"/>
        <w:jc w:val="left"/>
        <w:rPr>
          <w:rFonts w:hint="eastAsia" w:ascii="宋体" w:hAnsi="宋体" w:eastAsia="宋体" w:cs="宋体"/>
          <w:sz w:val="24"/>
          <w:szCs w:val="24"/>
          <w:lang w:val="en-US" w:eastAsia="zh-CN"/>
        </w:rPr>
      </w:pPr>
    </w:p>
    <w:p w14:paraId="53B7549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四、投标供应商基本情况表</w:t>
      </w:r>
    </w:p>
    <w:p w14:paraId="607BB378">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lang w:val="en-US" w:eastAsia="zh-CN"/>
        </w:rPr>
      </w:pPr>
      <w:r>
        <w:rPr>
          <w:rFonts w:hint="eastAsia" w:ascii="宋体" w:hAnsi="宋体" w:eastAsia="宋体" w:cs="宋体"/>
          <w:sz w:val="24"/>
          <w:szCs w:val="24"/>
          <w:lang w:val="en-US" w:eastAsia="zh-CN"/>
        </w:rPr>
        <w:t>（营业执照复印件）</w:t>
      </w:r>
    </w:p>
    <w:p w14:paraId="3BF35B88">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五、</w:t>
      </w:r>
      <w:r>
        <w:rPr>
          <w:rFonts w:hint="eastAsia" w:ascii="宋体" w:hAnsi="宋体" w:eastAsia="宋体" w:cs="宋体"/>
          <w:b/>
          <w:sz w:val="28"/>
          <w:szCs w:val="28"/>
          <w:lang w:val="en-US" w:eastAsia="zh-CN"/>
        </w:rPr>
        <w:t xml:space="preserve">具有履行合同所必须的设备和专业技术能力的声明 </w:t>
      </w:r>
    </w:p>
    <w:p w14:paraId="4A1D4872">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E04189">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16E8C63F">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6012B77F">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202269CF">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66AE9AE1">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C4DB569">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2E1F4800">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六、主要商务要求承诺书 </w:t>
      </w:r>
    </w:p>
    <w:p w14:paraId="03C97D4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05D7FB1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66A301C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514E3AD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4535F36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3645D4EB">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七、其他</w:t>
      </w:r>
    </w:p>
    <w:p w14:paraId="18874EA0">
      <w:pPr>
        <w:tabs>
          <w:tab w:val="left" w:pos="876"/>
        </w:tabs>
        <w:bidi w:val="0"/>
        <w:jc w:val="left"/>
        <w:rPr>
          <w:rFonts w:hint="eastAsia" w:ascii="宋体" w:hAnsi="宋体" w:eastAsia="宋体" w:cs="宋体"/>
          <w:b/>
          <w:sz w:val="24"/>
          <w:szCs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2"/>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Arial Unicode MS">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5C6A04CC"/>
    <w:multiLevelType w:val="singleLevel"/>
    <w:tmpl w:val="5C6A04CC"/>
    <w:lvl w:ilvl="0" w:tentative="0">
      <w:start w:val="1"/>
      <w:numFmt w:val="chineseCounting"/>
      <w:suff w:val="space"/>
      <w:lvlText w:val="第%1章"/>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36C2F53"/>
    <w:rsid w:val="05076A5B"/>
    <w:rsid w:val="06816E75"/>
    <w:rsid w:val="06B07F83"/>
    <w:rsid w:val="06C14149"/>
    <w:rsid w:val="07EE0F70"/>
    <w:rsid w:val="080A65A2"/>
    <w:rsid w:val="081B095A"/>
    <w:rsid w:val="08CD140E"/>
    <w:rsid w:val="0D257E20"/>
    <w:rsid w:val="0DA07F51"/>
    <w:rsid w:val="0E7331C3"/>
    <w:rsid w:val="0F4E11A2"/>
    <w:rsid w:val="10D60D02"/>
    <w:rsid w:val="114A4798"/>
    <w:rsid w:val="11736C51"/>
    <w:rsid w:val="11AB1717"/>
    <w:rsid w:val="11EF4694"/>
    <w:rsid w:val="13CA2D3B"/>
    <w:rsid w:val="150E71F6"/>
    <w:rsid w:val="1696735F"/>
    <w:rsid w:val="16D52CED"/>
    <w:rsid w:val="16E14FBF"/>
    <w:rsid w:val="19545A30"/>
    <w:rsid w:val="198E5E9E"/>
    <w:rsid w:val="19BD2CB7"/>
    <w:rsid w:val="1B081C72"/>
    <w:rsid w:val="1BB9254A"/>
    <w:rsid w:val="1BFD6DB5"/>
    <w:rsid w:val="1CA63C50"/>
    <w:rsid w:val="1DCA77EF"/>
    <w:rsid w:val="1ED20D4A"/>
    <w:rsid w:val="1EEF1B50"/>
    <w:rsid w:val="20341AF8"/>
    <w:rsid w:val="2092329D"/>
    <w:rsid w:val="214C62A1"/>
    <w:rsid w:val="216D46C6"/>
    <w:rsid w:val="219306DB"/>
    <w:rsid w:val="224C6733"/>
    <w:rsid w:val="23507ADC"/>
    <w:rsid w:val="241F1D5F"/>
    <w:rsid w:val="24A7212A"/>
    <w:rsid w:val="24BE0363"/>
    <w:rsid w:val="25757733"/>
    <w:rsid w:val="26470B4A"/>
    <w:rsid w:val="266437D3"/>
    <w:rsid w:val="267A5F90"/>
    <w:rsid w:val="26915EA6"/>
    <w:rsid w:val="26DE053E"/>
    <w:rsid w:val="274D7F79"/>
    <w:rsid w:val="276714E7"/>
    <w:rsid w:val="281659F6"/>
    <w:rsid w:val="293A1937"/>
    <w:rsid w:val="29D54044"/>
    <w:rsid w:val="2B28723B"/>
    <w:rsid w:val="2B5C1706"/>
    <w:rsid w:val="2B8A6B32"/>
    <w:rsid w:val="2BAC4D24"/>
    <w:rsid w:val="2D1D3BDB"/>
    <w:rsid w:val="2D833519"/>
    <w:rsid w:val="2DFB03C5"/>
    <w:rsid w:val="2FC378C6"/>
    <w:rsid w:val="2FD9098F"/>
    <w:rsid w:val="2FDF17DF"/>
    <w:rsid w:val="302671DA"/>
    <w:rsid w:val="30D15875"/>
    <w:rsid w:val="32441EA5"/>
    <w:rsid w:val="3281623F"/>
    <w:rsid w:val="32944704"/>
    <w:rsid w:val="3436075B"/>
    <w:rsid w:val="34D54377"/>
    <w:rsid w:val="357A0FA3"/>
    <w:rsid w:val="35BF10FE"/>
    <w:rsid w:val="36A5156F"/>
    <w:rsid w:val="378A70E6"/>
    <w:rsid w:val="37FC75FC"/>
    <w:rsid w:val="383D56F7"/>
    <w:rsid w:val="393C0F46"/>
    <w:rsid w:val="3E650D1D"/>
    <w:rsid w:val="3E9002A8"/>
    <w:rsid w:val="3F552A03"/>
    <w:rsid w:val="40A31F26"/>
    <w:rsid w:val="420B38E3"/>
    <w:rsid w:val="42E570EA"/>
    <w:rsid w:val="43B51B88"/>
    <w:rsid w:val="44AA028A"/>
    <w:rsid w:val="4603606C"/>
    <w:rsid w:val="469A594D"/>
    <w:rsid w:val="47C04769"/>
    <w:rsid w:val="486160DA"/>
    <w:rsid w:val="48846AB5"/>
    <w:rsid w:val="489F057B"/>
    <w:rsid w:val="4A686022"/>
    <w:rsid w:val="4ABC14C5"/>
    <w:rsid w:val="4AED3729"/>
    <w:rsid w:val="4AF77D6F"/>
    <w:rsid w:val="4C422DF2"/>
    <w:rsid w:val="4E473895"/>
    <w:rsid w:val="4FAE4949"/>
    <w:rsid w:val="4FAE723C"/>
    <w:rsid w:val="4FB4704D"/>
    <w:rsid w:val="4FB664D2"/>
    <w:rsid w:val="50110E80"/>
    <w:rsid w:val="511070DA"/>
    <w:rsid w:val="525F3507"/>
    <w:rsid w:val="5277467D"/>
    <w:rsid w:val="53560822"/>
    <w:rsid w:val="557D67C8"/>
    <w:rsid w:val="56153F97"/>
    <w:rsid w:val="56866800"/>
    <w:rsid w:val="571E5CB6"/>
    <w:rsid w:val="576C6B11"/>
    <w:rsid w:val="57863DB7"/>
    <w:rsid w:val="58156ACB"/>
    <w:rsid w:val="58677144"/>
    <w:rsid w:val="59137211"/>
    <w:rsid w:val="5A17370E"/>
    <w:rsid w:val="5A7C4904"/>
    <w:rsid w:val="5A7F4E12"/>
    <w:rsid w:val="5C344BB6"/>
    <w:rsid w:val="5DFF20EB"/>
    <w:rsid w:val="5E1C5429"/>
    <w:rsid w:val="5E233CDF"/>
    <w:rsid w:val="5E744882"/>
    <w:rsid w:val="5ED418C8"/>
    <w:rsid w:val="5EE36D23"/>
    <w:rsid w:val="5EF71E76"/>
    <w:rsid w:val="5F0C0F9F"/>
    <w:rsid w:val="616C33F6"/>
    <w:rsid w:val="6212481D"/>
    <w:rsid w:val="62DE1443"/>
    <w:rsid w:val="62E24E32"/>
    <w:rsid w:val="64746C6E"/>
    <w:rsid w:val="64A55108"/>
    <w:rsid w:val="64E47B74"/>
    <w:rsid w:val="65724AA6"/>
    <w:rsid w:val="6585763E"/>
    <w:rsid w:val="65A85339"/>
    <w:rsid w:val="661108EC"/>
    <w:rsid w:val="665F0BE6"/>
    <w:rsid w:val="669049D8"/>
    <w:rsid w:val="66FC737F"/>
    <w:rsid w:val="67D14995"/>
    <w:rsid w:val="680272B9"/>
    <w:rsid w:val="68204E22"/>
    <w:rsid w:val="68BD20F9"/>
    <w:rsid w:val="6C0D60E9"/>
    <w:rsid w:val="6C36144B"/>
    <w:rsid w:val="6C951E77"/>
    <w:rsid w:val="6CF91F25"/>
    <w:rsid w:val="6D4F63E7"/>
    <w:rsid w:val="6E2E21FA"/>
    <w:rsid w:val="6EF0008F"/>
    <w:rsid w:val="6F236889"/>
    <w:rsid w:val="6F2A4AF9"/>
    <w:rsid w:val="6F3911E0"/>
    <w:rsid w:val="6F5104C0"/>
    <w:rsid w:val="6F7A7F8F"/>
    <w:rsid w:val="704F20EA"/>
    <w:rsid w:val="70CD0FAF"/>
    <w:rsid w:val="710F0089"/>
    <w:rsid w:val="71964CC8"/>
    <w:rsid w:val="719B7B32"/>
    <w:rsid w:val="71DA20A9"/>
    <w:rsid w:val="72D20C3B"/>
    <w:rsid w:val="75080C92"/>
    <w:rsid w:val="75554A93"/>
    <w:rsid w:val="75E17EDC"/>
    <w:rsid w:val="764374DD"/>
    <w:rsid w:val="76B56870"/>
    <w:rsid w:val="76B838A9"/>
    <w:rsid w:val="78564BB1"/>
    <w:rsid w:val="79003D12"/>
    <w:rsid w:val="79705208"/>
    <w:rsid w:val="7A8D5099"/>
    <w:rsid w:val="7BB21433"/>
    <w:rsid w:val="7D1D14B5"/>
    <w:rsid w:val="7D582F68"/>
    <w:rsid w:val="7F112C06"/>
    <w:rsid w:val="7F14040A"/>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7"/>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character" w:default="1" w:styleId="15">
    <w:name w:val="Default Paragraph Font"/>
    <w:autoRedefine/>
    <w:semiHidden/>
    <w:qFormat/>
    <w:uiPriority w:val="2"/>
  </w:style>
  <w:style w:type="table" w:default="1" w:styleId="13">
    <w:name w:val="Normal Table"/>
    <w:semiHidden/>
    <w:qFormat/>
    <w:uiPriority w:val="3"/>
    <w:tblPr>
      <w:tblCellMar>
        <w:top w:w="0" w:type="dxa"/>
        <w:left w:w="108" w:type="dxa"/>
        <w:bottom w:w="0" w:type="dxa"/>
        <w:right w:w="108" w:type="dxa"/>
      </w:tblCellMar>
    </w:tblPr>
  </w:style>
  <w:style w:type="paragraph" w:styleId="5">
    <w:name w:val="Body Text"/>
    <w:basedOn w:val="1"/>
    <w:next w:val="1"/>
    <w:qFormat/>
    <w:uiPriority w:val="1"/>
    <w:rPr>
      <w:rFonts w:ascii="微软雅黑" w:hAnsi="微软雅黑" w:eastAsia="微软雅黑" w:cs="微软雅黑"/>
      <w:sz w:val="15"/>
      <w:szCs w:val="15"/>
      <w:lang w:val="zh-CN" w:bidi="zh-CN"/>
    </w:rPr>
  </w:style>
  <w:style w:type="paragraph" w:styleId="6">
    <w:name w:val="Body Text Indent"/>
    <w:basedOn w:val="1"/>
    <w:qFormat/>
    <w:uiPriority w:val="0"/>
    <w:pPr>
      <w:spacing w:after="120"/>
      <w:ind w:left="420" w:leftChars="200"/>
    </w:pPr>
  </w:style>
  <w:style w:type="paragraph" w:styleId="7">
    <w:name w:val="Plain Text"/>
    <w:basedOn w:val="8"/>
    <w:next w:val="1"/>
    <w:qFormat/>
    <w:uiPriority w:val="0"/>
    <w:rPr>
      <w:rFonts w:ascii="宋体" w:hAnsi="Courier New"/>
    </w:rPr>
  </w:style>
  <w:style w:type="paragraph" w:customStyle="1" w:styleId="8">
    <w:name w:val="Normal_6"/>
    <w:next w:val="7"/>
    <w:qFormat/>
    <w:uiPriority w:val="0"/>
    <w:pPr>
      <w:widowControl w:val="0"/>
      <w:jc w:val="both"/>
    </w:pPr>
    <w:rPr>
      <w:rFonts w:ascii="Times New Roman" w:hAnsi="Times New Roman" w:eastAsia="宋体" w:cs="Times New Roman"/>
      <w:kern w:val="2"/>
      <w:sz w:val="21"/>
      <w:lang w:val="en-US" w:eastAsia="zh-CN" w:bidi="ar-SA"/>
    </w:rPr>
  </w:style>
  <w:style w:type="paragraph" w:styleId="9">
    <w:name w:val="footer"/>
    <w:basedOn w:val="1"/>
    <w:qFormat/>
    <w:uiPriority w:val="151"/>
    <w:pPr>
      <w:tabs>
        <w:tab w:val="center" w:pos="4153"/>
        <w:tab w:val="right" w:pos="8306"/>
      </w:tabs>
      <w:snapToGrid w:val="0"/>
      <w:jc w:val="left"/>
    </w:pPr>
    <w:rPr>
      <w:sz w:val="18"/>
      <w:szCs w:val="18"/>
    </w:rPr>
  </w:style>
  <w:style w:type="paragraph" w:styleId="10">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1">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paragraph" w:styleId="12">
    <w:name w:val="Body Text First Indent 2"/>
    <w:basedOn w:val="6"/>
    <w:qFormat/>
    <w:uiPriority w:val="0"/>
    <w:pPr>
      <w:ind w:firstLine="420" w:firstLineChars="200"/>
    </w:pPr>
  </w:style>
  <w:style w:type="table" w:styleId="14">
    <w:name w:val="Table Grid"/>
    <w:basedOn w:val="13"/>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List Paragraph"/>
    <w:basedOn w:val="1"/>
    <w:qFormat/>
    <w:uiPriority w:val="26"/>
    <w:pPr>
      <w:ind w:firstLine="200"/>
    </w:pPr>
    <w:rPr>
      <w:rFonts w:ascii="Times New Roman" w:hAnsi="Times New Roman" w:eastAsia="宋体" w:cs="Times New Roman"/>
      <w:sz w:val="28"/>
      <w:szCs w:val="28"/>
    </w:rPr>
  </w:style>
  <w:style w:type="character" w:customStyle="1" w:styleId="17">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18">
    <w:name w:val="font11"/>
    <w:basedOn w:val="15"/>
    <w:autoRedefine/>
    <w:qFormat/>
    <w:uiPriority w:val="0"/>
    <w:rPr>
      <w:rFonts w:hint="eastAsia" w:ascii="宋体" w:hAnsi="宋体" w:eastAsia="宋体" w:cs="宋体"/>
      <w:color w:val="000000"/>
      <w:sz w:val="24"/>
      <w:szCs w:val="24"/>
      <w:u w:val="none"/>
    </w:rPr>
  </w:style>
  <w:style w:type="character" w:customStyle="1" w:styleId="19">
    <w:name w:val="font31"/>
    <w:basedOn w:val="15"/>
    <w:autoRedefine/>
    <w:qFormat/>
    <w:uiPriority w:val="0"/>
    <w:rPr>
      <w:rFonts w:hint="eastAsia" w:ascii="宋体" w:hAnsi="宋体" w:eastAsia="宋体" w:cs="宋体"/>
      <w:color w:val="000000"/>
      <w:sz w:val="21"/>
      <w:szCs w:val="21"/>
      <w:u w:val="none"/>
    </w:rPr>
  </w:style>
  <w:style w:type="paragraph" w:customStyle="1" w:styleId="20">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21">
    <w:name w:val="font41"/>
    <w:basedOn w:val="15"/>
    <w:autoRedefine/>
    <w:qFormat/>
    <w:uiPriority w:val="0"/>
    <w:rPr>
      <w:rFonts w:ascii="Calibri" w:hAnsi="Calibri" w:cs="Calibri"/>
      <w:color w:val="000000"/>
      <w:sz w:val="28"/>
      <w:szCs w:val="28"/>
      <w:u w:val="none"/>
    </w:rPr>
  </w:style>
  <w:style w:type="character" w:customStyle="1" w:styleId="22">
    <w:name w:val="font21"/>
    <w:basedOn w:val="15"/>
    <w:autoRedefine/>
    <w:qFormat/>
    <w:uiPriority w:val="0"/>
    <w:rPr>
      <w:rFonts w:hint="eastAsia" w:ascii="宋体" w:hAnsi="宋体" w:eastAsia="宋体" w:cs="宋体"/>
      <w:color w:val="000000"/>
      <w:sz w:val="21"/>
      <w:szCs w:val="21"/>
      <w:u w:val="none"/>
    </w:rPr>
  </w:style>
  <w:style w:type="table" w:customStyle="1" w:styleId="23">
    <w:name w:val="网格型1"/>
    <w:basedOn w:val="24"/>
    <w:qFormat/>
    <w:uiPriority w:val="0"/>
    <w:pPr>
      <w:widowControl w:val="0"/>
      <w:jc w:val="both"/>
    </w:pPr>
  </w:style>
  <w:style w:type="table" w:customStyle="1" w:styleId="24">
    <w:name w:val="普通表格1"/>
    <w:semiHidden/>
    <w:qFormat/>
    <w:uiPriority w:val="0"/>
  </w:style>
  <w:style w:type="paragraph" w:customStyle="1" w:styleId="25">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6">
    <w:name w:val="段"/>
    <w:qFormat/>
    <w:uiPriority w:val="0"/>
    <w:pPr>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27">
    <w:name w:val="列出段落1"/>
    <w:basedOn w:val="1"/>
    <w:qFormat/>
    <w:uiPriority w:val="34"/>
    <w:pPr>
      <w:ind w:firstLine="420" w:firstLineChars="200"/>
    </w:pPr>
    <w:rPr>
      <w:rFonts w:ascii="Times New Roman" w:hAnsi="Times New Roman" w:eastAsia="宋体" w:cs="Times New Roman"/>
      <w:sz w:val="28"/>
      <w:szCs w:val="21"/>
    </w:rPr>
  </w:style>
  <w:style w:type="character" w:customStyle="1" w:styleId="28">
    <w:name w:val="font61"/>
    <w:basedOn w:val="1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17</Pages>
  <Words>7710</Words>
  <Characters>8925</Characters>
  <Lines>0</Lines>
  <Paragraphs>0</Paragraphs>
  <TotalTime>2</TotalTime>
  <ScaleCrop>false</ScaleCrop>
  <LinksUpToDate>false</LinksUpToDate>
  <CharactersWithSpaces>9416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朵妙</cp:lastModifiedBy>
  <dcterms:modified xsi:type="dcterms:W3CDTF">2026-08-06T01:36:56Z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C178478B0E9B445ABF435C11F0C45514_13</vt:lpwstr>
  </property>
  <property fmtid="{D5CDD505-2E9C-101B-9397-08002B2CF9AE}" pid="4" name="commondata">
    <vt:lpwstr>eyJoZGlkIjoiM2I5YmQyM2VlMzIyNzg3MTM0MjMzMjczYWU0N2U3MTcifQ==</vt:lpwstr>
  </property>
  <property fmtid="{D5CDD505-2E9C-101B-9397-08002B2CF9AE}" pid="5" name="KSOTemplateDocerSaveRecord">
    <vt:lpwstr>eyJoZGlkIjoiOGUwZTkxNzBjMTU4ZmMyZjI2Y2Y1NWU2MTQ1OGIwMzUiLCJ1c2VySWQiOiI3MDM3OTc0MTQifQ==</vt:lpwstr>
  </property>
</Properties>
</file>