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51C8A0A1">
      <w:pPr>
        <w:numPr>
          <w:ilvl w:val="0"/>
          <w:numId w:val="0"/>
        </w:numPr>
        <w:jc w:val="center"/>
        <w:rPr>
          <w:rFonts w:hint="eastAsia" w:ascii="宋体" w:hAnsi="宋体" w:eastAsia="宋体" w:cs="宋体"/>
          <w:b/>
          <w:i w:val="0"/>
          <w:caps/>
          <w:color w:val="333333"/>
          <w:spacing w:val="0"/>
          <w:sz w:val="36"/>
          <w:szCs w:val="36"/>
          <w:lang w:val="en-US" w:eastAsia="zh-CN"/>
        </w:rPr>
      </w:pPr>
      <w:bookmarkStart w:id="1" w:name="_GoBack"/>
      <w:r>
        <w:rPr>
          <w:rFonts w:hint="eastAsia" w:ascii="宋体" w:hAnsi="宋体" w:eastAsia="宋体" w:cs="宋体"/>
          <w:b/>
          <w:i w:val="0"/>
          <w:caps/>
          <w:color w:val="333333"/>
          <w:spacing w:val="0"/>
          <w:sz w:val="36"/>
          <w:szCs w:val="36"/>
          <w:lang w:val="en-US" w:eastAsia="zh-CN"/>
        </w:rPr>
        <w:t>冷冻切片机等设备项目</w:t>
      </w:r>
    </w:p>
    <w:bookmarkEnd w:id="1"/>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2026年8月14日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一、商务条款                                货币单位：元</w:t>
      </w:r>
    </w:p>
    <w:tbl>
      <w:tblPr>
        <w:tblStyle w:val="13"/>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
        <w:gridCol w:w="567"/>
        <w:gridCol w:w="3050"/>
        <w:gridCol w:w="883"/>
        <w:gridCol w:w="933"/>
        <w:gridCol w:w="1683"/>
        <w:gridCol w:w="1650"/>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901" w:type="dxa"/>
            <w:vAlign w:val="center"/>
          </w:tcPr>
          <w:p w14:paraId="123285E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3617" w:type="dxa"/>
            <w:gridSpan w:val="2"/>
            <w:vAlign w:val="center"/>
          </w:tcPr>
          <w:p w14:paraId="37044EB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883" w:type="dxa"/>
            <w:vAlign w:val="center"/>
          </w:tcPr>
          <w:p w14:paraId="07310B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933" w:type="dxa"/>
            <w:vAlign w:val="center"/>
          </w:tcPr>
          <w:p w14:paraId="20208E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4C60CD5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14356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restart"/>
            <w:vAlign w:val="center"/>
          </w:tcPr>
          <w:p w14:paraId="17C02F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567" w:type="dxa"/>
            <w:vAlign w:val="center"/>
          </w:tcPr>
          <w:p w14:paraId="76F166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①</w:t>
            </w:r>
          </w:p>
        </w:tc>
        <w:tc>
          <w:tcPr>
            <w:tcW w:w="3050" w:type="dxa"/>
            <w:vAlign w:val="center"/>
          </w:tcPr>
          <w:p w14:paraId="454E791C">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冷冻切片机</w:t>
            </w:r>
          </w:p>
        </w:tc>
        <w:tc>
          <w:tcPr>
            <w:tcW w:w="883" w:type="dxa"/>
            <w:vAlign w:val="center"/>
          </w:tcPr>
          <w:p w14:paraId="569A970B">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33" w:type="dxa"/>
            <w:vAlign w:val="center"/>
          </w:tcPr>
          <w:p w14:paraId="535899A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70A9229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400000</w:t>
            </w:r>
          </w:p>
        </w:tc>
        <w:tc>
          <w:tcPr>
            <w:tcW w:w="1650" w:type="dxa"/>
            <w:vAlign w:val="center"/>
          </w:tcPr>
          <w:p w14:paraId="1D45D755">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400000</w:t>
            </w:r>
          </w:p>
        </w:tc>
      </w:tr>
      <w:tr w14:paraId="1AFF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tcBorders/>
            <w:vAlign w:val="center"/>
          </w:tcPr>
          <w:p w14:paraId="2C8AFE85">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26B939B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②</w:t>
            </w:r>
          </w:p>
        </w:tc>
        <w:tc>
          <w:tcPr>
            <w:tcW w:w="3050" w:type="dxa"/>
            <w:vAlign w:val="center"/>
          </w:tcPr>
          <w:p w14:paraId="34591969">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气管镜系统</w:t>
            </w:r>
          </w:p>
        </w:tc>
        <w:tc>
          <w:tcPr>
            <w:tcW w:w="883" w:type="dxa"/>
            <w:vAlign w:val="center"/>
          </w:tcPr>
          <w:p w14:paraId="59BDE80A">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933" w:type="dxa"/>
            <w:vAlign w:val="center"/>
          </w:tcPr>
          <w:p w14:paraId="384A5016">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4951062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264000</w:t>
            </w:r>
          </w:p>
        </w:tc>
        <w:tc>
          <w:tcPr>
            <w:tcW w:w="1650" w:type="dxa"/>
            <w:vAlign w:val="center"/>
          </w:tcPr>
          <w:p w14:paraId="69F89B61">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264000</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06E9654">
            <w:pPr>
              <w:widowControl/>
              <w:jc w:val="center"/>
              <w:textAlignment w:val="center"/>
              <w:rPr>
                <w:rFonts w:hint="eastAsia" w:ascii="宋体" w:hAnsi="宋体" w:eastAsia="宋体" w:cs="宋体"/>
                <w:kern w:val="0"/>
                <w:sz w:val="28"/>
                <w:szCs w:val="28"/>
                <w:lang w:val="en-US" w:eastAsia="zh-CN"/>
              </w:rPr>
            </w:pPr>
          </w:p>
        </w:tc>
        <w:tc>
          <w:tcPr>
            <w:tcW w:w="7116" w:type="dxa"/>
            <w:gridSpan w:val="5"/>
            <w:vAlign w:val="center"/>
          </w:tcPr>
          <w:p w14:paraId="134112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CE8AE6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664000</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901" w:type="dxa"/>
            <w:vAlign w:val="center"/>
          </w:tcPr>
          <w:p w14:paraId="6E09C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3617" w:type="dxa"/>
            <w:gridSpan w:val="2"/>
            <w:vAlign w:val="center"/>
          </w:tcPr>
          <w:p w14:paraId="2228440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149" w:type="dxa"/>
            <w:gridSpan w:val="4"/>
            <w:vAlign w:val="center"/>
          </w:tcPr>
          <w:p w14:paraId="0C7F6D4F">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若投标产品为第一类医疗设备，投标人提供其在有效期内的营业执照中的经营范围须包含第一类医疗器械销售。</w:t>
            </w:r>
          </w:p>
        </w:tc>
      </w:tr>
      <w:tr w14:paraId="7436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6CCE744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3617" w:type="dxa"/>
            <w:gridSpan w:val="2"/>
            <w:vAlign w:val="center"/>
          </w:tcPr>
          <w:p w14:paraId="794A29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149" w:type="dxa"/>
            <w:gridSpan w:val="4"/>
            <w:vAlign w:val="center"/>
          </w:tcPr>
          <w:p w14:paraId="56B9AF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36EF94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3617" w:type="dxa"/>
            <w:gridSpan w:val="2"/>
            <w:vAlign w:val="center"/>
          </w:tcPr>
          <w:p w14:paraId="01AB15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149" w:type="dxa"/>
            <w:gridSpan w:val="4"/>
            <w:vAlign w:val="center"/>
          </w:tcPr>
          <w:p w14:paraId="0658054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F04D5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3617" w:type="dxa"/>
            <w:gridSpan w:val="2"/>
            <w:vAlign w:val="center"/>
          </w:tcPr>
          <w:p w14:paraId="2FD57B8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149" w:type="dxa"/>
            <w:gridSpan w:val="4"/>
            <w:vAlign w:val="center"/>
          </w:tcPr>
          <w:p w14:paraId="4B29C0F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 100% 。</w:t>
            </w:r>
          </w:p>
        </w:tc>
      </w:tr>
      <w:tr w14:paraId="7618F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26F959AF">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3617" w:type="dxa"/>
            <w:gridSpan w:val="2"/>
            <w:vAlign w:val="center"/>
          </w:tcPr>
          <w:p w14:paraId="77FD9EE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149" w:type="dxa"/>
            <w:gridSpan w:val="4"/>
            <w:vAlign w:val="center"/>
          </w:tcPr>
          <w:p w14:paraId="3B2BE42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bl>
    <w:p w14:paraId="6E4C0A80">
      <w:pPr>
        <w:rPr>
          <w:rFonts w:hint="eastAsia" w:ascii="宋体" w:hAnsi="宋体" w:eastAsia="宋体" w:cs="宋体"/>
          <w:sz w:val="28"/>
          <w:szCs w:val="28"/>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57FA45F3">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u w:val="single"/>
        </w:rPr>
      </w:pPr>
      <w:r>
        <w:rPr>
          <w:rFonts w:hint="eastAsia" w:ascii="宋体" w:hAnsi="宋体" w:eastAsia="宋体" w:cs="宋体"/>
          <w:sz w:val="28"/>
          <w:szCs w:val="28"/>
        </w:rPr>
        <w:t>（</w:t>
      </w:r>
      <w:r>
        <w:rPr>
          <w:rFonts w:hint="eastAsia" w:ascii="宋体" w:hAnsi="宋体" w:eastAsia="宋体" w:cs="宋体"/>
          <w:sz w:val="28"/>
          <w:szCs w:val="28"/>
          <w:lang w:val="en-US" w:eastAsia="zh-CN"/>
        </w:rPr>
        <w:t>一</w:t>
      </w:r>
      <w:r>
        <w:rPr>
          <w:rFonts w:hint="eastAsia" w:ascii="宋体" w:hAnsi="宋体" w:eastAsia="宋体" w:cs="宋体"/>
          <w:sz w:val="28"/>
          <w:szCs w:val="28"/>
        </w:rPr>
        <w:t>）本项目包含1台冷冻切片机，用于病理冷冻切片；1套气管镜系统，用于支气管镜下检查。</w:t>
      </w:r>
    </w:p>
    <w:p w14:paraId="4A6106D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二</w:t>
      </w:r>
      <w:r>
        <w:rPr>
          <w:rFonts w:hint="eastAsia" w:ascii="宋体" w:hAnsi="宋体" w:eastAsia="宋体" w:cs="宋体"/>
          <w:sz w:val="28"/>
          <w:szCs w:val="28"/>
        </w:rPr>
        <w:t>）技术参数和要求（功能和质量）</w:t>
      </w:r>
    </w:p>
    <w:p w14:paraId="0559D341">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sz w:val="28"/>
          <w:szCs w:val="28"/>
          <w:lang w:val="en-US" w:eastAsia="zh-CN"/>
        </w:rPr>
        <w:t>1.</w:t>
      </w:r>
      <w:r>
        <w:rPr>
          <w:rFonts w:hint="eastAsia" w:ascii="宋体" w:hAnsi="宋体" w:eastAsia="宋体" w:cs="宋体"/>
          <w:kern w:val="0"/>
          <w:sz w:val="28"/>
          <w:szCs w:val="28"/>
          <w:lang w:val="en-US" w:eastAsia="zh-CN"/>
        </w:rPr>
        <w:t>冷冻切片机</w:t>
      </w:r>
    </w:p>
    <w:tbl>
      <w:tblPr>
        <w:tblStyle w:val="12"/>
        <w:tblW w:w="8503" w:type="dxa"/>
        <w:tblInd w:w="0" w:type="dxa"/>
        <w:tblLayout w:type="fixed"/>
        <w:tblCellMar>
          <w:top w:w="0" w:type="dxa"/>
          <w:left w:w="108" w:type="dxa"/>
          <w:bottom w:w="0" w:type="dxa"/>
          <w:right w:w="108" w:type="dxa"/>
        </w:tblCellMar>
      </w:tblPr>
      <w:tblGrid>
        <w:gridCol w:w="692"/>
        <w:gridCol w:w="750"/>
        <w:gridCol w:w="7061"/>
      </w:tblGrid>
      <w:tr w14:paraId="2FAAF2E0">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36B8578B">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737A0082">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47D816AF">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66DDDFA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F8A317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340F0E9">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val="en-US" w:eastAsia="zh-CN" w:bidi="lo-LA"/>
              </w:rPr>
              <w:t>1</w:t>
            </w:r>
          </w:p>
        </w:tc>
        <w:tc>
          <w:tcPr>
            <w:tcW w:w="7061" w:type="dxa"/>
            <w:tcBorders>
              <w:top w:val="single" w:color="auto" w:sz="4" w:space="0"/>
              <w:left w:val="nil"/>
              <w:bottom w:val="single" w:color="auto" w:sz="4" w:space="0"/>
              <w:right w:val="single" w:color="auto" w:sz="4" w:space="0"/>
            </w:tcBorders>
            <w:shd w:val="clear" w:color="auto" w:fill="auto"/>
            <w:vAlign w:val="center"/>
          </w:tcPr>
          <w:p w14:paraId="44CC69C7">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制冷系统配置：冷冻室、样本头</w:t>
            </w:r>
            <w:r>
              <w:rPr>
                <w:rFonts w:hint="eastAsia" w:ascii="宋体" w:hAnsi="宋体" w:eastAsia="宋体" w:cs="宋体"/>
                <w:bCs/>
                <w:sz w:val="21"/>
                <w:szCs w:val="21"/>
                <w:lang w:val="en-US" w:eastAsia="zh-CN"/>
              </w:rPr>
              <w:t>具备</w:t>
            </w:r>
            <w:r>
              <w:rPr>
                <w:rFonts w:hint="eastAsia" w:ascii="宋体" w:hAnsi="宋体" w:eastAsia="宋体" w:cs="宋体"/>
                <w:bCs/>
                <w:sz w:val="21"/>
                <w:szCs w:val="21"/>
              </w:rPr>
              <w:t>制冷</w:t>
            </w:r>
            <w:r>
              <w:rPr>
                <w:rFonts w:hint="eastAsia" w:ascii="宋体" w:hAnsi="宋体" w:eastAsia="宋体" w:cs="宋体"/>
                <w:bCs/>
                <w:sz w:val="21"/>
                <w:szCs w:val="21"/>
                <w:lang w:val="en-US" w:eastAsia="zh-CN"/>
              </w:rPr>
              <w:t>功能</w:t>
            </w:r>
            <w:r>
              <w:rPr>
                <w:rFonts w:hint="eastAsia" w:ascii="宋体" w:hAnsi="宋体" w:eastAsia="宋体" w:cs="宋体"/>
                <w:bCs/>
                <w:sz w:val="21"/>
                <w:szCs w:val="21"/>
                <w:lang w:eastAsia="zh-CN"/>
              </w:rPr>
              <w:t>；</w:t>
            </w:r>
            <w:r>
              <w:rPr>
                <w:rFonts w:hint="eastAsia" w:ascii="宋体" w:hAnsi="宋体" w:eastAsia="宋体" w:cs="宋体"/>
                <w:bCs/>
                <w:sz w:val="21"/>
                <w:szCs w:val="21"/>
              </w:rPr>
              <w:t>冷冻室温度设置：-10℃～ -35℃</w:t>
            </w:r>
            <w:r>
              <w:rPr>
                <w:rFonts w:hint="eastAsia" w:ascii="宋体" w:hAnsi="宋体" w:eastAsia="宋体" w:cs="宋体"/>
                <w:bCs/>
                <w:sz w:val="21"/>
                <w:szCs w:val="21"/>
                <w:lang w:eastAsia="zh-CN"/>
              </w:rPr>
              <w:t>；</w:t>
            </w:r>
            <w:r>
              <w:rPr>
                <w:rFonts w:hint="eastAsia" w:ascii="宋体" w:hAnsi="宋体" w:eastAsia="宋体" w:cs="宋体"/>
                <w:bCs/>
                <w:sz w:val="21"/>
                <w:szCs w:val="21"/>
              </w:rPr>
              <w:t>样本头温度设置：-10℃～-50℃。</w:t>
            </w:r>
          </w:p>
        </w:tc>
      </w:tr>
      <w:tr w14:paraId="3A8DF4B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1657E3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8A473B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w:t>
            </w:r>
          </w:p>
        </w:tc>
        <w:tc>
          <w:tcPr>
            <w:tcW w:w="7061" w:type="dxa"/>
            <w:tcBorders>
              <w:top w:val="single" w:color="auto" w:sz="4" w:space="0"/>
              <w:left w:val="nil"/>
              <w:bottom w:val="single" w:color="auto" w:sz="4" w:space="0"/>
              <w:right w:val="single" w:color="auto" w:sz="4" w:space="0"/>
            </w:tcBorders>
            <w:shd w:val="clear" w:color="auto" w:fill="auto"/>
            <w:vAlign w:val="center"/>
          </w:tcPr>
          <w:p w14:paraId="7D06CA1F">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刀架和样品头结构要求：刀架和样品头的骨架</w:t>
            </w:r>
            <w:r>
              <w:rPr>
                <w:rFonts w:hint="eastAsia" w:ascii="宋体" w:hAnsi="宋体" w:eastAsia="宋体" w:cs="宋体"/>
                <w:bCs/>
                <w:sz w:val="21"/>
                <w:szCs w:val="21"/>
                <w:lang w:val="en-US" w:eastAsia="zh-CN"/>
              </w:rPr>
              <w:t>应为</w:t>
            </w:r>
            <w:r>
              <w:rPr>
                <w:rFonts w:hint="eastAsia" w:ascii="宋体" w:hAnsi="宋体" w:eastAsia="宋体" w:cs="宋体"/>
                <w:bCs/>
                <w:sz w:val="21"/>
                <w:szCs w:val="21"/>
              </w:rPr>
              <w:t>一体化构造，保障低温坚硬组织切片的稳定性。</w:t>
            </w:r>
          </w:p>
        </w:tc>
      </w:tr>
      <w:tr w14:paraId="530862C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7A3D87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0658BAD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shd w:val="clear" w:color="auto" w:fill="auto"/>
            <w:vAlign w:val="center"/>
          </w:tcPr>
          <w:p w14:paraId="0CF58C82">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温度设定记忆功能：可存储</w:t>
            </w:r>
            <w:r>
              <w:rPr>
                <w:rFonts w:hint="eastAsia" w:ascii="宋体" w:hAnsi="宋体" w:eastAsia="宋体" w:cs="宋体"/>
                <w:bCs/>
                <w:sz w:val="21"/>
                <w:szCs w:val="21"/>
                <w:lang w:val="en-US" w:eastAsia="zh-CN"/>
              </w:rPr>
              <w:t>至少</w:t>
            </w:r>
            <w:r>
              <w:rPr>
                <w:rFonts w:hint="eastAsia" w:ascii="宋体" w:hAnsi="宋体" w:eastAsia="宋体" w:cs="宋体"/>
                <w:bCs/>
                <w:sz w:val="21"/>
                <w:szCs w:val="21"/>
              </w:rPr>
              <w:t>3个温度设定程序模式。</w:t>
            </w:r>
          </w:p>
        </w:tc>
      </w:tr>
      <w:tr w14:paraId="7A610DB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8F86169">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57E510E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shd w:val="clear" w:color="auto" w:fill="auto"/>
            <w:vAlign w:val="center"/>
          </w:tcPr>
          <w:p w14:paraId="0BC2FC5E">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快速定位功能：可一键快速定位将样本头移动到规定的位置。</w:t>
            </w:r>
          </w:p>
        </w:tc>
      </w:tr>
      <w:tr w14:paraId="6C1B31DD">
        <w:tblPrEx>
          <w:tblCellMar>
            <w:top w:w="0" w:type="dxa"/>
            <w:left w:w="108" w:type="dxa"/>
            <w:bottom w:w="0" w:type="dxa"/>
            <w:right w:w="108" w:type="dxa"/>
          </w:tblCellMar>
        </w:tblPrEx>
        <w:trPr>
          <w:trHeight w:val="388"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57AA8A3">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06AE206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shd w:val="clear" w:color="auto" w:fill="auto"/>
            <w:vAlign w:val="center"/>
          </w:tcPr>
          <w:p w14:paraId="2D38F37F">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设有快速制冷装置，设有快速制冷键可在短时间内将标本组织冷冻台温度降到-55℃。</w:t>
            </w:r>
          </w:p>
        </w:tc>
      </w:tr>
      <w:tr w14:paraId="0D08823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4B0801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912170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shd w:val="clear" w:color="auto" w:fill="auto"/>
            <w:vAlign w:val="center"/>
          </w:tcPr>
          <w:p w14:paraId="221BAAA1">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快速标本冷冻台数量：≥19个</w:t>
            </w:r>
            <w:r>
              <w:rPr>
                <w:rFonts w:hint="eastAsia" w:ascii="宋体" w:hAnsi="宋体" w:eastAsia="宋体" w:cs="宋体"/>
                <w:bCs/>
                <w:sz w:val="21"/>
                <w:szCs w:val="21"/>
                <w:lang w:eastAsia="zh-CN"/>
              </w:rPr>
              <w:t>，</w:t>
            </w:r>
            <w:r>
              <w:rPr>
                <w:rFonts w:hint="eastAsia" w:ascii="宋体" w:hAnsi="宋体" w:eastAsia="宋体" w:cs="宋体"/>
                <w:bCs/>
                <w:sz w:val="21"/>
                <w:szCs w:val="21"/>
              </w:rPr>
              <w:t>其中有≥4个帕尔贴快速冷冻台，可使用冷冻包埋皿进行对动物组织切片处置。</w:t>
            </w:r>
          </w:p>
        </w:tc>
      </w:tr>
      <w:tr w14:paraId="54A87AD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05EA7BC">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0BED4F7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shd w:val="clear" w:color="auto" w:fill="auto"/>
            <w:vAlign w:val="center"/>
          </w:tcPr>
          <w:p w14:paraId="0A9E6659">
            <w:pPr>
              <w:widowControl/>
              <w:tabs>
                <w:tab w:val="left" w:pos="1188"/>
                <w:tab w:val="left" w:pos="4788"/>
              </w:tabs>
              <w:spacing w:line="240" w:lineRule="auto"/>
              <w:ind w:left="420" w:leftChars="0" w:hanging="420" w:hangingChars="200"/>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切片方式</w:t>
            </w:r>
            <w:r>
              <w:rPr>
                <w:rFonts w:hint="eastAsia" w:ascii="宋体" w:hAnsi="宋体" w:eastAsia="宋体" w:cs="宋体"/>
                <w:bCs/>
                <w:sz w:val="21"/>
                <w:szCs w:val="21"/>
                <w:lang w:eastAsia="zh-CN"/>
              </w:rPr>
              <w:t>：</w:t>
            </w:r>
            <w:r>
              <w:rPr>
                <w:rFonts w:hint="eastAsia" w:ascii="宋体" w:hAnsi="宋体" w:eastAsia="宋体" w:cs="宋体"/>
                <w:bCs/>
                <w:sz w:val="21"/>
                <w:szCs w:val="21"/>
              </w:rPr>
              <w:t>可设置全自动切片和手动切片</w:t>
            </w:r>
            <w:r>
              <w:rPr>
                <w:rFonts w:hint="eastAsia" w:ascii="宋体" w:hAnsi="宋体" w:eastAsia="宋体" w:cs="宋体"/>
                <w:bCs/>
                <w:sz w:val="21"/>
                <w:szCs w:val="21"/>
                <w:lang w:eastAsia="zh-CN"/>
              </w:rPr>
              <w:t>。</w:t>
            </w:r>
          </w:p>
        </w:tc>
      </w:tr>
      <w:tr w14:paraId="3E00291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E4CF52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96A306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shd w:val="clear" w:color="auto" w:fill="auto"/>
            <w:vAlign w:val="center"/>
          </w:tcPr>
          <w:p w14:paraId="1DBF991E">
            <w:pPr>
              <w:widowControl/>
              <w:tabs>
                <w:tab w:val="left" w:pos="1188"/>
                <w:tab w:val="left" w:pos="4788"/>
              </w:tabs>
              <w:spacing w:line="240" w:lineRule="auto"/>
              <w:ind w:left="420" w:leftChars="0" w:hanging="420" w:hangingChars="200"/>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自动切片速度：</w:t>
            </w:r>
            <w:r>
              <w:rPr>
                <w:rFonts w:hint="eastAsia" w:ascii="宋体" w:hAnsi="宋体" w:eastAsia="宋体" w:cs="宋体"/>
                <w:bCs/>
                <w:sz w:val="21"/>
                <w:szCs w:val="21"/>
                <w:lang w:val="en-US" w:eastAsia="zh-CN"/>
              </w:rPr>
              <w:t>不低于</w:t>
            </w:r>
            <w:r>
              <w:rPr>
                <w:rFonts w:hint="eastAsia" w:ascii="宋体" w:hAnsi="宋体" w:eastAsia="宋体" w:cs="宋体"/>
                <w:bCs/>
                <w:sz w:val="21"/>
                <w:szCs w:val="21"/>
              </w:rPr>
              <w:t>12～200mm/sec</w:t>
            </w:r>
            <w:r>
              <w:rPr>
                <w:rFonts w:hint="eastAsia" w:ascii="宋体" w:hAnsi="宋体" w:eastAsia="宋体" w:cs="宋体"/>
                <w:bCs/>
                <w:sz w:val="21"/>
                <w:szCs w:val="21"/>
                <w:lang w:eastAsia="zh-CN"/>
              </w:rPr>
              <w:t>。</w:t>
            </w:r>
          </w:p>
        </w:tc>
      </w:tr>
      <w:tr w14:paraId="6A5DB2A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43D6DD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2BDEAD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shd w:val="clear" w:color="auto" w:fill="auto"/>
            <w:vAlign w:val="center"/>
          </w:tcPr>
          <w:p w14:paraId="1BEBC19A">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操作面板显示系统：</w:t>
            </w:r>
            <w:r>
              <w:rPr>
                <w:rFonts w:hint="eastAsia" w:ascii="宋体" w:hAnsi="宋体" w:eastAsia="宋体" w:cs="宋体"/>
                <w:bCs/>
                <w:sz w:val="21"/>
                <w:szCs w:val="21"/>
                <w:lang w:val="en-US" w:eastAsia="zh-CN"/>
              </w:rPr>
              <w:t>配置</w:t>
            </w:r>
            <w:r>
              <w:rPr>
                <w:rFonts w:hint="eastAsia" w:ascii="宋体" w:hAnsi="宋体" w:eastAsia="宋体" w:cs="宋体"/>
                <w:bCs/>
                <w:sz w:val="21"/>
                <w:szCs w:val="21"/>
              </w:rPr>
              <w:t>≥6英寸LCD彩色触摸屏，设定和显示各种参数。</w:t>
            </w:r>
          </w:p>
        </w:tc>
      </w:tr>
      <w:tr w14:paraId="3B9921E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FEFA2D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666C0E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shd w:val="clear" w:color="auto" w:fill="auto"/>
            <w:vAlign w:val="center"/>
          </w:tcPr>
          <w:p w14:paraId="00C26168">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切片厚度要求：1～99um（1～15 um每单位1 um可调，15～99um每单位5um可调）</w:t>
            </w:r>
            <w:r>
              <w:rPr>
                <w:rFonts w:hint="eastAsia" w:ascii="宋体" w:hAnsi="宋体" w:eastAsia="宋体" w:cs="宋体"/>
                <w:bCs/>
                <w:sz w:val="21"/>
                <w:szCs w:val="21"/>
                <w:lang w:eastAsia="zh-CN"/>
              </w:rPr>
              <w:t>。</w:t>
            </w:r>
          </w:p>
        </w:tc>
      </w:tr>
      <w:tr w14:paraId="5FC78FC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01E99B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A67184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shd w:val="clear" w:color="auto" w:fill="auto"/>
            <w:vAlign w:val="center"/>
          </w:tcPr>
          <w:p w14:paraId="640984F9">
            <w:pPr>
              <w:widowControl/>
              <w:tabs>
                <w:tab w:val="left" w:pos="1188"/>
                <w:tab w:val="left" w:pos="4685"/>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刀片防护装置：设有刀片防护装置</w:t>
            </w:r>
            <w:r>
              <w:rPr>
                <w:rFonts w:hint="eastAsia" w:ascii="宋体" w:hAnsi="宋体" w:eastAsia="宋体" w:cs="宋体"/>
                <w:bCs/>
                <w:sz w:val="21"/>
                <w:szCs w:val="21"/>
                <w:lang w:eastAsia="zh-CN"/>
              </w:rPr>
              <w:t>，</w:t>
            </w:r>
            <w:r>
              <w:rPr>
                <w:rFonts w:hint="eastAsia" w:ascii="宋体" w:hAnsi="宋体" w:eastAsia="宋体" w:cs="宋体"/>
                <w:bCs/>
                <w:sz w:val="21"/>
                <w:szCs w:val="21"/>
              </w:rPr>
              <w:t>可防止刀片对使用人员的以外伤害。</w:t>
            </w:r>
          </w:p>
        </w:tc>
      </w:tr>
      <w:tr w14:paraId="2D79AD5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29822E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20EF6D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shd w:val="clear" w:color="auto" w:fill="auto"/>
            <w:vAlign w:val="center"/>
          </w:tcPr>
          <w:p w14:paraId="693DEDC2">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lang w:val="en-US" w:eastAsia="zh-CN"/>
              </w:rPr>
              <w:t>具备</w:t>
            </w:r>
            <w:r>
              <w:rPr>
                <w:rFonts w:hint="eastAsia" w:ascii="宋体" w:hAnsi="宋体" w:eastAsia="宋体" w:cs="宋体"/>
                <w:bCs/>
                <w:sz w:val="21"/>
                <w:szCs w:val="21"/>
              </w:rPr>
              <w:t>防卷钩和防卷板</w:t>
            </w:r>
            <w:r>
              <w:rPr>
                <w:rFonts w:hint="eastAsia" w:ascii="宋体" w:hAnsi="宋体" w:eastAsia="宋体" w:cs="宋体"/>
                <w:bCs/>
                <w:sz w:val="21"/>
                <w:szCs w:val="21"/>
                <w:lang w:val="en-US" w:eastAsia="zh-CN"/>
              </w:rPr>
              <w:t>功能</w:t>
            </w:r>
            <w:r>
              <w:rPr>
                <w:rFonts w:hint="eastAsia" w:ascii="宋体" w:hAnsi="宋体" w:eastAsia="宋体" w:cs="宋体"/>
                <w:bCs/>
                <w:sz w:val="21"/>
                <w:szCs w:val="21"/>
              </w:rPr>
              <w:t>。</w:t>
            </w:r>
          </w:p>
        </w:tc>
      </w:tr>
      <w:tr w14:paraId="2C4572A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9388AC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C7C8DB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shd w:val="clear" w:color="auto" w:fill="auto"/>
            <w:vAlign w:val="center"/>
          </w:tcPr>
          <w:p w14:paraId="33CA8027">
            <w:pPr>
              <w:widowControl/>
              <w:tabs>
                <w:tab w:val="left" w:pos="1188"/>
                <w:tab w:val="left" w:pos="4788"/>
              </w:tabs>
              <w:spacing w:line="240" w:lineRule="auto"/>
              <w:jc w:val="left"/>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rPr>
              <w:t>冷冻室内</w:t>
            </w:r>
            <w:r>
              <w:rPr>
                <w:rFonts w:hint="eastAsia" w:ascii="宋体" w:hAnsi="宋体" w:eastAsia="宋体" w:cs="宋体"/>
                <w:bCs/>
                <w:sz w:val="21"/>
                <w:szCs w:val="21"/>
                <w:lang w:val="en-US" w:eastAsia="zh-CN"/>
              </w:rPr>
              <w:t>配备</w:t>
            </w:r>
            <w:r>
              <w:rPr>
                <w:rFonts w:hint="eastAsia" w:ascii="宋体" w:hAnsi="宋体" w:eastAsia="宋体" w:cs="宋体"/>
                <w:bCs/>
                <w:sz w:val="21"/>
                <w:szCs w:val="21"/>
              </w:rPr>
              <w:t>臭氧消毒系统</w:t>
            </w:r>
            <w:r>
              <w:rPr>
                <w:rFonts w:hint="eastAsia" w:ascii="宋体" w:hAnsi="宋体" w:eastAsia="宋体" w:cs="宋体"/>
                <w:bCs/>
                <w:sz w:val="21"/>
                <w:szCs w:val="21"/>
                <w:lang w:eastAsia="zh-CN"/>
              </w:rPr>
              <w:t>，</w:t>
            </w:r>
            <w:r>
              <w:rPr>
                <w:rFonts w:hint="eastAsia" w:ascii="宋体" w:hAnsi="宋体" w:eastAsia="宋体" w:cs="宋体"/>
                <w:bCs/>
                <w:sz w:val="21"/>
                <w:szCs w:val="21"/>
              </w:rPr>
              <w:t>可根据时钟自动设置消毒时间。</w:t>
            </w:r>
          </w:p>
        </w:tc>
      </w:tr>
      <w:tr w14:paraId="2D92C15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3E717E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562381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5A119541">
            <w:pPr>
              <w:widowControl/>
              <w:tabs>
                <w:tab w:val="left" w:pos="1188"/>
                <w:tab w:val="left" w:pos="4788"/>
              </w:tabs>
              <w:spacing w:line="240" w:lineRule="auto"/>
              <w:jc w:val="left"/>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rPr>
              <w:t>冷冻室内</w:t>
            </w:r>
            <w:r>
              <w:rPr>
                <w:rFonts w:hint="eastAsia" w:ascii="宋体" w:hAnsi="宋体" w:eastAsia="宋体" w:cs="宋体"/>
                <w:bCs/>
                <w:sz w:val="21"/>
                <w:szCs w:val="21"/>
                <w:lang w:val="en-US" w:eastAsia="zh-CN"/>
              </w:rPr>
              <w:t>配备</w:t>
            </w:r>
            <w:r>
              <w:rPr>
                <w:rFonts w:hint="eastAsia" w:ascii="宋体" w:hAnsi="宋体" w:eastAsia="宋体" w:cs="宋体"/>
                <w:bCs/>
                <w:sz w:val="21"/>
                <w:szCs w:val="21"/>
              </w:rPr>
              <w:t>自动除霜和在切片时清除组织碎屑功能，可根据时钟自动设置除霜时间，在切片时可自动清除组织碎屑。</w:t>
            </w:r>
          </w:p>
        </w:tc>
      </w:tr>
      <w:tr w14:paraId="576C61F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E21771C">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5974B68">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5504ECE5">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4A0C029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1E7A80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54FDC5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5FB1F35C">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19C0E10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838575D">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25F60B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shd w:val="clear" w:color="auto" w:fill="auto"/>
            <w:vAlign w:val="center"/>
          </w:tcPr>
          <w:p w14:paraId="2FAE590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7344B7A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7AB719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BA8F7B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shd w:val="clear" w:color="auto" w:fill="auto"/>
            <w:vAlign w:val="center"/>
          </w:tcPr>
          <w:p w14:paraId="514D6E5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5FD58F9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05317C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A2C3CB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061" w:type="dxa"/>
            <w:tcBorders>
              <w:top w:val="single" w:color="auto" w:sz="4" w:space="0"/>
              <w:left w:val="nil"/>
              <w:bottom w:val="single" w:color="auto" w:sz="4" w:space="0"/>
              <w:right w:val="single" w:color="auto" w:sz="4" w:space="0"/>
            </w:tcBorders>
            <w:shd w:val="clear" w:color="auto" w:fill="auto"/>
            <w:vAlign w:val="center"/>
          </w:tcPr>
          <w:p w14:paraId="0463D402">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2E35F580">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vAlign w:val="center"/>
          </w:tcPr>
          <w:p w14:paraId="72EA2935">
            <w:pPr>
              <w:widowControl/>
              <w:tabs>
                <w:tab w:val="left" w:pos="1188"/>
                <w:tab w:val="left" w:pos="4788"/>
              </w:tabs>
              <w:spacing w:line="240" w:lineRule="auto"/>
              <w:jc w:val="left"/>
              <w:rPr>
                <w:rFonts w:hint="eastAsia" w:ascii="宋体" w:hAnsi="宋体" w:eastAsia="宋体" w:cs="宋体"/>
                <w:bCs/>
                <w:sz w:val="21"/>
                <w:szCs w:val="21"/>
              </w:rPr>
            </w:pPr>
            <w:r>
              <w:rPr>
                <w:rFonts w:hint="eastAsia" w:ascii="宋体" w:hAnsi="宋体" w:eastAsia="宋体" w:cs="宋体"/>
                <w:i w:val="0"/>
                <w:iCs w:val="0"/>
                <w:color w:val="000000"/>
                <w:kern w:val="0"/>
                <w:sz w:val="20"/>
                <w:szCs w:val="20"/>
                <w:u w:val="none"/>
                <w:lang w:val="en-US" w:eastAsia="zh-CN" w:bidi="ar"/>
              </w:rPr>
              <w:t>注：“参数性质”标“★”表示此参数为主要技术参数，为必须满足项，任意一条不满足或负偏离则导致响应无效。</w:t>
            </w:r>
          </w:p>
        </w:tc>
      </w:tr>
    </w:tbl>
    <w:p w14:paraId="4DBEA6E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2.气管镜系统</w:t>
      </w:r>
    </w:p>
    <w:tbl>
      <w:tblPr>
        <w:tblStyle w:val="12"/>
        <w:tblW w:w="8503" w:type="dxa"/>
        <w:tblInd w:w="0" w:type="dxa"/>
        <w:tblLayout w:type="fixed"/>
        <w:tblCellMar>
          <w:top w:w="0" w:type="dxa"/>
          <w:left w:w="108" w:type="dxa"/>
          <w:bottom w:w="0" w:type="dxa"/>
          <w:right w:w="108" w:type="dxa"/>
        </w:tblCellMar>
      </w:tblPr>
      <w:tblGrid>
        <w:gridCol w:w="692"/>
        <w:gridCol w:w="750"/>
        <w:gridCol w:w="7061"/>
      </w:tblGrid>
      <w:tr w14:paraId="056C8F8A">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5027437F">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5CDE30C1">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022030AC">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1AD03F60">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4D6FFF49">
            <w:pPr>
              <w:widowControl/>
              <w:spacing w:line="240" w:lineRule="auto"/>
              <w:jc w:val="center"/>
              <w:rPr>
                <w:rFonts w:hint="eastAsia" w:ascii="宋体" w:hAnsi="宋体" w:eastAsia="宋体" w:cs="宋体"/>
                <w:sz w:val="21"/>
                <w:szCs w:val="21"/>
              </w:rPr>
            </w:pPr>
          </w:p>
        </w:tc>
        <w:tc>
          <w:tcPr>
            <w:tcW w:w="750" w:type="dxa"/>
            <w:tcBorders>
              <w:top w:val="single" w:color="auto" w:sz="4" w:space="0"/>
              <w:left w:val="nil"/>
              <w:bottom w:val="single" w:color="auto" w:sz="4" w:space="0"/>
              <w:right w:val="single" w:color="auto" w:sz="4" w:space="0"/>
            </w:tcBorders>
            <w:vAlign w:val="center"/>
          </w:tcPr>
          <w:p w14:paraId="536465DB">
            <w:pPr>
              <w:widowControl/>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7061" w:type="dxa"/>
            <w:tcBorders>
              <w:top w:val="single" w:color="auto" w:sz="4" w:space="0"/>
              <w:left w:val="nil"/>
              <w:bottom w:val="single" w:color="auto" w:sz="4" w:space="0"/>
              <w:right w:val="single" w:color="auto" w:sz="4" w:space="0"/>
            </w:tcBorders>
            <w:vAlign w:val="center"/>
          </w:tcPr>
          <w:p w14:paraId="4AA6F8DA">
            <w:pPr>
              <w:widowControl/>
              <w:spacing w:line="240" w:lineRule="auto"/>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电子支气管镜，1条。</w:t>
            </w:r>
          </w:p>
        </w:tc>
      </w:tr>
      <w:tr w14:paraId="7E46FD1F">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41DC0F9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04A6E6B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bidi="lo-LA"/>
              </w:rPr>
              <w:t>1</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1</w:t>
            </w:r>
          </w:p>
        </w:tc>
        <w:tc>
          <w:tcPr>
            <w:tcW w:w="7061" w:type="dxa"/>
            <w:tcBorders>
              <w:top w:val="single" w:color="auto" w:sz="4" w:space="0"/>
              <w:left w:val="nil"/>
              <w:bottom w:val="single" w:color="auto" w:sz="4" w:space="0"/>
              <w:right w:val="single" w:color="auto" w:sz="4" w:space="0"/>
            </w:tcBorders>
            <w:vAlign w:val="center"/>
          </w:tcPr>
          <w:p w14:paraId="3508ED74">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景深</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覆盖</w:t>
            </w:r>
            <w:r>
              <w:rPr>
                <w:rFonts w:hint="eastAsia" w:ascii="宋体" w:hAnsi="宋体" w:eastAsia="宋体" w:cs="宋体"/>
                <w:kern w:val="0"/>
                <w:sz w:val="21"/>
                <w:szCs w:val="21"/>
                <w:lang w:bidi="lo-LA"/>
              </w:rPr>
              <w:t>3～200mm</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bidi="lo-LA"/>
              </w:rPr>
              <w:t>视场角≥120°，视向角0～3°</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bidi="lo-LA"/>
              </w:rPr>
              <w:t>工作软管有效长度≥600mm</w:t>
            </w:r>
            <w:r>
              <w:rPr>
                <w:rFonts w:hint="eastAsia" w:ascii="宋体" w:hAnsi="宋体" w:eastAsia="宋体" w:cs="宋体"/>
                <w:kern w:val="0"/>
                <w:sz w:val="21"/>
                <w:szCs w:val="21"/>
                <w:lang w:eastAsia="zh-CN" w:bidi="lo-LA"/>
              </w:rPr>
              <w:t>。</w:t>
            </w:r>
          </w:p>
        </w:tc>
      </w:tr>
      <w:tr w14:paraId="0424360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802B455">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56A1E1D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val="en-US" w:eastAsia="zh-CN" w:bidi="lo-LA"/>
              </w:rPr>
              <w:t>1.</w:t>
            </w: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5DEB3F54">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软镜插入管外径≤4.2mm，工作管道内径≥2.0mm</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bidi="lo-LA"/>
              </w:rPr>
              <w:t>插入管软管前端弯曲角度向上弯曲≥180°，向下弯曲≥130°</w:t>
            </w:r>
            <w:r>
              <w:rPr>
                <w:rFonts w:hint="eastAsia" w:ascii="宋体" w:hAnsi="宋体" w:eastAsia="宋体" w:cs="宋体"/>
                <w:kern w:val="0"/>
                <w:sz w:val="21"/>
                <w:szCs w:val="21"/>
                <w:lang w:eastAsia="zh-CN" w:bidi="lo-LA"/>
              </w:rPr>
              <w:t>。</w:t>
            </w:r>
          </w:p>
        </w:tc>
      </w:tr>
      <w:tr w14:paraId="15C2EDB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B30BE1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7700FA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vAlign w:val="center"/>
          </w:tcPr>
          <w:p w14:paraId="6CC2A01F">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操作手柄</w:t>
            </w:r>
            <w:r>
              <w:rPr>
                <w:rFonts w:hint="eastAsia" w:ascii="宋体" w:hAnsi="宋体" w:eastAsia="宋体" w:cs="宋体"/>
                <w:kern w:val="0"/>
                <w:sz w:val="21"/>
                <w:szCs w:val="21"/>
                <w:lang w:val="en-US" w:eastAsia="zh-CN" w:bidi="lo-LA"/>
              </w:rPr>
              <w:t>具备</w:t>
            </w:r>
            <w:r>
              <w:rPr>
                <w:rFonts w:hint="eastAsia" w:ascii="宋体" w:hAnsi="宋体" w:eastAsia="宋体" w:cs="宋体"/>
                <w:kern w:val="0"/>
                <w:sz w:val="21"/>
                <w:szCs w:val="21"/>
                <w:lang w:bidi="lo-LA"/>
              </w:rPr>
              <w:t>独立电子功能的按键，可实现拍摄、照相、图像冻结和调光</w:t>
            </w:r>
            <w:r>
              <w:rPr>
                <w:rFonts w:hint="eastAsia" w:ascii="宋体" w:hAnsi="宋体" w:eastAsia="宋体" w:cs="宋体"/>
                <w:kern w:val="0"/>
                <w:sz w:val="21"/>
                <w:szCs w:val="21"/>
                <w:lang w:val="en-US" w:eastAsia="zh-CN" w:bidi="lo-LA"/>
              </w:rPr>
              <w:t>等</w:t>
            </w:r>
            <w:r>
              <w:rPr>
                <w:rFonts w:hint="eastAsia" w:ascii="宋体" w:hAnsi="宋体" w:eastAsia="宋体" w:cs="宋体"/>
                <w:kern w:val="0"/>
                <w:sz w:val="21"/>
                <w:szCs w:val="21"/>
                <w:lang w:bidi="lo-LA"/>
              </w:rPr>
              <w:t>功能</w:t>
            </w:r>
            <w:r>
              <w:rPr>
                <w:rFonts w:hint="eastAsia" w:ascii="宋体" w:hAnsi="宋体" w:eastAsia="宋体" w:cs="宋体"/>
                <w:kern w:val="0"/>
                <w:sz w:val="21"/>
                <w:szCs w:val="21"/>
                <w:lang w:eastAsia="zh-CN" w:bidi="lo-LA"/>
              </w:rPr>
              <w:t>。</w:t>
            </w:r>
          </w:p>
        </w:tc>
      </w:tr>
      <w:tr w14:paraId="7E8A621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0C9CBF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B0C594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vAlign w:val="center"/>
          </w:tcPr>
          <w:p w14:paraId="45F6CAA5">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val="en-US" w:eastAsia="zh-CN" w:bidi="lo-LA"/>
              </w:rPr>
              <w:t>具备</w:t>
            </w:r>
            <w:r>
              <w:rPr>
                <w:rFonts w:hint="eastAsia" w:ascii="宋体" w:hAnsi="宋体" w:eastAsia="宋体" w:cs="宋体"/>
                <w:kern w:val="0"/>
                <w:sz w:val="21"/>
                <w:szCs w:val="21"/>
                <w:lang w:bidi="lo-LA"/>
              </w:rPr>
              <w:t>LED白光光源，其最低照度≥80Lx，具备防雾功能</w:t>
            </w:r>
            <w:r>
              <w:rPr>
                <w:rFonts w:hint="eastAsia" w:ascii="宋体" w:hAnsi="宋体" w:eastAsia="宋体" w:cs="宋体"/>
                <w:kern w:val="0"/>
                <w:sz w:val="21"/>
                <w:szCs w:val="21"/>
                <w:lang w:eastAsia="zh-CN" w:bidi="lo-LA"/>
              </w:rPr>
              <w:t>；成像分辨率≥16万像素，中心分辨率≥15线对/毫米。</w:t>
            </w:r>
          </w:p>
        </w:tc>
      </w:tr>
      <w:tr w14:paraId="72DEA53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6F14C3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15F1D5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vAlign w:val="center"/>
          </w:tcPr>
          <w:p w14:paraId="6671D00F">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采用无顶针双向通气阀(侧漏阀)，气体分子自由进出，液体无法进入</w:t>
            </w:r>
            <w:r>
              <w:rPr>
                <w:rFonts w:hint="eastAsia" w:ascii="宋体" w:hAnsi="宋体" w:eastAsia="宋体" w:cs="宋体"/>
                <w:kern w:val="0"/>
                <w:sz w:val="21"/>
                <w:szCs w:val="21"/>
                <w:lang w:eastAsia="zh-CN" w:bidi="lo-LA"/>
              </w:rPr>
              <w:t>。</w:t>
            </w:r>
          </w:p>
        </w:tc>
      </w:tr>
      <w:tr w14:paraId="225D2A1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5956D7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95DE64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w:t>
            </w:r>
          </w:p>
        </w:tc>
        <w:tc>
          <w:tcPr>
            <w:tcW w:w="7061" w:type="dxa"/>
            <w:tcBorders>
              <w:top w:val="single" w:color="auto" w:sz="4" w:space="0"/>
              <w:left w:val="nil"/>
              <w:bottom w:val="single" w:color="auto" w:sz="4" w:space="0"/>
              <w:right w:val="single" w:color="auto" w:sz="4" w:space="0"/>
            </w:tcBorders>
            <w:vAlign w:val="center"/>
          </w:tcPr>
          <w:p w14:paraId="7C22E129">
            <w:pPr>
              <w:widowControl/>
              <w:tabs>
                <w:tab w:val="left" w:pos="1978"/>
              </w:tabs>
              <w:spacing w:line="240" w:lineRule="auto"/>
              <w:jc w:val="left"/>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eastAsia="zh-CN" w:bidi="lo-LA"/>
              </w:rPr>
              <w:t>电子支气管镜图像处理器，</w:t>
            </w:r>
            <w:r>
              <w:rPr>
                <w:rFonts w:hint="eastAsia" w:ascii="宋体" w:hAnsi="宋体" w:eastAsia="宋体" w:cs="宋体"/>
                <w:kern w:val="0"/>
                <w:sz w:val="21"/>
                <w:szCs w:val="21"/>
                <w:lang w:val="en-US" w:eastAsia="zh-CN" w:bidi="lo-LA"/>
              </w:rPr>
              <w:t>1台。</w:t>
            </w:r>
          </w:p>
        </w:tc>
      </w:tr>
      <w:tr w14:paraId="0E04D87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9D3C0D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851754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vAlign w:val="center"/>
          </w:tcPr>
          <w:p w14:paraId="1F518B86">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内置≥8G内存，可持续录制视频≥120分钟，外置可插拔SD存储卡直接存储图片及视频等信息；图片可根据医护人员的需求，选择JPG、BMP不同的图片格式。</w:t>
            </w:r>
          </w:p>
        </w:tc>
      </w:tr>
      <w:tr w14:paraId="4397C8D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778081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6FA415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061" w:type="dxa"/>
            <w:tcBorders>
              <w:top w:val="single" w:color="auto" w:sz="4" w:space="0"/>
              <w:left w:val="nil"/>
              <w:bottom w:val="single" w:color="auto" w:sz="4" w:space="0"/>
              <w:right w:val="single" w:color="auto" w:sz="4" w:space="0"/>
            </w:tcBorders>
            <w:vAlign w:val="center"/>
          </w:tcPr>
          <w:p w14:paraId="0C259CF7">
            <w:pPr>
              <w:widowControl/>
              <w:tabs>
                <w:tab w:val="left" w:pos="1028"/>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具有冻结、调光、拍照和摄像</w:t>
            </w:r>
            <w:r>
              <w:rPr>
                <w:rFonts w:hint="eastAsia" w:ascii="宋体" w:hAnsi="宋体" w:eastAsia="宋体" w:cs="宋体"/>
                <w:kern w:val="0"/>
                <w:sz w:val="21"/>
                <w:szCs w:val="21"/>
                <w:lang w:val="en-US" w:eastAsia="zh-CN" w:bidi="lo-LA"/>
              </w:rPr>
              <w:t>等</w:t>
            </w:r>
            <w:r>
              <w:rPr>
                <w:rFonts w:hint="eastAsia" w:ascii="宋体" w:hAnsi="宋体" w:eastAsia="宋体" w:cs="宋体"/>
                <w:kern w:val="0"/>
                <w:sz w:val="21"/>
                <w:szCs w:val="21"/>
                <w:lang w:eastAsia="zh-CN" w:bidi="lo-LA"/>
              </w:rPr>
              <w:t>功能，具备图像、视频回放功能。</w:t>
            </w:r>
          </w:p>
        </w:tc>
      </w:tr>
      <w:tr w14:paraId="6856596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E83BDB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0BD724C">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2.3</w:t>
            </w:r>
          </w:p>
        </w:tc>
        <w:tc>
          <w:tcPr>
            <w:tcW w:w="7061" w:type="dxa"/>
            <w:tcBorders>
              <w:top w:val="single" w:color="auto" w:sz="4" w:space="0"/>
              <w:left w:val="nil"/>
              <w:bottom w:val="single" w:color="auto" w:sz="4" w:space="0"/>
              <w:right w:val="single" w:color="auto" w:sz="4" w:space="0"/>
            </w:tcBorders>
            <w:vAlign w:val="center"/>
          </w:tcPr>
          <w:p w14:paraId="76A006CB">
            <w:pPr>
              <w:widowControl/>
              <w:tabs>
                <w:tab w:val="left" w:pos="2511"/>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val="en-US" w:eastAsia="zh-CN" w:bidi="lo-LA"/>
              </w:rPr>
              <w:t>配置</w:t>
            </w:r>
            <w:r>
              <w:rPr>
                <w:rFonts w:hint="eastAsia" w:ascii="宋体" w:hAnsi="宋体" w:eastAsia="宋体" w:cs="宋体"/>
                <w:kern w:val="0"/>
                <w:sz w:val="21"/>
                <w:szCs w:val="21"/>
                <w:lang w:eastAsia="zh-CN" w:bidi="lo-LA"/>
              </w:rPr>
              <w:t>可充电锂离子电池，≥6000mAh，电池工作时间≥240分钟（新电池在充满电后室温25℃情况下）。</w:t>
            </w:r>
          </w:p>
        </w:tc>
      </w:tr>
      <w:tr w14:paraId="0989693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1D3734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6DE8C7F">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2.4</w:t>
            </w:r>
          </w:p>
        </w:tc>
        <w:tc>
          <w:tcPr>
            <w:tcW w:w="7061" w:type="dxa"/>
            <w:tcBorders>
              <w:top w:val="single" w:color="auto" w:sz="4" w:space="0"/>
              <w:left w:val="nil"/>
              <w:bottom w:val="single" w:color="auto" w:sz="4" w:space="0"/>
              <w:right w:val="single" w:color="auto" w:sz="4" w:space="0"/>
            </w:tcBorders>
            <w:vAlign w:val="center"/>
          </w:tcPr>
          <w:p w14:paraId="4BF20360">
            <w:pPr>
              <w:widowControl/>
              <w:tabs>
                <w:tab w:val="left" w:pos="661"/>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主机</w:t>
            </w:r>
            <w:r>
              <w:rPr>
                <w:rFonts w:hint="eastAsia" w:ascii="宋体" w:hAnsi="宋体" w:eastAsia="宋体" w:cs="宋体"/>
                <w:kern w:val="0"/>
                <w:sz w:val="21"/>
                <w:szCs w:val="21"/>
                <w:lang w:val="en-US" w:eastAsia="zh-CN" w:bidi="lo-LA"/>
              </w:rPr>
              <w:t>配置</w:t>
            </w:r>
            <w:r>
              <w:rPr>
                <w:rFonts w:hint="eastAsia" w:ascii="宋体" w:hAnsi="宋体" w:eastAsia="宋体" w:cs="宋体"/>
                <w:kern w:val="0"/>
                <w:sz w:val="21"/>
                <w:szCs w:val="21"/>
                <w:lang w:eastAsia="zh-CN" w:bidi="lo-LA"/>
              </w:rPr>
              <w:t>屏幕≥10英寸，采用触摸屏，屏幕显示分辨率≥1280x800，具备双指缩放功能，屏幕可放大≥3倍。</w:t>
            </w:r>
          </w:p>
        </w:tc>
      </w:tr>
      <w:tr w14:paraId="0B0C610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E2BF5DC">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51BC3E0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2.5</w:t>
            </w:r>
          </w:p>
        </w:tc>
        <w:tc>
          <w:tcPr>
            <w:tcW w:w="7061" w:type="dxa"/>
            <w:tcBorders>
              <w:top w:val="single" w:color="auto" w:sz="4" w:space="0"/>
              <w:left w:val="nil"/>
              <w:bottom w:val="single" w:color="auto" w:sz="4" w:space="0"/>
              <w:right w:val="single" w:color="auto" w:sz="4" w:space="0"/>
            </w:tcBorders>
            <w:vAlign w:val="center"/>
          </w:tcPr>
          <w:p w14:paraId="7C928C4C">
            <w:pPr>
              <w:widowControl/>
              <w:tabs>
                <w:tab w:val="left" w:pos="1028"/>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具有无线传输功能，可适用于无线连接使用，传输距离</w:t>
            </w:r>
            <w:r>
              <w:rPr>
                <w:rFonts w:hint="eastAsia" w:ascii="宋体" w:hAnsi="宋体" w:eastAsia="宋体" w:cs="宋体"/>
                <w:kern w:val="0"/>
                <w:sz w:val="21"/>
                <w:szCs w:val="21"/>
                <w:lang w:val="en-US" w:eastAsia="zh-CN" w:bidi="lo-LA"/>
              </w:rPr>
              <w:t>不小于</w:t>
            </w:r>
            <w:r>
              <w:rPr>
                <w:rFonts w:hint="eastAsia" w:ascii="宋体" w:hAnsi="宋体" w:eastAsia="宋体" w:cs="宋体"/>
                <w:kern w:val="0"/>
                <w:sz w:val="21"/>
                <w:szCs w:val="21"/>
                <w:lang w:eastAsia="zh-CN" w:bidi="lo-LA"/>
              </w:rPr>
              <w:t>10米。</w:t>
            </w:r>
          </w:p>
        </w:tc>
      </w:tr>
      <w:tr w14:paraId="1EBD7A5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607326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82C5A0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2.6</w:t>
            </w:r>
          </w:p>
        </w:tc>
        <w:tc>
          <w:tcPr>
            <w:tcW w:w="7061" w:type="dxa"/>
            <w:tcBorders>
              <w:top w:val="single" w:color="auto" w:sz="4" w:space="0"/>
              <w:left w:val="nil"/>
              <w:bottom w:val="single" w:color="auto" w:sz="4" w:space="0"/>
              <w:right w:val="single" w:color="auto" w:sz="4" w:space="0"/>
            </w:tcBorders>
            <w:vAlign w:val="center"/>
          </w:tcPr>
          <w:p w14:paraId="37EE8B89">
            <w:pPr>
              <w:widowControl/>
              <w:tabs>
                <w:tab w:val="left" w:pos="678"/>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可兼容</w:t>
            </w:r>
            <w:r>
              <w:rPr>
                <w:rFonts w:hint="eastAsia" w:ascii="宋体" w:hAnsi="宋体" w:eastAsia="宋体" w:cs="宋体"/>
                <w:kern w:val="0"/>
                <w:sz w:val="21"/>
                <w:szCs w:val="21"/>
                <w:lang w:val="en-US" w:eastAsia="zh-CN" w:bidi="lo-LA"/>
              </w:rPr>
              <w:t>同品牌一次性</w:t>
            </w:r>
            <w:r>
              <w:rPr>
                <w:rFonts w:hint="eastAsia" w:ascii="宋体" w:hAnsi="宋体" w:eastAsia="宋体" w:cs="宋体"/>
                <w:kern w:val="0"/>
                <w:sz w:val="21"/>
                <w:szCs w:val="21"/>
                <w:lang w:eastAsia="zh-CN" w:bidi="lo-LA"/>
              </w:rPr>
              <w:t>电子支气管镜，电子鼻咽喉镜，</w:t>
            </w:r>
            <w:r>
              <w:rPr>
                <w:rFonts w:hint="eastAsia" w:ascii="宋体" w:hAnsi="宋体" w:eastAsia="宋体" w:cs="宋体"/>
                <w:kern w:val="0"/>
                <w:sz w:val="21"/>
                <w:szCs w:val="21"/>
                <w:lang w:val="en-US" w:eastAsia="zh-CN" w:bidi="lo-LA"/>
              </w:rPr>
              <w:t>一次性电子输尿管镜，一次性膀胱镜等</w:t>
            </w:r>
            <w:r>
              <w:rPr>
                <w:rFonts w:hint="eastAsia" w:ascii="宋体" w:hAnsi="宋体" w:eastAsia="宋体" w:cs="宋体"/>
                <w:kern w:val="0"/>
                <w:sz w:val="21"/>
                <w:szCs w:val="21"/>
                <w:lang w:eastAsia="zh-CN" w:bidi="lo-LA"/>
              </w:rPr>
              <w:t>。</w:t>
            </w:r>
          </w:p>
        </w:tc>
      </w:tr>
      <w:tr w14:paraId="7B588C3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30B0EAE">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1F0B9A7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2.7</w:t>
            </w:r>
          </w:p>
        </w:tc>
        <w:tc>
          <w:tcPr>
            <w:tcW w:w="7061" w:type="dxa"/>
            <w:tcBorders>
              <w:top w:val="single" w:color="auto" w:sz="4" w:space="0"/>
              <w:left w:val="nil"/>
              <w:bottom w:val="single" w:color="auto" w:sz="4" w:space="0"/>
              <w:right w:val="single" w:color="auto" w:sz="4" w:space="0"/>
            </w:tcBorders>
            <w:vAlign w:val="center"/>
          </w:tcPr>
          <w:p w14:paraId="3C6B863C">
            <w:pPr>
              <w:widowControl/>
              <w:tabs>
                <w:tab w:val="left" w:pos="1611"/>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可实现安卓、苹果手机连接，同时支持≥7个终端实时显示。</w:t>
            </w:r>
          </w:p>
        </w:tc>
      </w:tr>
      <w:tr w14:paraId="48C0E1D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0798DEC">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7013AA1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0AEAE432">
            <w:pPr>
              <w:widowControl/>
              <w:tabs>
                <w:tab w:val="left" w:pos="1611"/>
              </w:tabs>
              <w:spacing w:line="240" w:lineRule="auto"/>
              <w:jc w:val="left"/>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配置图文工作站1套，配备激光彩色打印机1台，支持正反面打印。</w:t>
            </w:r>
          </w:p>
        </w:tc>
      </w:tr>
      <w:tr w14:paraId="64019BF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86487AB">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468793D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4ADF00CE">
            <w:pPr>
              <w:widowControl/>
              <w:tabs>
                <w:tab w:val="left" w:pos="1611"/>
              </w:tabs>
              <w:spacing w:line="240" w:lineRule="auto"/>
              <w:jc w:val="left"/>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负责完成与医院现有信息化系统双向对接，如有接口费费用由中标人承担，医院协助对接。</w:t>
            </w:r>
          </w:p>
        </w:tc>
      </w:tr>
      <w:tr w14:paraId="0A462FB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748CBD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B8E394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shd w:val="clear" w:color="auto" w:fill="auto"/>
            <w:vAlign w:val="center"/>
          </w:tcPr>
          <w:p w14:paraId="7AFF7999">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6CB3052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7E26A4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DA7579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shd w:val="clear" w:color="auto" w:fill="auto"/>
            <w:vAlign w:val="center"/>
          </w:tcPr>
          <w:p w14:paraId="02F5DA30">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2225BC3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3A37BE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04968B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shd w:val="clear" w:color="auto" w:fill="auto"/>
            <w:vAlign w:val="center"/>
          </w:tcPr>
          <w:p w14:paraId="4C011DCD">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1CE63BC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5CC1CB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7773C0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shd w:val="clear" w:color="auto" w:fill="auto"/>
            <w:vAlign w:val="center"/>
          </w:tcPr>
          <w:p w14:paraId="7E868EEA">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6665A80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322905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FB0EF3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shd w:val="clear" w:color="auto" w:fill="auto"/>
            <w:vAlign w:val="center"/>
          </w:tcPr>
          <w:p w14:paraId="6C924681">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2797926E">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vAlign w:val="center"/>
          </w:tcPr>
          <w:p w14:paraId="0AA67F72">
            <w:pPr>
              <w:widowControl/>
              <w:tabs>
                <w:tab w:val="left" w:pos="1611"/>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val="en-US" w:eastAsia="zh-CN" w:bidi="lo-LA"/>
              </w:rPr>
              <w:t>注：“参数性质”标“★”表示此参数为主要技术参数，为必须满足项，任意一条不满足或负偏离则导致响应无效。</w:t>
            </w:r>
          </w:p>
        </w:tc>
      </w:tr>
    </w:tbl>
    <w:p w14:paraId="5A8F5C3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2F847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F6F5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1B48B3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80466D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BC16A2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E8F797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2B85DC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0F594B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7D2964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C205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72EA09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88D18A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FAB0E19">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914188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149389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28445A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5C00C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eastAsia="宋体" w:asciiTheme="minorEastAsia" w:hAnsiTheme="minorEastAsia"/>
          <w:b/>
          <w:sz w:val="28"/>
          <w:szCs w:val="28"/>
          <w:lang w:val="en-US" w:eastAsia="zh-CN"/>
        </w:rPr>
      </w:pPr>
      <w:r>
        <w:rPr>
          <w:rFonts w:hint="eastAsia" w:eastAsia="宋体" w:asciiTheme="minorEastAsia" w:hAnsiTheme="minorEastAsia"/>
          <w:b/>
          <w:sz w:val="28"/>
          <w:szCs w:val="28"/>
          <w:lang w:val="en-US" w:eastAsia="zh-CN"/>
        </w:rPr>
        <w:t>三、资格审查表和</w:t>
      </w:r>
      <w:r>
        <w:rPr>
          <w:rFonts w:hint="eastAsia" w:ascii="宋体" w:hAnsi="宋体" w:eastAsia="宋体" w:cs="宋体"/>
          <w:b/>
          <w:sz w:val="28"/>
          <w:szCs w:val="28"/>
          <w:lang w:val="en-US" w:eastAsia="zh-CN"/>
        </w:rPr>
        <w:t>综合评分表</w:t>
      </w: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表1资格审查表</w:t>
      </w:r>
    </w:p>
    <w:tbl>
      <w:tblPr>
        <w:tblStyle w:val="12"/>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562" w:firstLineChars="200"/>
        <w:jc w:val="both"/>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2"/>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1、报价得分</w:t>
            </w:r>
            <w:r>
              <w:rPr>
                <w:rFonts w:hint="eastAsia" w:ascii="宋体" w:hAnsi="宋体" w:eastAsia="宋体"/>
                <w:b w:val="0"/>
                <w:w w:val="100"/>
                <w:sz w:val="24"/>
                <w:szCs w:val="24"/>
                <w:lang w:val="en-US" w:eastAsia="zh-CN"/>
              </w:rPr>
              <w:t>58</w:t>
            </w:r>
            <w:r>
              <w:rPr>
                <w:rFonts w:ascii="宋体" w:hAnsi="宋体" w:eastAsia="宋体"/>
                <w:b w:val="0"/>
                <w:w w:val="100"/>
                <w:sz w:val="24"/>
                <w:szCs w:val="24"/>
              </w:rPr>
              <w:t>分；</w:t>
            </w:r>
          </w:p>
          <w:p w14:paraId="3CD5DD68">
            <w:pPr>
              <w:widowControl/>
              <w:autoSpaceDE/>
              <w:autoSpaceDN/>
              <w:snapToGrid/>
              <w:spacing w:before="0" w:after="0" w:line="240" w:lineRule="auto"/>
              <w:ind w:left="0" w:firstLine="0"/>
              <w:jc w:val="left"/>
              <w:rPr>
                <w:rFonts w:ascii="宋体" w:hAnsi="Calibri" w:eastAsia="宋体"/>
                <w:b w:val="0"/>
                <w:w w:val="100"/>
                <w:sz w:val="24"/>
                <w:szCs w:val="24"/>
              </w:rPr>
            </w:pPr>
            <w:r>
              <w:rPr>
                <w:rFonts w:hint="eastAsia" w:ascii="宋体" w:hAnsi="宋体" w:eastAsia="宋体"/>
                <w:b w:val="0"/>
                <w:w w:val="100"/>
                <w:sz w:val="24"/>
                <w:szCs w:val="24"/>
                <w:lang w:val="en-US" w:eastAsia="zh-CN"/>
              </w:rPr>
              <w:t>2</w:t>
            </w:r>
            <w:r>
              <w:rPr>
                <w:rFonts w:ascii="宋体" w:hAnsi="宋体" w:eastAsia="宋体"/>
                <w:b w:val="0"/>
                <w:w w:val="100"/>
                <w:sz w:val="24"/>
                <w:szCs w:val="24"/>
              </w:rPr>
              <w:t>、技术部分</w:t>
            </w:r>
            <w:r>
              <w:rPr>
                <w:rFonts w:hint="eastAsia" w:ascii="宋体" w:hAnsi="宋体" w:eastAsia="宋体"/>
                <w:b w:val="0"/>
                <w:w w:val="100"/>
                <w:sz w:val="24"/>
                <w:szCs w:val="24"/>
                <w:lang w:val="en-US" w:eastAsia="zh-CN"/>
              </w:rPr>
              <w:t>42</w:t>
            </w:r>
            <w:r>
              <w:rPr>
                <w:rFonts w:ascii="宋体" w:hAnsi="宋体" w:eastAsia="宋体"/>
                <w:b w:val="0"/>
                <w:w w:val="100"/>
                <w:sz w:val="24"/>
                <w:szCs w:val="24"/>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满足招标文件要求通过初步评审的且投标报价最低的为评标基准价。</w:t>
            </w:r>
          </w:p>
        </w:tc>
      </w:tr>
      <w:tr w14:paraId="239BE73C">
        <w:tblPrEx>
          <w:tblCellMar>
            <w:top w:w="0" w:type="dxa"/>
            <w:left w:w="0" w:type="dxa"/>
            <w:bottom w:w="0" w:type="dxa"/>
            <w:right w:w="0" w:type="dxa"/>
          </w:tblCellMar>
        </w:tblPrEx>
        <w:trPr>
          <w:trHeight w:val="1407"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4"/>
                <w:szCs w:val="24"/>
              </w:rPr>
            </w:pPr>
            <w:r>
              <w:rPr>
                <w:rFonts w:ascii="宋体" w:hAnsi="宋体" w:eastAsia="宋体"/>
                <w:b w:val="0"/>
                <w:w w:val="100"/>
                <w:sz w:val="24"/>
                <w:szCs w:val="24"/>
              </w:rPr>
              <w:t>投标报价得分（</w:t>
            </w:r>
            <w:r>
              <w:rPr>
                <w:rFonts w:hint="eastAsia" w:ascii="宋体" w:hAnsi="宋体" w:eastAsia="宋体"/>
                <w:b w:val="0"/>
                <w:w w:val="100"/>
                <w:sz w:val="24"/>
                <w:szCs w:val="24"/>
                <w:lang w:val="en-US" w:eastAsia="zh-CN"/>
              </w:rPr>
              <w:t>58</w:t>
            </w:r>
            <w:r>
              <w:rPr>
                <w:rFonts w:ascii="宋体" w:hAnsi="宋体" w:eastAsia="宋体"/>
                <w:b w:val="0"/>
                <w:w w:val="100"/>
                <w:sz w:val="24"/>
                <w:szCs w:val="24"/>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投标报价得分＝（评标基准价/投标报价）×</w:t>
            </w:r>
            <w:r>
              <w:rPr>
                <w:rFonts w:hint="eastAsia" w:ascii="宋体" w:hAnsi="宋体" w:eastAsia="宋体"/>
                <w:b w:val="0"/>
                <w:w w:val="100"/>
                <w:sz w:val="24"/>
                <w:szCs w:val="24"/>
                <w:lang w:val="en-US" w:eastAsia="zh-CN"/>
              </w:rPr>
              <w:t>58</w:t>
            </w:r>
            <w:r>
              <w:rPr>
                <w:rFonts w:ascii="宋体" w:hAnsi="宋体" w:eastAsia="宋体"/>
                <w:b w:val="0"/>
                <w:w w:val="100"/>
                <w:sz w:val="24"/>
                <w:szCs w:val="24"/>
              </w:rPr>
              <w:t>。</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4"/>
                <w:szCs w:val="24"/>
              </w:rPr>
            </w:pPr>
            <w:r>
              <w:rPr>
                <w:rFonts w:ascii="宋体" w:hAnsi="宋体" w:eastAsia="宋体"/>
                <w:b w:val="0"/>
                <w:w w:val="100"/>
                <w:sz w:val="24"/>
                <w:szCs w:val="24"/>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4"/>
                <w:szCs w:val="24"/>
              </w:rPr>
            </w:pPr>
            <w:r>
              <w:rPr>
                <w:rFonts w:ascii="宋体" w:hAnsi="宋体" w:eastAsia="宋体"/>
                <w:b w:val="0"/>
                <w:color w:val="auto"/>
                <w:w w:val="100"/>
                <w:sz w:val="24"/>
                <w:szCs w:val="24"/>
              </w:rPr>
              <w:t>一般技术参数（</w:t>
            </w:r>
            <w:r>
              <w:rPr>
                <w:rFonts w:hint="eastAsia" w:ascii="宋体" w:hAnsi="宋体" w:eastAsia="宋体"/>
                <w:b w:val="0"/>
                <w:color w:val="auto"/>
                <w:w w:val="100"/>
                <w:sz w:val="24"/>
                <w:szCs w:val="24"/>
                <w:lang w:val="en-US" w:eastAsia="zh-CN"/>
              </w:rPr>
              <w:t>非</w:t>
            </w:r>
            <w:r>
              <w:rPr>
                <w:rFonts w:ascii="宋体" w:hAnsi="宋体" w:eastAsia="宋体"/>
                <w:b w:val="0"/>
                <w:color w:val="auto"/>
                <w:w w:val="100"/>
                <w:sz w:val="24"/>
                <w:szCs w:val="24"/>
              </w:rPr>
              <w:t>标“</w:t>
            </w:r>
            <w:r>
              <w:rPr>
                <w:rFonts w:hint="eastAsia" w:ascii="宋体" w:hAnsi="宋体" w:eastAsia="宋体" w:cs="宋体"/>
                <w:kern w:val="0"/>
                <w:sz w:val="24"/>
                <w:szCs w:val="24"/>
              </w:rPr>
              <w:t>★</w:t>
            </w:r>
            <w:r>
              <w:rPr>
                <w:rFonts w:hint="eastAsia" w:ascii="宋体" w:hAnsi="宋体" w:eastAsia="宋体"/>
                <w:b w:val="0"/>
                <w:color w:val="auto"/>
                <w:w w:val="100"/>
                <w:sz w:val="24"/>
                <w:szCs w:val="24"/>
                <w:lang w:val="en-US" w:eastAsia="zh-CN"/>
              </w:rPr>
              <w:t>”</w:t>
            </w:r>
            <w:r>
              <w:rPr>
                <w:rFonts w:ascii="宋体" w:hAnsi="宋体" w:eastAsia="宋体"/>
                <w:b w:val="0"/>
                <w:color w:val="auto"/>
                <w:w w:val="100"/>
                <w:sz w:val="24"/>
                <w:szCs w:val="24"/>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4"/>
                <w:szCs w:val="24"/>
                <w:lang w:val="en-US" w:eastAsia="zh-CN" w:bidi="ar-SA"/>
              </w:rPr>
            </w:pPr>
            <w:r>
              <w:rPr>
                <w:rFonts w:ascii="宋体" w:hAnsi="宋体" w:eastAsia="宋体"/>
                <w:b w:val="0"/>
                <w:color w:val="auto"/>
                <w:w w:val="100"/>
                <w:sz w:val="24"/>
                <w:szCs w:val="24"/>
              </w:rPr>
              <w:t>（</w:t>
            </w:r>
            <w:r>
              <w:rPr>
                <w:rFonts w:hint="eastAsia" w:ascii="宋体" w:hAnsi="宋体" w:eastAsia="宋体"/>
                <w:b w:val="0"/>
                <w:color w:val="auto"/>
                <w:w w:val="100"/>
                <w:sz w:val="24"/>
                <w:szCs w:val="24"/>
                <w:lang w:val="en-US" w:eastAsia="zh-CN"/>
              </w:rPr>
              <w:t>42</w:t>
            </w:r>
            <w:r>
              <w:rPr>
                <w:rFonts w:ascii="宋体" w:hAnsi="宋体" w:eastAsia="宋体"/>
                <w:b w:val="0"/>
                <w:color w:val="auto"/>
                <w:w w:val="100"/>
                <w:sz w:val="24"/>
                <w:szCs w:val="24"/>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0E7F615">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4"/>
                <w:szCs w:val="24"/>
                <w:lang w:val="en-US" w:eastAsia="zh-CN" w:bidi="ar-SA"/>
              </w:rPr>
            </w:pPr>
            <w:r>
              <w:rPr>
                <w:rFonts w:hint="eastAsia" w:ascii="宋体" w:hAnsi="宋体" w:eastAsia="宋体" w:cstheme="minorBidi"/>
                <w:b w:val="0"/>
                <w:w w:val="100"/>
                <w:kern w:val="2"/>
                <w:sz w:val="24"/>
                <w:szCs w:val="24"/>
                <w:lang w:val="en-US" w:eastAsia="zh-CN" w:bidi="ar-SA"/>
              </w:rPr>
              <w:t>所有产品一般技术参数指标（非标“★”项）共21项，完全响应招标文件要求的得42分，每有一项不满足或负偏离扣的2分，分值扣完为止。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3"/>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2"/>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十八、其它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9BE5A4B"/>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3265B78"/>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9F057B"/>
    <w:rsid w:val="4A686022"/>
    <w:rsid w:val="4ABC14C5"/>
    <w:rsid w:val="4AED3729"/>
    <w:rsid w:val="4C422DF2"/>
    <w:rsid w:val="4D8947B0"/>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CB6161B"/>
    <w:rsid w:val="5DFF20EB"/>
    <w:rsid w:val="5E1C5429"/>
    <w:rsid w:val="5E233CDF"/>
    <w:rsid w:val="5E744882"/>
    <w:rsid w:val="5ED418C8"/>
    <w:rsid w:val="5EE36D23"/>
    <w:rsid w:val="5EF71E76"/>
    <w:rsid w:val="5F0C0F9F"/>
    <w:rsid w:val="5F8F55A6"/>
    <w:rsid w:val="616C33F6"/>
    <w:rsid w:val="6212481D"/>
    <w:rsid w:val="62DE1443"/>
    <w:rsid w:val="62E24E32"/>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5080C92"/>
    <w:rsid w:val="75554A93"/>
    <w:rsid w:val="75E17EDC"/>
    <w:rsid w:val="764374DD"/>
    <w:rsid w:val="76B56870"/>
    <w:rsid w:val="76B838A9"/>
    <w:rsid w:val="78564BB1"/>
    <w:rsid w:val="79003D12"/>
    <w:rsid w:val="7A6354C5"/>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6"/>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4">
    <w:name w:val="Default Paragraph Font"/>
    <w:autoRedefine/>
    <w:semiHidden/>
    <w:qFormat/>
    <w:uiPriority w:val="2"/>
  </w:style>
  <w:style w:type="table" w:default="1" w:styleId="12">
    <w:name w:val="Normal Table"/>
    <w:semiHidden/>
    <w:qFormat/>
    <w:uiPriority w:val="3"/>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3">
    <w:name w:val="Table Grid"/>
    <w:basedOn w:val="12"/>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26"/>
    <w:pPr>
      <w:ind w:firstLine="200"/>
    </w:pPr>
    <w:rPr>
      <w:rFonts w:ascii="Times New Roman" w:hAnsi="Times New Roman" w:eastAsia="宋体" w:cs="Times New Roman"/>
      <w:sz w:val="28"/>
      <w:szCs w:val="28"/>
    </w:rPr>
  </w:style>
  <w:style w:type="character" w:customStyle="1" w:styleId="16">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7">
    <w:name w:val="font11"/>
    <w:basedOn w:val="14"/>
    <w:autoRedefine/>
    <w:qFormat/>
    <w:uiPriority w:val="0"/>
    <w:rPr>
      <w:rFonts w:hint="eastAsia" w:ascii="宋体" w:hAnsi="宋体" w:eastAsia="宋体" w:cs="宋体"/>
      <w:color w:val="000000"/>
      <w:sz w:val="24"/>
      <w:szCs w:val="24"/>
      <w:u w:val="none"/>
    </w:rPr>
  </w:style>
  <w:style w:type="character" w:customStyle="1" w:styleId="18">
    <w:name w:val="font31"/>
    <w:basedOn w:val="14"/>
    <w:autoRedefine/>
    <w:qFormat/>
    <w:uiPriority w:val="0"/>
    <w:rPr>
      <w:rFonts w:hint="eastAsia" w:ascii="宋体" w:hAnsi="宋体" w:eastAsia="宋体" w:cs="宋体"/>
      <w:color w:val="000000"/>
      <w:sz w:val="21"/>
      <w:szCs w:val="21"/>
      <w:u w:val="none"/>
    </w:rPr>
  </w:style>
  <w:style w:type="paragraph" w:customStyle="1" w:styleId="19">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0">
    <w:name w:val="font41"/>
    <w:basedOn w:val="14"/>
    <w:autoRedefine/>
    <w:qFormat/>
    <w:uiPriority w:val="0"/>
    <w:rPr>
      <w:rFonts w:ascii="Calibri" w:hAnsi="Calibri" w:cs="Calibri"/>
      <w:color w:val="000000"/>
      <w:sz w:val="28"/>
      <w:szCs w:val="28"/>
      <w:u w:val="none"/>
    </w:rPr>
  </w:style>
  <w:style w:type="character" w:customStyle="1" w:styleId="21">
    <w:name w:val="font21"/>
    <w:basedOn w:val="14"/>
    <w:autoRedefine/>
    <w:qFormat/>
    <w:uiPriority w:val="0"/>
    <w:rPr>
      <w:rFonts w:hint="eastAsia" w:ascii="宋体" w:hAnsi="宋体" w:eastAsia="宋体" w:cs="宋体"/>
      <w:color w:val="000000"/>
      <w:sz w:val="21"/>
      <w:szCs w:val="21"/>
      <w:u w:val="none"/>
    </w:rPr>
  </w:style>
  <w:style w:type="table" w:customStyle="1" w:styleId="22">
    <w:name w:val="网格型1"/>
    <w:basedOn w:val="23"/>
    <w:qFormat/>
    <w:uiPriority w:val="0"/>
    <w:pPr>
      <w:widowControl w:val="0"/>
      <w:jc w:val="both"/>
    </w:pPr>
  </w:style>
  <w:style w:type="table" w:customStyle="1" w:styleId="23">
    <w:name w:val="普通表格1"/>
    <w:semiHidden/>
    <w:qFormat/>
    <w:uiPriority w:val="0"/>
  </w:style>
  <w:style w:type="paragraph" w:customStyle="1" w:styleId="24">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5">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6">
    <w:name w:val="列出段落1"/>
    <w:basedOn w:val="1"/>
    <w:qFormat/>
    <w:uiPriority w:val="34"/>
    <w:pPr>
      <w:ind w:firstLine="420" w:firstLineChars="200"/>
    </w:pPr>
    <w:rPr>
      <w:rFonts w:ascii="Times New Roman" w:hAnsi="Times New Roman" w:eastAsia="宋体" w:cs="Times New Roman"/>
      <w:sz w:val="28"/>
      <w:szCs w:val="21"/>
    </w:rPr>
  </w:style>
  <w:style w:type="paragraph" w:customStyle="1" w:styleId="2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347</Words>
  <Characters>371</Characters>
  <Lines>0</Lines>
  <Paragraphs>0</Paragraphs>
  <TotalTime>2</TotalTime>
  <ScaleCrop>false</ScaleCrop>
  <LinksUpToDate>false</LinksUpToDate>
  <CharactersWithSpaces>435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朵妙</cp:lastModifiedBy>
  <dcterms:modified xsi:type="dcterms:W3CDTF">2026-08-14T08:53:00Z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62D6B67E2E19468B8D043AE47C7B55F7_13</vt:lpwstr>
  </property>
  <property fmtid="{D5CDD505-2E9C-101B-9397-08002B2CF9AE}" pid="4" name="commondata">
    <vt:lpwstr>eyJoZGlkIjoiM2I5YmQyM2VlMzIyNzg3MTM0MjMzMjczYWU0N2U3MTcifQ==</vt:lpwstr>
  </property>
  <property fmtid="{D5CDD505-2E9C-101B-9397-08002B2CF9AE}" pid="5" name="KSOTemplateDocerSaveRecord">
    <vt:lpwstr>eyJoZGlkIjoiOGUwZTkxNzBjMTU4ZmMyZjI2Y2Y1NWU2MTQ1OGIwMzUiLCJ1c2VySWQiOiI3MDM3OTc0MTQifQ==</vt:lpwstr>
  </property>
</Properties>
</file>