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DF6018">
      <w:pPr>
        <w:pStyle w:val="3"/>
        <w:jc w:val="center"/>
        <w:rPr>
          <w:b/>
        </w:rPr>
      </w:pPr>
      <w:bookmarkStart w:id="0" w:name="_GoBack"/>
      <w:r>
        <w:rPr>
          <w:rFonts w:hint="eastAsia"/>
          <w:b/>
          <w:lang w:val="en-US" w:eastAsia="zh-CN"/>
        </w:rPr>
        <w:t>鄂尔多斯市中心医院2026年新华书店图书康巴什部采购</w:t>
      </w:r>
      <w:r>
        <w:rPr>
          <w:rFonts w:hint="eastAsia"/>
          <w:b/>
        </w:rPr>
        <w:t>参数</w:t>
      </w:r>
    </w:p>
    <w:bookmarkEnd w:id="0"/>
    <w:p w14:paraId="6CB3B457">
      <w:pPr>
        <w:pStyle w:val="3"/>
        <w:rPr>
          <w:rFonts w:hint="eastAsia"/>
          <w:b/>
        </w:rPr>
      </w:pPr>
      <w:r>
        <w:rPr>
          <w:rFonts w:hint="eastAsia"/>
          <w:b/>
          <w:lang w:val="en-US" w:eastAsia="zh-CN"/>
        </w:rPr>
        <w:t>一</w:t>
      </w:r>
      <w:r>
        <w:rPr>
          <w:rFonts w:hint="eastAsia"/>
          <w:b/>
        </w:rPr>
        <w:t>、技术参数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1254"/>
        <w:gridCol w:w="8008"/>
      </w:tblGrid>
      <w:tr w14:paraId="63649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1029" w:type="dxa"/>
            <w:noWrap w:val="0"/>
            <w:vAlign w:val="center"/>
          </w:tcPr>
          <w:p w14:paraId="5B7BD51B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254" w:type="dxa"/>
            <w:noWrap w:val="0"/>
            <w:vAlign w:val="center"/>
          </w:tcPr>
          <w:p w14:paraId="7C044EFA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货物名称</w:t>
            </w:r>
          </w:p>
        </w:tc>
        <w:tc>
          <w:tcPr>
            <w:tcW w:w="8008" w:type="dxa"/>
            <w:noWrap w:val="0"/>
            <w:vAlign w:val="center"/>
          </w:tcPr>
          <w:p w14:paraId="3E91F8CD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技术性能参数</w:t>
            </w:r>
          </w:p>
        </w:tc>
      </w:tr>
      <w:tr w14:paraId="5F432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1029" w:type="dxa"/>
            <w:noWrap w:val="0"/>
            <w:vAlign w:val="center"/>
          </w:tcPr>
          <w:p w14:paraId="2E94B65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254" w:type="dxa"/>
            <w:noWrap w:val="0"/>
            <w:vAlign w:val="center"/>
          </w:tcPr>
          <w:p w14:paraId="27E14C6E">
            <w:pPr>
              <w:widowControl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医学图书</w:t>
            </w:r>
          </w:p>
        </w:tc>
        <w:tc>
          <w:tcPr>
            <w:tcW w:w="8008" w:type="dxa"/>
            <w:noWrap w:val="0"/>
            <w:vAlign w:val="center"/>
          </w:tcPr>
          <w:p w14:paraId="24D01B1E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9787504696861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骨髓病理学 原书第5版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中国科学技术出版社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定价398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32C45F43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9787307233706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实用临床病理学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武汉大学出版社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定价179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60397FAC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9787117325073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Weedon皮肤病理学精要 第2版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定价698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57DB9891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9787117338257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分子病理学 第2版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定价298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01DCF726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9787030831361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实用血液免疫学——血型理论和实验技术（第2版）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科学出版社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定价298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293D2936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9787513227278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中医美容皮肤科学·十二五创新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中国中医药出版社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定价85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09B8F910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9787117380744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激光美容治疗学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定价140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50CADF11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9787117393577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输血治疗手册，第14版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定价60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5C8A94F8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9787117380720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出凝血检验指标解读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定价95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6858F71E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9787565934902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肾活检病理学（第6版）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北京大学医学出版社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定价350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79FA6D09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9787030799135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妇产科病理学 第3版(全2册)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科学出版社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定价699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1A9FCD1B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9787543982185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法医损伤病理学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上海科学技术文献出版社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定价298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690EC245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9787565930287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细胞病理学病例精粹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北京大学医学出版社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定价80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098EADE5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9787547859261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实用肺部病理学 基于6种病理模式的诊断方法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上海科学技术出版社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定价498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098E98C3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9787523225097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淋巴组织病理诊断病例精解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上海世界图书出版公司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定价228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53EE877A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9787504687586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皮肤黑素细胞肿瘤病理图谱(精)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中国科学技术出版社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定价168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495B398E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9787030521125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法医病理学鉴定实用图谱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科学出版社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定价150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145D6578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9787117373319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耐药肺结核影像诊断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定价168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2A61233A">
            <w:pPr>
              <w:ind w:left="480" w:hanging="480" w:hanging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9787547873687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精神影像技术与应用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上海科学技术出版社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定价128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4979D5AA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9787571442316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胸部淋巴系统影像学诊断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北京科学技术出版社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定价420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3F24A37E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9787117384858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消化系统疾病放射影像诊断思维与决策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定价79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70AB457E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9787117390620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胸部疾病放射影像诊断思维与决策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定价89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5F608178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9787117386081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常见影像征象分析思路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定价168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23EFBD84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9787117380676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心血管磁共振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定价298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21C1196B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9787564190071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DRG入组错误百例详解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东南大学出版社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定价88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4D709390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9787117349109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医疗机构按病种分值付费(DIP)操作实战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定价78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45CCC4A7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9787030789143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介入诊疗护理常规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科学出版社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定价188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25206114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9787117345668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病案信息学 第3版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定价96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0563732B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9787117342216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皮肤附属器肿瘤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定价480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292DC5DC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9787111768470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SCI论文写作与投稿(第2版)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机械工业出版社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定价79.8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305ED4C4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9787519259532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炎症性皮肤病临床病理学鉴别诊断图谱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世界图书出版公司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定价298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2B4093B3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9787559146083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放射肿瘤学中机器学习与人工智能的临床应用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辽宁科学技术出版社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定价248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46E7C048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9787523617663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肿瘤自适应放疗技术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中国科学技术出版社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定价39.8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10DD3718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9787543344785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妇科肿瘤放射治疗学：综合实用指南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天津科技翻译出版有限公司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定价128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26A523BB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9787523534199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能谱技术在放射治疗中的应用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科学技术文献出版社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定价218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5FA28EC3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9787523617656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直线加速器放疗技术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中国科学技术出版社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定价39.8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286DBD0B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9787567919365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医院运营管理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中国协和医科大学出版社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定价119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6FB1696C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9787522318684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公立医院高质量运营管理 重点与难点解析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中国财政经济出版社定价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28051131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9787542972033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医院运营管理体系构建与案例研究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立信会计出版社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定价89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5D17A625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9787566838605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医院运营管理实践 基于运营助理员模式的医院精细化运营管理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暨南大学出版社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定价160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2C18739B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9787117130066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美容皮肤治疗技术(高职美容/配光盘)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定价60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1333BF52">
            <w:pPr>
              <w:ind w:left="480" w:hanging="480" w:hanging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9787521454680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皮肤美容科护士一本通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中国医药科技出版社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定价79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5AD76C02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9787506784047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皮肤美容科护士规范操作指南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中国医药科技出版社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定价49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274DE055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9787117290142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美容皮肤科学 第3版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定价69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0A5E840D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9787523617694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射波刀放疗技术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中国科学技术出版社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定价39.8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1AB6FB5B">
            <w:pPr>
              <w:ind w:left="480" w:hanging="480" w:hanging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9787523617755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硼中子俘获放疗技术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中国科学技术出版社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定价39.8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460C639D">
            <w:pPr>
              <w:ind w:left="480" w:hanging="480" w:hanging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9787523617700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后装近距离放疗技术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中国科学技术出版社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定价39.8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16003E66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9787117382991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头颈部肿瘤放射治疗并发症图谱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定价139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2C1A31F5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9787523617762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质子放疗技术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中国科学技术出版社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定价39.8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305343A7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9787523617731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影像与放疗技术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中国科学技术出版社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定价39.8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39096FE8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9787523617779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重离子放疗技术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中国科学技术出版社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定价39.8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2008A4C1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9787122452184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图解肿瘤生物学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化学工业出版社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定价198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36BA5B83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9787565928574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皮肤病的组织病理学诊断(第4版)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北京大学医学出版社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定价388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34FE9B69">
            <w:pPr>
              <w:ind w:left="480" w:hanging="480" w:hanging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9787117393812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乳腺癌放射治疗原则与实践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定价168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15E723E1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9787523235157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耳鼻咽喉疾病临床治疗要点及案例分析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世界图书出版广东有限公司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定价138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15DE198C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9787523235539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耳鼻喉科常见病临床诊治技术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世界图书出版广东有限公司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定价138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2899F120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9787523225110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耳鼻咽喉头颈外科病例精解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上海世界图书出版公司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定价228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7FAA38E3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9787572720840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新生儿常见疾病诊疗精要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四川科学技术出版社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定价58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1E88E639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9787117375467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实用儿科急诊医学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定价299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0C2471C8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9787552049824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学龄期儿童注意缺陷多动障碍及其干预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上海社会科学院出版社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定价96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419A7AD6">
            <w:pPr>
              <w:ind w:left="480" w:hanging="480" w:hanging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9787117120180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皮肤美容激光与光子治疗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定价66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381A3D42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9787516418635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政府会计制度——医院会计实务与衔接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企业管理出版社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定价188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数量2</w:t>
            </w:r>
          </w:p>
          <w:p w14:paraId="1F04C3E7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9787115572141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和秋叶一起学 秒懂Excel 全彩版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人民邮电出版社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定价49.9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2E078AA0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9787522902111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固定资产岗位真账实战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中国纺织出版社有限公司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定价68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2775554A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9787117391566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儿童食物过敏相关疾病病例解析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定价149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37249F7E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9787523520130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公立医院运营管理实战——100个实操案例(全2册)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科学技术文献出版社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定价298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645FD283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9787566834027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按病种分值付费(DIP)医院医保精细化管理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暨南大学出版社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定价78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65E02B41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9787117349109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医疗机构按病种分值付费(DIP)操作实战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定价78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3AA6FEDB">
            <w:pPr>
              <w:ind w:left="480" w:hanging="480" w:hanging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9787117386913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威廉姆斯血液学，第10版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定价998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5DB8F484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9787504696861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骨髓病理学 原书第5版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中国科学技术出版社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定价398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498D11E6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9787117380119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泌尿生殖疾病放射影像诊断思维与决策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定价78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5B38F900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9787117372008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肿瘤精准放射治疗靶区勾画丛书：消化系统肿瘤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定价60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793B68BC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9787117343503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放射治疗物理学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定价458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09E03258">
            <w:pPr>
              <w:ind w:left="480" w:hanging="480" w:hanging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9787565932960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耳外科学（第5版）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北京大学医学出版社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定价480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29F5A339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9787547874257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耳神经侧颅底外科实体解剖与手术图谱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上海科学技术出版社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定价148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03F84E94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9787117378628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放射治疗技术学学习指导与习题集 第2版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人民卫生出版社定价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36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4005BE0E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9787117382106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肿瘤放射治疗技术手册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定价75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77371DD9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9787117382724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医学物理学学习指导 第6版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定价35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41E959F3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9787117376495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腹部肿瘤放射治疗学 影像诊断、治疗规范与靶区定义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定价188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1509C165">
            <w:pPr>
              <w:ind w:left="480" w:hanging="480" w:hanging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9787117384865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接触X线近距离放射治疗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定价89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12F9D990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9787030823359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立体定向放射治疗：理论与实践（原书第2版，中文翻译版）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科学出版社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定价138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74C11BA0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9787117382199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实用医学放射防护学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定价300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49D86150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9787521456806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放射物理与防护（第2版）（全国高职高专医学影像技术专业规划教材（第二轮）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中国医药科技出版社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定价59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44B5CFB6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9787513286022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中西医OSCE护理层级考核汇编·全国中医药行业高等教育“十四五”创新教材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中国中医药出版社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定价128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6B39EB4B">
            <w:pPr>
              <w:ind w:left="480" w:hanging="480" w:hanging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9787577302737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护理专项技能 上、下册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郑州大学出版社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定价49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41FB2B89">
            <w:pPr>
              <w:ind w:left="480" w:hanging="480" w:hanging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9787516767757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养老护理基本技能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中国劳动社会保障出版社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4C887134">
            <w:pPr>
              <w:ind w:left="480" w:hanging="480" w:hanging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9787551741248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常见病护理实践与护理技能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东北大学出版社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定价98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4621A7EB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9787543348431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神经影像学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天津科技翻译出版有限公司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定价108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048117BA">
            <w:pPr>
              <w:ind w:left="480" w:hanging="480" w:hanging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9787117286749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呼吸康复基础教程(翻译版)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定价188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6BCB6D2D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9787117328951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呼吸治疗教程 第2版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定价298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75752000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9787572522833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头颈部影像诊断学——CT、MRI和PET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河南科学技术出版社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定价398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621BBF51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9787117210201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乳腺病理诊断病例精选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人民卫生出版社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定价275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099E5E98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9787115610898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医院执行政府会计制度实务操作指南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人民邮电出版社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定价129.8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数量3</w:t>
            </w:r>
          </w:p>
          <w:p w14:paraId="2901C409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9787536993679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富血小板血浆（PRP）的综合应用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陕西科学技术出版社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定价168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6FBA6DA7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9787504696441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淋巴结病理学图谱 基于模式的诊断方法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中国科学技术出版社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定价258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2B6AAAD1">
            <w:pPr>
              <w:ind w:left="480" w:hanging="480" w:hanging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9787577305264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介入导管室护士工作手册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郑州大学出版社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定价98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4E6AEF00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9787577230726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护理科技成果转化能力培养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华中科技大学出版社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定价88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45F77F7E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9787571336837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皮肤病理学规培手册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江苏凤凰科学技术出版社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定价198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4741AF13">
            <w:pPr>
              <w:ind w:left="480" w:hanging="480" w:hanging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9787313316905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外科病理标本取材规范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上海交通大学出版社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定价239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3E8F67CE">
            <w:pPr>
              <w:ind w:left="480" w:hanging="480" w:hanging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9787570613519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法医病理学器官检查和取材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湖北科技出版社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定价160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3895B36E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9787523617618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妇科病理学图谱，基于模式的诊断方法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中国科学技术出版社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定价498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数量2</w:t>
            </w:r>
          </w:p>
          <w:p w14:paraId="0C0E8A4B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9787570612628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CHS-DRG主要诊断编码实例大全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湖北科技出版社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定价199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36FB401A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9787504686718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炎症性皮肤病病理 病理学家实用指南 原书第2版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中国科学技术出版社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定价198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  <w:p w14:paraId="3F73F5E7">
            <w:pPr>
              <w:ind w:left="480" w:hanging="480" w:hanging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9787313204837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分子病理与精准诊断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上海交通大学出版社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定价298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数量1</w:t>
            </w:r>
          </w:p>
        </w:tc>
      </w:tr>
    </w:tbl>
    <w:p w14:paraId="3D844B4E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14658"/>
    <w:rsid w:val="7BF1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rPr>
      <w:rFonts w:ascii="Arial" w:hAnsi="Arial"/>
    </w:rPr>
  </w:style>
  <w:style w:type="paragraph" w:styleId="3">
    <w:name w:val="Body Text 2"/>
    <w:basedOn w:val="1"/>
    <w:qFormat/>
    <w:uiPriority w:val="0"/>
    <w:pPr>
      <w:spacing w:line="360" w:lineRule="auto"/>
    </w:pPr>
    <w:rPr>
      <w:rFonts w:ascii="宋体"/>
      <w:color w:val="000000"/>
      <w:kern w:val="1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59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2026-08-24T14:59:00Z</dcterms:created>
  <dc:creator>林海</dc:creator>
  <cp:lastModifiedBy>林海</cp:lastModifiedBy>
  <dcterms:modified xsi:type="dcterms:W3CDTF">2026-08-24T16:11:07Z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EDC5F0076FC84CEAB6E053B9BD97D25D_11</vt:lpwstr>
  </property>
  <property fmtid="{D5CDD505-2E9C-101B-9397-08002B2CF9AE}" pid="4" name="KSOTemplateDocerSaveRecord">
    <vt:lpwstr>eyJoZGlkIjoiMmQwMmQxMjQzMDRjYzNhNWNlNGYzMzRlODE5OGZlZTIiLCJ1c2VySWQiOiI3MDkwMjQzOTMifQ==</vt:lpwstr>
  </property>
</Properties>
</file>