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3092" w:firstLineChars="700"/>
        <w:jc w:val="both"/>
        <w:rPr>
          <w:rFonts w:hint="eastAsia" w:ascii="宋体" w:hAnsi="宋体" w:eastAsia="宋体" w:cs="宋体"/>
          <w:b/>
          <w:bCs/>
          <w:sz w:val="44"/>
          <w:szCs w:val="44"/>
          <w:lang w:val="en-US" w:eastAsia="zh-CN"/>
        </w:rPr>
      </w:pPr>
      <w:bookmarkStart w:id="1" w:name="_GoBack"/>
      <w:bookmarkEnd w:id="1"/>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57FFDCB1">
      <w:pPr>
        <w:numPr>
          <w:ilvl w:val="0"/>
          <w:numId w:val="0"/>
        </w:numPr>
        <w:jc w:val="both"/>
        <w:rPr>
          <w:rFonts w:hint="eastAsia" w:ascii="宋体" w:hAnsi="宋体" w:eastAsia="宋体" w:cs="宋体"/>
          <w:b/>
          <w:i w:val="0"/>
          <w:caps/>
          <w:color w:val="333333"/>
          <w:spacing w:val="0"/>
          <w:sz w:val="36"/>
          <w:szCs w:val="36"/>
          <w:lang w:val="en-US" w:eastAsia="zh-CN"/>
        </w:rPr>
      </w:pPr>
    </w:p>
    <w:p w14:paraId="43BBC88A">
      <w:pPr>
        <w:numPr>
          <w:ilvl w:val="0"/>
          <w:numId w:val="0"/>
        </w:numPr>
        <w:jc w:val="both"/>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康巴什部影像科医学会议专用显示屏、专业显示器项目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2026年9月22日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3"/>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079"/>
        <w:gridCol w:w="1683"/>
        <w:gridCol w:w="165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3E37CC33">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07310B12">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20208E75">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4C60CD53">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14356791">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76F16622">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医学会议专用显示屏</w:t>
            </w:r>
          </w:p>
        </w:tc>
        <w:tc>
          <w:tcPr>
            <w:tcW w:w="1200" w:type="dxa"/>
            <w:vAlign w:val="center"/>
          </w:tcPr>
          <w:p w14:paraId="569A970B">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台</w:t>
            </w:r>
          </w:p>
        </w:tc>
        <w:tc>
          <w:tcPr>
            <w:tcW w:w="1079" w:type="dxa"/>
            <w:vAlign w:val="center"/>
          </w:tcPr>
          <w:p w14:paraId="535899AF">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683" w:type="dxa"/>
            <w:vAlign w:val="center"/>
          </w:tcPr>
          <w:p w14:paraId="70A9229F">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390000</w:t>
            </w:r>
          </w:p>
        </w:tc>
        <w:tc>
          <w:tcPr>
            <w:tcW w:w="1650" w:type="dxa"/>
            <w:vAlign w:val="center"/>
          </w:tcPr>
          <w:p w14:paraId="1D45D755">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390000</w:t>
            </w:r>
          </w:p>
        </w:tc>
      </w:tr>
      <w:tr w14:paraId="2B85C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7738481E">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p>
        </w:tc>
        <w:tc>
          <w:tcPr>
            <w:tcW w:w="2964" w:type="dxa"/>
            <w:vAlign w:val="center"/>
          </w:tcPr>
          <w:p w14:paraId="64223FA2">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专业显示器</w:t>
            </w:r>
          </w:p>
        </w:tc>
        <w:tc>
          <w:tcPr>
            <w:tcW w:w="1200" w:type="dxa"/>
            <w:vAlign w:val="center"/>
          </w:tcPr>
          <w:p w14:paraId="5281BC29">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台</w:t>
            </w:r>
          </w:p>
        </w:tc>
        <w:tc>
          <w:tcPr>
            <w:tcW w:w="1079" w:type="dxa"/>
            <w:vAlign w:val="center"/>
          </w:tcPr>
          <w:p w14:paraId="7000C582">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1683" w:type="dxa"/>
            <w:vAlign w:val="center"/>
          </w:tcPr>
          <w:p w14:paraId="2160A366">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26400</w:t>
            </w:r>
          </w:p>
        </w:tc>
        <w:tc>
          <w:tcPr>
            <w:tcW w:w="1650" w:type="dxa"/>
            <w:vAlign w:val="center"/>
          </w:tcPr>
          <w:p w14:paraId="01F46E15">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52800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736D5EA8">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p>
        </w:tc>
        <w:tc>
          <w:tcPr>
            <w:tcW w:w="6926" w:type="dxa"/>
            <w:gridSpan w:val="4"/>
            <w:vAlign w:val="center"/>
          </w:tcPr>
          <w:p w14:paraId="1341120E">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650" w:type="dxa"/>
            <w:vAlign w:val="center"/>
          </w:tcPr>
          <w:p w14:paraId="1CE8AE64">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442800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5612" w:type="dxa"/>
            <w:gridSpan w:val="4"/>
            <w:vAlign w:val="center"/>
          </w:tcPr>
          <w:p w14:paraId="72174209">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合同签订后30日内到货</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794A2943">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4"/>
            <w:vAlign w:val="center"/>
          </w:tcPr>
          <w:p w14:paraId="56B9AF71">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3" w:hRule="atLeast"/>
          <w:jc w:val="center"/>
        </w:trPr>
        <w:tc>
          <w:tcPr>
            <w:tcW w:w="1091" w:type="dxa"/>
            <w:vAlign w:val="center"/>
          </w:tcPr>
          <w:p w14:paraId="536EF94D">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01AB15DF">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6580548">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货到验收合格后一次性付清</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2FD57B8A">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5612" w:type="dxa"/>
            <w:gridSpan w:val="4"/>
            <w:vAlign w:val="center"/>
          </w:tcPr>
          <w:p w14:paraId="4B29C0FC">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w:t>
            </w:r>
          </w:p>
        </w:tc>
      </w:tr>
    </w:tbl>
    <w:p w14:paraId="0EDF1D03">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7BC86FB2">
      <w:pPr>
        <w:rPr>
          <w:rFonts w:hint="eastAsia" w:ascii="宋体" w:hAnsi="宋体" w:eastAsia="宋体"/>
          <w:sz w:val="32"/>
          <w:szCs w:val="32"/>
        </w:rPr>
      </w:pPr>
      <w:r>
        <w:rPr>
          <w:rFonts w:hint="eastAsia" w:ascii="宋体" w:hAnsi="宋体" w:eastAsia="宋体"/>
          <w:sz w:val="32"/>
          <w:szCs w:val="32"/>
          <w:lang w:val="en-US" w:eastAsia="zh-CN"/>
        </w:rPr>
        <w:t>1.</w:t>
      </w:r>
      <w:r>
        <w:rPr>
          <w:rFonts w:hint="eastAsia" w:ascii="宋体" w:hAnsi="宋体" w:eastAsia="宋体"/>
          <w:sz w:val="32"/>
          <w:szCs w:val="32"/>
        </w:rPr>
        <w:t xml:space="preserve">项目基本情况介绍： </w:t>
      </w:r>
    </w:p>
    <w:p w14:paraId="3237086B">
      <w:pPr>
        <w:rPr>
          <w:rFonts w:hint="eastAsia" w:ascii="宋体" w:hAnsi="宋体" w:eastAsia="宋体"/>
          <w:sz w:val="32"/>
          <w:szCs w:val="32"/>
        </w:rPr>
      </w:pPr>
      <w:r>
        <w:rPr>
          <w:rFonts w:hint="eastAsia" w:ascii="宋体" w:hAnsi="宋体" w:eastAsia="宋体"/>
          <w:sz w:val="32"/>
          <w:szCs w:val="32"/>
          <w:lang w:val="en-US" w:eastAsia="zh-CN"/>
        </w:rPr>
        <w:t>（1）康巴什部影像科原有投影仪损坏不能使用，为了不耽误科室正常工作，现采购98寸医学会议专用显示屏1台，2台5MP专业显示器。</w:t>
      </w:r>
    </w:p>
    <w:p w14:paraId="75CA7EFA">
      <w:pPr>
        <w:spacing w:line="360" w:lineRule="auto"/>
        <w:jc w:val="left"/>
        <w:rPr>
          <w:rFonts w:hint="eastAsia" w:ascii="宋体" w:hAnsi="宋体" w:eastAsia="宋体"/>
          <w:sz w:val="32"/>
          <w:szCs w:val="32"/>
          <w:u w:val="single"/>
        </w:rPr>
      </w:pPr>
      <w:r>
        <w:rPr>
          <w:rFonts w:hint="eastAsia" w:ascii="宋体" w:hAnsi="宋体" w:eastAsia="宋体" w:cs="宋体"/>
          <w:sz w:val="32"/>
          <w:szCs w:val="32"/>
        </w:rPr>
        <w:t>（2）技术参数和要求（功能和质量）</w:t>
      </w:r>
    </w:p>
    <w:tbl>
      <w:tblPr>
        <w:tblStyle w:val="12"/>
        <w:tblW w:w="9344" w:type="dxa"/>
        <w:tblInd w:w="-306" w:type="dxa"/>
        <w:tblLayout w:type="fixed"/>
        <w:tblCellMar>
          <w:top w:w="0" w:type="dxa"/>
          <w:left w:w="108" w:type="dxa"/>
          <w:bottom w:w="0" w:type="dxa"/>
          <w:right w:w="108" w:type="dxa"/>
        </w:tblCellMar>
      </w:tblPr>
      <w:tblGrid>
        <w:gridCol w:w="1174"/>
        <w:gridCol w:w="664"/>
        <w:gridCol w:w="7506"/>
      </w:tblGrid>
      <w:tr w14:paraId="4EEF46F0">
        <w:tblPrEx>
          <w:tblCellMar>
            <w:top w:w="0" w:type="dxa"/>
            <w:left w:w="108" w:type="dxa"/>
            <w:bottom w:w="0" w:type="dxa"/>
            <w:right w:w="108" w:type="dxa"/>
          </w:tblCellMar>
        </w:tblPrEx>
        <w:trPr>
          <w:trHeight w:val="643" w:hRule="atLeast"/>
        </w:trPr>
        <w:tc>
          <w:tcPr>
            <w:tcW w:w="1174" w:type="dxa"/>
            <w:tcBorders>
              <w:top w:val="single" w:color="auto" w:sz="4" w:space="0"/>
              <w:left w:val="single" w:color="auto" w:sz="4" w:space="0"/>
              <w:bottom w:val="single" w:color="auto" w:sz="4" w:space="0"/>
              <w:right w:val="single" w:color="auto" w:sz="4" w:space="0"/>
            </w:tcBorders>
            <w:vAlign w:val="center"/>
          </w:tcPr>
          <w:p w14:paraId="0A8795B2">
            <w:pPr>
              <w:widowControl/>
              <w:ind w:left="420" w:hanging="420"/>
              <w:jc w:val="center"/>
              <w:rPr>
                <w:rFonts w:ascii="宋体" w:hAnsi="宋体" w:eastAsia="宋体" w:cs="宋体"/>
                <w:szCs w:val="21"/>
              </w:rPr>
            </w:pPr>
            <w:r>
              <w:rPr>
                <w:rFonts w:hint="eastAsia" w:ascii="宋体" w:hAnsi="宋体" w:eastAsia="宋体" w:cs="宋体"/>
                <w:szCs w:val="21"/>
              </w:rPr>
              <w:t>参数性质</w:t>
            </w:r>
          </w:p>
        </w:tc>
        <w:tc>
          <w:tcPr>
            <w:tcW w:w="664" w:type="dxa"/>
            <w:tcBorders>
              <w:top w:val="single" w:color="auto" w:sz="4" w:space="0"/>
              <w:left w:val="nil"/>
              <w:bottom w:val="single" w:color="auto" w:sz="4" w:space="0"/>
              <w:right w:val="single" w:color="auto" w:sz="4" w:space="0"/>
            </w:tcBorders>
            <w:vAlign w:val="center"/>
          </w:tcPr>
          <w:p w14:paraId="78CDC037">
            <w:pPr>
              <w:widowControl/>
              <w:ind w:left="420" w:hanging="420"/>
              <w:jc w:val="center"/>
              <w:rPr>
                <w:rFonts w:ascii="宋体" w:hAnsi="宋体" w:eastAsia="宋体" w:cs="宋体"/>
                <w:szCs w:val="21"/>
              </w:rPr>
            </w:pPr>
            <w:r>
              <w:rPr>
                <w:rFonts w:hint="eastAsia" w:ascii="宋体" w:hAnsi="宋体" w:eastAsia="宋体" w:cs="宋体"/>
                <w:szCs w:val="21"/>
              </w:rPr>
              <w:t>编号</w:t>
            </w:r>
          </w:p>
        </w:tc>
        <w:tc>
          <w:tcPr>
            <w:tcW w:w="7506" w:type="dxa"/>
            <w:tcBorders>
              <w:top w:val="single" w:color="auto" w:sz="4" w:space="0"/>
              <w:left w:val="nil"/>
              <w:bottom w:val="single" w:color="auto" w:sz="4" w:space="0"/>
              <w:right w:val="single" w:color="auto" w:sz="4" w:space="0"/>
            </w:tcBorders>
            <w:vAlign w:val="center"/>
          </w:tcPr>
          <w:p w14:paraId="7C221A54">
            <w:pPr>
              <w:widowControl/>
              <w:jc w:val="center"/>
              <w:rPr>
                <w:rFonts w:ascii="宋体" w:hAnsi="宋体" w:eastAsia="宋体" w:cs="宋体"/>
                <w:sz w:val="24"/>
                <w:szCs w:val="24"/>
              </w:rPr>
            </w:pPr>
            <w:r>
              <w:rPr>
                <w:rFonts w:hint="eastAsia" w:ascii="宋体" w:hAnsi="宋体" w:eastAsia="宋体" w:cs="宋体"/>
                <w:sz w:val="24"/>
                <w:szCs w:val="24"/>
              </w:rPr>
              <w:t>技术参数和性能指标</w:t>
            </w:r>
          </w:p>
        </w:tc>
      </w:tr>
      <w:tr w14:paraId="0672BD47">
        <w:tblPrEx>
          <w:tblCellMar>
            <w:top w:w="0" w:type="dxa"/>
            <w:left w:w="108" w:type="dxa"/>
            <w:bottom w:w="0" w:type="dxa"/>
            <w:right w:w="108" w:type="dxa"/>
          </w:tblCellMar>
        </w:tblPrEx>
        <w:trPr>
          <w:trHeight w:val="781" w:hRule="atLeast"/>
        </w:trPr>
        <w:tc>
          <w:tcPr>
            <w:tcW w:w="9344" w:type="dxa"/>
            <w:gridSpan w:val="3"/>
            <w:tcBorders>
              <w:top w:val="single" w:color="auto" w:sz="4" w:space="0"/>
              <w:left w:val="single" w:color="auto" w:sz="4" w:space="0"/>
              <w:bottom w:val="single" w:color="auto" w:sz="4" w:space="0"/>
              <w:right w:val="single" w:color="auto" w:sz="4" w:space="0"/>
            </w:tcBorders>
            <w:vAlign w:val="center"/>
          </w:tcPr>
          <w:p w14:paraId="064F1E3C">
            <w:pPr>
              <w:widowControl/>
              <w:jc w:val="center"/>
              <w:rPr>
                <w:rFonts w:ascii="宋体" w:hAnsi="宋体" w:eastAsia="宋体" w:cs="宋体"/>
                <w:szCs w:val="21"/>
              </w:rPr>
            </w:pPr>
            <w:r>
              <w:rPr>
                <w:rFonts w:hint="eastAsia" w:asciiTheme="minorEastAsia" w:hAnsiTheme="minorEastAsia" w:cstheme="minorEastAsia"/>
                <w:bCs/>
                <w:kern w:val="0"/>
                <w:sz w:val="24"/>
                <w:szCs w:val="24"/>
                <w:lang w:val="en-US" w:eastAsia="zh-CN"/>
              </w:rPr>
              <w:t>医学会议专用显示屏</w:t>
            </w:r>
          </w:p>
        </w:tc>
      </w:tr>
      <w:tr w14:paraId="43BD7EE8">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70EC0DA2">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2DDD99ED">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w:t>
            </w:r>
          </w:p>
        </w:tc>
        <w:tc>
          <w:tcPr>
            <w:tcW w:w="7506" w:type="dxa"/>
            <w:tcBorders>
              <w:top w:val="single" w:color="auto" w:sz="4" w:space="0"/>
              <w:left w:val="nil"/>
              <w:bottom w:val="single" w:color="auto" w:sz="4" w:space="0"/>
              <w:right w:val="single" w:color="auto" w:sz="4" w:space="0"/>
            </w:tcBorders>
            <w:vAlign w:val="center"/>
          </w:tcPr>
          <w:p w14:paraId="12F1C38F">
            <w:pPr>
              <w:spacing w:line="360" w:lineRule="auto"/>
              <w:rPr>
                <w:rFonts w:hint="eastAsia"/>
                <w:b w:val="0"/>
                <w:bCs w:val="0"/>
                <w:lang w:eastAsia="zh-CN"/>
              </w:rPr>
            </w:pPr>
            <w:r>
              <w:rPr>
                <w:b w:val="0"/>
                <w:bCs w:val="0"/>
              </w:rPr>
              <w:t>基本参数</w:t>
            </w:r>
            <w:r>
              <w:rPr>
                <w:rFonts w:hint="eastAsia"/>
                <w:b w:val="0"/>
                <w:bCs w:val="0"/>
                <w:lang w:eastAsia="zh-CN"/>
              </w:rPr>
              <w:t>：</w:t>
            </w:r>
          </w:p>
          <w:p w14:paraId="339FFC5B">
            <w:pPr>
              <w:spacing w:line="360" w:lineRule="auto"/>
              <w:rPr>
                <w:b w:val="0"/>
                <w:bCs w:val="0"/>
              </w:rPr>
            </w:pPr>
            <w:r>
              <w:rPr>
                <w:b w:val="0"/>
                <w:bCs w:val="0"/>
              </w:rPr>
              <w:t>显示器尺寸：显示器尺寸2237.90(W) × 122.62(D) × 1318.78(H)(mm)，显示尺寸≥98英寸</w:t>
            </w:r>
            <w:r>
              <w:rPr>
                <w:rFonts w:hint="eastAsia"/>
                <w:b w:val="0"/>
                <w:bCs w:val="0"/>
                <w:lang w:eastAsia="zh-CN"/>
              </w:rPr>
              <w:t>。</w:t>
            </w:r>
          </w:p>
          <w:p w14:paraId="05366713">
            <w:pPr>
              <w:spacing w:line="360" w:lineRule="auto"/>
              <w:rPr>
                <w:b w:val="0"/>
                <w:bCs w:val="0"/>
              </w:rPr>
            </w:pPr>
            <w:r>
              <w:rPr>
                <w:b w:val="0"/>
                <w:bCs w:val="0"/>
              </w:rPr>
              <w:t>2.屏幕分辨率：3840×2160像素。</w:t>
            </w:r>
          </w:p>
          <w:p w14:paraId="131CFE59">
            <w:pPr>
              <w:spacing w:line="360" w:lineRule="auto"/>
              <w:rPr>
                <w:rFonts w:hint="eastAsia"/>
                <w:b w:val="0"/>
                <w:bCs w:val="0"/>
                <w:lang w:eastAsia="zh-CN"/>
              </w:rPr>
            </w:pPr>
            <w:r>
              <w:rPr>
                <w:b w:val="0"/>
                <w:bCs w:val="0"/>
              </w:rPr>
              <w:t>3.对比度：1200:1</w:t>
            </w:r>
            <w:r>
              <w:rPr>
                <w:rFonts w:hint="eastAsia"/>
                <w:b w:val="0"/>
                <w:bCs w:val="0"/>
                <w:lang w:eastAsia="zh-CN"/>
              </w:rPr>
              <w:t>。</w:t>
            </w:r>
          </w:p>
          <w:p w14:paraId="4028DCDE">
            <w:pPr>
              <w:spacing w:line="360" w:lineRule="auto"/>
              <w:rPr>
                <w:rFonts w:hint="eastAsia"/>
                <w:b w:val="0"/>
                <w:bCs w:val="0"/>
                <w:lang w:eastAsia="zh-CN"/>
              </w:rPr>
            </w:pPr>
            <w:r>
              <w:rPr>
                <w:rFonts w:hint="eastAsia"/>
                <w:b w:val="0"/>
                <w:bCs w:val="0"/>
                <w:lang w:val="en-US" w:eastAsia="zh-CN"/>
              </w:rPr>
              <w:t>4</w:t>
            </w:r>
            <w:r>
              <w:rPr>
                <w:b w:val="0"/>
                <w:bCs w:val="0"/>
              </w:rPr>
              <w:t>.色彩：≥</w:t>
            </w:r>
            <w:r>
              <w:rPr>
                <w:rFonts w:hint="eastAsia"/>
                <w:b w:val="0"/>
                <w:bCs w:val="0"/>
                <w:lang w:val="en-US" w:eastAsia="zh-CN"/>
              </w:rPr>
              <w:t>43</w:t>
            </w:r>
            <w:r>
              <w:rPr>
                <w:b w:val="0"/>
                <w:bCs w:val="0"/>
              </w:rPr>
              <w:t>Bit</w:t>
            </w:r>
            <w:r>
              <w:rPr>
                <w:rFonts w:hint="eastAsia"/>
                <w:b w:val="0"/>
                <w:bCs w:val="0"/>
                <w:lang w:eastAsia="zh-CN"/>
              </w:rPr>
              <w:t>。</w:t>
            </w:r>
          </w:p>
          <w:p w14:paraId="49472F96">
            <w:pPr>
              <w:spacing w:line="360" w:lineRule="auto"/>
              <w:rPr>
                <w:rFonts w:hint="default"/>
                <w:b w:val="0"/>
                <w:bCs w:val="0"/>
                <w:lang w:val="en-US" w:eastAsia="zh-CN"/>
              </w:rPr>
            </w:pPr>
            <w:r>
              <w:rPr>
                <w:rFonts w:hint="eastAsia"/>
                <w:b w:val="0"/>
                <w:bCs w:val="0"/>
                <w:lang w:val="en-US" w:eastAsia="zh-CN"/>
              </w:rPr>
              <w:t>5.灰阶能力：医用10-12bit灰阶，能分辨1024-4096级灰度。</w:t>
            </w:r>
          </w:p>
          <w:p w14:paraId="7AADFB59">
            <w:pPr>
              <w:spacing w:line="360" w:lineRule="auto"/>
              <w:rPr>
                <w:b w:val="0"/>
                <w:bCs w:val="0"/>
              </w:rPr>
            </w:pPr>
            <w:r>
              <w:rPr>
                <w:rFonts w:hint="eastAsia"/>
                <w:b w:val="0"/>
                <w:bCs w:val="0"/>
                <w:lang w:val="en-US" w:eastAsia="zh-CN"/>
              </w:rPr>
              <w:t>6</w:t>
            </w:r>
            <w:r>
              <w:rPr>
                <w:b w:val="0"/>
                <w:bCs w:val="0"/>
              </w:rPr>
              <w:t>.点距，0.5622mm x 0.5622mm，亮度≥500 cd/m2、响应时间≤8ms。</w:t>
            </w:r>
          </w:p>
          <w:p w14:paraId="4BF1F1E9">
            <w:pPr>
              <w:spacing w:line="360" w:lineRule="auto"/>
              <w:rPr>
                <w:rFonts w:hint="eastAsia"/>
                <w:b w:val="0"/>
                <w:bCs w:val="0"/>
                <w:lang w:eastAsia="zh-CN"/>
              </w:rPr>
            </w:pPr>
            <w:r>
              <w:rPr>
                <w:rFonts w:hint="eastAsia"/>
                <w:b w:val="0"/>
                <w:bCs w:val="0"/>
                <w:lang w:val="en-US" w:eastAsia="zh-CN"/>
              </w:rPr>
              <w:t>7</w:t>
            </w:r>
            <w:r>
              <w:rPr>
                <w:b w:val="0"/>
                <w:bCs w:val="0"/>
              </w:rPr>
              <w:t>.</w:t>
            </w:r>
            <w:r>
              <w:rPr>
                <w:rFonts w:hint="eastAsia"/>
                <w:b w:val="0"/>
                <w:bCs w:val="0"/>
                <w:lang w:val="en-US" w:eastAsia="zh-CN"/>
              </w:rPr>
              <w:t>校准</w:t>
            </w:r>
            <w:r>
              <w:rPr>
                <w:b w:val="0"/>
                <w:bCs w:val="0"/>
              </w:rPr>
              <w:t>亮度≥</w:t>
            </w:r>
            <w:r>
              <w:rPr>
                <w:rFonts w:hint="eastAsia"/>
                <w:b w:val="0"/>
                <w:bCs w:val="0"/>
                <w:lang w:val="en-US" w:eastAsia="zh-CN"/>
              </w:rPr>
              <w:t>500</w:t>
            </w:r>
            <w:r>
              <w:rPr>
                <w:b w:val="0"/>
                <w:bCs w:val="0"/>
              </w:rPr>
              <w:t>cd/m2</w:t>
            </w:r>
            <w:r>
              <w:rPr>
                <w:rFonts w:hint="eastAsia"/>
                <w:b w:val="0"/>
                <w:bCs w:val="0"/>
                <w:lang w:eastAsia="zh-CN"/>
              </w:rPr>
              <w:t>。</w:t>
            </w:r>
          </w:p>
          <w:p w14:paraId="1D86DEF2">
            <w:pPr>
              <w:spacing w:line="360" w:lineRule="auto"/>
              <w:rPr>
                <w:rFonts w:hint="eastAsia"/>
                <w:b w:val="0"/>
                <w:bCs w:val="0"/>
                <w:lang w:val="en-US" w:eastAsia="zh-CN"/>
              </w:rPr>
            </w:pPr>
            <w:r>
              <w:rPr>
                <w:rFonts w:hint="eastAsia"/>
                <w:b w:val="0"/>
                <w:bCs w:val="0"/>
                <w:lang w:val="en-US" w:eastAsia="zh-CN"/>
              </w:rPr>
              <w:t>8.cpu≥ i5 14代或同等arm架构芯片。</w:t>
            </w:r>
          </w:p>
          <w:p w14:paraId="64197794">
            <w:pPr>
              <w:spacing w:line="360" w:lineRule="auto"/>
              <w:rPr>
                <w:rFonts w:hint="eastAsia"/>
                <w:b w:val="0"/>
                <w:bCs w:val="0"/>
                <w:lang w:val="en-US" w:eastAsia="zh-CN"/>
              </w:rPr>
            </w:pPr>
            <w:r>
              <w:rPr>
                <w:rFonts w:hint="eastAsia"/>
                <w:b w:val="0"/>
                <w:bCs w:val="0"/>
                <w:lang w:val="en-US" w:eastAsia="zh-CN"/>
              </w:rPr>
              <w:t>9.内存≥16g。</w:t>
            </w:r>
          </w:p>
          <w:p w14:paraId="3386F040">
            <w:pPr>
              <w:spacing w:line="360" w:lineRule="auto"/>
              <w:rPr>
                <w:rFonts w:hint="default"/>
                <w:b w:val="0"/>
                <w:bCs w:val="0"/>
                <w:lang w:val="en-US" w:eastAsia="zh-CN"/>
              </w:rPr>
            </w:pPr>
            <w:r>
              <w:rPr>
                <w:rFonts w:hint="eastAsia"/>
                <w:b w:val="0"/>
                <w:bCs w:val="0"/>
                <w:lang w:val="en-US" w:eastAsia="zh-CN"/>
              </w:rPr>
              <w:t>10. 硬盘≥500g SSD。</w:t>
            </w:r>
          </w:p>
        </w:tc>
      </w:tr>
      <w:tr w14:paraId="5C3ACA10">
        <w:tblPrEx>
          <w:tblCellMar>
            <w:top w:w="0" w:type="dxa"/>
            <w:left w:w="108" w:type="dxa"/>
            <w:bottom w:w="0" w:type="dxa"/>
            <w:right w:w="108" w:type="dxa"/>
          </w:tblCellMar>
        </w:tblPrEx>
        <w:trPr>
          <w:trHeight w:val="2516" w:hRule="atLeast"/>
        </w:trPr>
        <w:tc>
          <w:tcPr>
            <w:tcW w:w="1174" w:type="dxa"/>
            <w:tcBorders>
              <w:top w:val="single" w:color="auto" w:sz="4" w:space="0"/>
              <w:left w:val="single" w:color="auto" w:sz="4" w:space="0"/>
              <w:bottom w:val="single" w:color="auto" w:sz="4" w:space="0"/>
              <w:right w:val="single" w:color="auto" w:sz="4" w:space="0"/>
            </w:tcBorders>
            <w:vAlign w:val="center"/>
          </w:tcPr>
          <w:p w14:paraId="3EA54079">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2AFE1C50">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2</w:t>
            </w:r>
          </w:p>
        </w:tc>
        <w:tc>
          <w:tcPr>
            <w:tcW w:w="7506" w:type="dxa"/>
            <w:tcBorders>
              <w:top w:val="single" w:color="auto" w:sz="4" w:space="0"/>
              <w:left w:val="nil"/>
              <w:bottom w:val="single" w:color="auto" w:sz="4" w:space="0"/>
              <w:right w:val="single" w:color="auto" w:sz="4" w:space="0"/>
            </w:tcBorders>
            <w:vAlign w:val="center"/>
          </w:tcPr>
          <w:p w14:paraId="023CF6D1">
            <w:pPr>
              <w:pStyle w:val="10"/>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图像DICOM校准</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标配MediCal QAWeb质控软件，可实现DICOM符合性检测。提供提供CE</w:t>
            </w:r>
            <w:r>
              <w:rPr>
                <w:rFonts w:hint="eastAsia" w:asciiTheme="minorHAnsi" w:hAnsiTheme="minorHAnsi" w:eastAsiaTheme="minorEastAsia" w:cstheme="minorBidi"/>
                <w:b w:val="0"/>
                <w:bCs w:val="0"/>
                <w:kern w:val="2"/>
                <w:sz w:val="21"/>
                <w:szCs w:val="22"/>
                <w:lang w:val="en-US" w:eastAsia="zh-CN" w:bidi="ar-SA"/>
              </w:rPr>
              <w:t>医</w:t>
            </w:r>
            <w:r>
              <w:rPr>
                <w:rFonts w:asciiTheme="minorHAnsi" w:hAnsiTheme="minorHAnsi" w:eastAsiaTheme="minorEastAsia" w:cstheme="minorBidi"/>
                <w:b w:val="0"/>
                <w:bCs w:val="0"/>
                <w:kern w:val="2"/>
                <w:sz w:val="21"/>
                <w:szCs w:val="22"/>
                <w:lang w:val="en-US" w:eastAsia="zh-CN" w:bidi="ar-SA"/>
              </w:rPr>
              <w:t>疗认证证书</w:t>
            </w:r>
            <w:r>
              <w:rPr>
                <w:rFonts w:hint="eastAsia" w:asciiTheme="minorHAnsi" w:hAnsiTheme="minorHAnsi" w:eastAsiaTheme="minorEastAsia" w:cstheme="minorBidi"/>
                <w:b w:val="0"/>
                <w:bCs w:val="0"/>
                <w:kern w:val="2"/>
                <w:sz w:val="21"/>
                <w:szCs w:val="22"/>
                <w:lang w:val="en-US" w:eastAsia="zh-CN" w:bidi="ar-SA"/>
              </w:rPr>
              <w:t>及官网查询截图。</w:t>
            </w:r>
          </w:p>
        </w:tc>
      </w:tr>
      <w:tr w14:paraId="28B5EEF8">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1F39A1D8">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1B22BBE6">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3</w:t>
            </w:r>
          </w:p>
        </w:tc>
        <w:tc>
          <w:tcPr>
            <w:tcW w:w="7506" w:type="dxa"/>
            <w:tcBorders>
              <w:top w:val="single" w:color="auto" w:sz="4" w:space="0"/>
              <w:left w:val="nil"/>
              <w:bottom w:val="single" w:color="auto" w:sz="4" w:space="0"/>
              <w:right w:val="single" w:color="auto" w:sz="4" w:space="0"/>
            </w:tcBorders>
            <w:vAlign w:val="center"/>
          </w:tcPr>
          <w:p w14:paraId="3E5B4E9D">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GAMMA</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DICOM1/DICOM2/Gamma1.8/Gamma2.0/Gamma2.2/Gamma2.4</w:t>
            </w:r>
            <w:r>
              <w:rPr>
                <w:rFonts w:hint="eastAsia" w:asciiTheme="minorHAnsi" w:hAnsiTheme="minorHAnsi" w:eastAsiaTheme="minorEastAsia" w:cstheme="minorBidi"/>
                <w:b w:val="0"/>
                <w:bCs w:val="0"/>
                <w:kern w:val="2"/>
                <w:sz w:val="21"/>
                <w:szCs w:val="22"/>
                <w:lang w:val="en-US" w:eastAsia="zh-CN" w:bidi="ar-SA"/>
              </w:rPr>
              <w:t>。</w:t>
            </w:r>
          </w:p>
          <w:p w14:paraId="58C8AB01">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以上参数需要提供：</w:t>
            </w:r>
          </w:p>
          <w:p w14:paraId="5E0DE5C4">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1.原厂规格书（</w:t>
            </w:r>
            <w:r>
              <w:rPr>
                <w:rFonts w:hint="eastAsia" w:asciiTheme="minorHAnsi" w:hAnsiTheme="minorHAnsi" w:eastAsiaTheme="minorEastAsia" w:cstheme="minorBidi"/>
                <w:b w:val="0"/>
                <w:bCs w:val="0"/>
                <w:kern w:val="2"/>
                <w:sz w:val="21"/>
                <w:szCs w:val="22"/>
                <w:lang w:val="en-US" w:eastAsia="zh-CN" w:bidi="ar-SA"/>
              </w:rPr>
              <w:t>盖</w:t>
            </w:r>
            <w:r>
              <w:rPr>
                <w:rFonts w:asciiTheme="minorHAnsi" w:hAnsiTheme="minorHAnsi" w:eastAsiaTheme="minorEastAsia" w:cstheme="minorBidi"/>
                <w:b w:val="0"/>
                <w:bCs w:val="0"/>
                <w:kern w:val="2"/>
                <w:sz w:val="21"/>
                <w:szCs w:val="22"/>
                <w:lang w:val="en-US" w:eastAsia="zh-CN" w:bidi="ar-SA"/>
              </w:rPr>
              <w:t>公章或官网</w:t>
            </w:r>
            <w:r>
              <w:rPr>
                <w:rFonts w:hint="eastAsia" w:cstheme="minorBidi"/>
                <w:b w:val="0"/>
                <w:bCs w:val="0"/>
                <w:kern w:val="2"/>
                <w:sz w:val="21"/>
                <w:szCs w:val="22"/>
                <w:lang w:val="en-US" w:eastAsia="zh-CN" w:bidi="ar-SA"/>
              </w:rPr>
              <w:t>查询截图</w:t>
            </w:r>
            <w:r>
              <w:rPr>
                <w:rFonts w:asciiTheme="minorHAnsi" w:hAnsiTheme="minorHAnsi" w:eastAsiaTheme="minorEastAsia" w:cstheme="minorBidi"/>
                <w:b w:val="0"/>
                <w:bCs w:val="0"/>
                <w:kern w:val="2"/>
                <w:sz w:val="21"/>
                <w:szCs w:val="22"/>
                <w:lang w:val="en-US" w:eastAsia="zh-CN" w:bidi="ar-SA"/>
              </w:rPr>
              <w:t>）</w:t>
            </w:r>
          </w:p>
          <w:p w14:paraId="4B5F76AE">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2.第三方检测报告（C</w:t>
            </w:r>
            <w:r>
              <w:rPr>
                <w:rFonts w:hint="eastAsia" w:asciiTheme="minorHAnsi" w:hAnsiTheme="minorHAnsi" w:eastAsiaTheme="minorEastAsia" w:cstheme="minorBidi"/>
                <w:b w:val="0"/>
                <w:bCs w:val="0"/>
                <w:kern w:val="2"/>
                <w:sz w:val="21"/>
                <w:szCs w:val="22"/>
                <w:lang w:val="en-US" w:eastAsia="zh-CN" w:bidi="ar-SA"/>
              </w:rPr>
              <w:t>E</w:t>
            </w:r>
            <w:r>
              <w:rPr>
                <w:rFonts w:asciiTheme="minorHAnsi" w:hAnsiTheme="minorHAnsi" w:eastAsiaTheme="minorEastAsia" w:cstheme="minorBidi"/>
                <w:b w:val="0"/>
                <w:bCs w:val="0"/>
                <w:kern w:val="2"/>
                <w:sz w:val="21"/>
                <w:szCs w:val="22"/>
                <w:lang w:val="en-US" w:eastAsia="zh-CN" w:bidi="ar-SA"/>
              </w:rPr>
              <w:t>/CNAS资质机构出具，</w:t>
            </w:r>
            <w:r>
              <w:rPr>
                <w:rFonts w:hint="eastAsia" w:cstheme="minorBidi"/>
                <w:b w:val="0"/>
                <w:bCs w:val="0"/>
                <w:kern w:val="2"/>
                <w:sz w:val="21"/>
                <w:szCs w:val="22"/>
                <w:lang w:val="en-US" w:eastAsia="zh-CN" w:bidi="ar-SA"/>
              </w:rPr>
              <w:t>提供官网查询截图</w:t>
            </w:r>
            <w:r>
              <w:rPr>
                <w:rFonts w:hint="eastAsia" w:asciiTheme="minorHAnsi" w:hAnsiTheme="minorHAnsi" w:eastAsiaTheme="minorEastAsia" w:cstheme="minorBidi"/>
                <w:b w:val="0"/>
                <w:bCs w:val="0"/>
                <w:kern w:val="2"/>
                <w:sz w:val="21"/>
                <w:szCs w:val="22"/>
                <w:lang w:val="en-US" w:eastAsia="zh-CN" w:bidi="ar-SA"/>
              </w:rPr>
              <w:t>）</w:t>
            </w:r>
          </w:p>
        </w:tc>
      </w:tr>
      <w:tr w14:paraId="7B6AB038">
        <w:tblPrEx>
          <w:tblCellMar>
            <w:top w:w="0" w:type="dxa"/>
            <w:left w:w="108" w:type="dxa"/>
            <w:bottom w:w="0" w:type="dxa"/>
            <w:right w:w="108" w:type="dxa"/>
          </w:tblCellMar>
        </w:tblPrEx>
        <w:trPr>
          <w:trHeight w:val="859" w:hRule="atLeast"/>
        </w:trPr>
        <w:tc>
          <w:tcPr>
            <w:tcW w:w="1174" w:type="dxa"/>
            <w:tcBorders>
              <w:top w:val="single" w:color="auto" w:sz="4" w:space="0"/>
              <w:left w:val="single" w:color="auto" w:sz="4" w:space="0"/>
              <w:bottom w:val="single" w:color="auto" w:sz="4" w:space="0"/>
              <w:right w:val="single" w:color="auto" w:sz="4" w:space="0"/>
            </w:tcBorders>
            <w:vAlign w:val="center"/>
          </w:tcPr>
          <w:p w14:paraId="3902DBBB">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531E373D">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4</w:t>
            </w:r>
          </w:p>
        </w:tc>
        <w:tc>
          <w:tcPr>
            <w:tcW w:w="7506" w:type="dxa"/>
            <w:tcBorders>
              <w:top w:val="single" w:color="auto" w:sz="4" w:space="0"/>
              <w:left w:val="nil"/>
              <w:bottom w:val="single" w:color="auto" w:sz="4" w:space="0"/>
              <w:right w:val="single" w:color="auto" w:sz="4" w:space="0"/>
            </w:tcBorders>
            <w:vAlign w:val="center"/>
          </w:tcPr>
          <w:p w14:paraId="25A813A9">
            <w:pPr>
              <w:pStyle w:val="10"/>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QA软件</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标配MediCal QAWeb质控软件，可实现DICOM符合性检测。提供</w:t>
            </w:r>
            <w:r>
              <w:rPr>
                <w:b w:val="0"/>
                <w:bCs w:val="0"/>
              </w:rPr>
              <w:t>。</w:t>
            </w:r>
            <w:r>
              <w:rPr>
                <w:rFonts w:asciiTheme="minorHAnsi" w:hAnsiTheme="minorHAnsi" w:eastAsiaTheme="minorEastAsia" w:cstheme="minorBidi"/>
                <w:b w:val="0"/>
                <w:bCs w:val="0"/>
                <w:kern w:val="2"/>
                <w:sz w:val="21"/>
                <w:szCs w:val="22"/>
                <w:lang w:val="en-US" w:eastAsia="zh-CN" w:bidi="ar-SA"/>
              </w:rPr>
              <w:t>提供C</w:t>
            </w:r>
            <w:r>
              <w:rPr>
                <w:rFonts w:hint="eastAsia" w:asciiTheme="minorHAnsi" w:hAnsiTheme="minorHAnsi" w:eastAsiaTheme="minorEastAsia" w:cstheme="minorBidi"/>
                <w:b w:val="0"/>
                <w:bCs w:val="0"/>
                <w:kern w:val="2"/>
                <w:sz w:val="21"/>
                <w:szCs w:val="22"/>
                <w:lang w:val="en-US" w:eastAsia="zh-CN" w:bidi="ar-SA"/>
              </w:rPr>
              <w:t>E及官网查询截图。</w:t>
            </w:r>
          </w:p>
        </w:tc>
      </w:tr>
      <w:tr w14:paraId="11737F1F">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60F5DE64">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58930E97">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5</w:t>
            </w:r>
          </w:p>
        </w:tc>
        <w:tc>
          <w:tcPr>
            <w:tcW w:w="7506" w:type="dxa"/>
            <w:tcBorders>
              <w:top w:val="single" w:color="auto" w:sz="4" w:space="0"/>
              <w:left w:val="nil"/>
              <w:bottom w:val="single" w:color="auto" w:sz="4" w:space="0"/>
              <w:right w:val="single" w:color="auto" w:sz="4" w:space="0"/>
            </w:tcBorders>
            <w:vAlign w:val="center"/>
          </w:tcPr>
          <w:p w14:paraId="75FF16F3">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视频信号接口</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输入接口≥</w:t>
            </w:r>
            <w:r>
              <w:rPr>
                <w:rFonts w:hint="eastAsia" w:asciiTheme="minorHAnsi" w:hAnsiTheme="minorHAnsi" w:eastAsiaTheme="minorEastAsia" w:cstheme="minorBidi"/>
                <w:b w:val="0"/>
                <w:bCs w:val="0"/>
                <w:kern w:val="2"/>
                <w:sz w:val="21"/>
                <w:szCs w:val="22"/>
                <w:lang w:val="en-US" w:eastAsia="zh-CN" w:bidi="ar-SA"/>
              </w:rPr>
              <w:t>1</w:t>
            </w:r>
            <w:r>
              <w:rPr>
                <w:rFonts w:asciiTheme="minorHAnsi" w:hAnsiTheme="minorHAnsi" w:eastAsiaTheme="minorEastAsia" w:cstheme="minorBidi"/>
                <w:b w:val="0"/>
                <w:bCs w:val="0"/>
                <w:kern w:val="2"/>
                <w:sz w:val="21"/>
                <w:szCs w:val="22"/>
                <w:lang w:val="en-US" w:eastAsia="zh-CN" w:bidi="ar-SA"/>
              </w:rPr>
              <w:t>路DP</w:t>
            </w:r>
            <w:r>
              <w:rPr>
                <w:rFonts w:hint="eastAsia" w:asciiTheme="minorHAnsi" w:hAnsiTheme="minorHAnsi" w:eastAsiaTheme="minorEastAsia" w:cstheme="minorBidi"/>
                <w:b w:val="0"/>
                <w:bCs w:val="0"/>
                <w:kern w:val="2"/>
                <w:sz w:val="21"/>
                <w:szCs w:val="22"/>
                <w:lang w:val="en-US" w:eastAsia="zh-CN" w:bidi="ar-SA"/>
              </w:rPr>
              <w:t>1.2</w:t>
            </w:r>
            <w:r>
              <w:rPr>
                <w:rFonts w:asciiTheme="minorHAnsi" w:hAnsiTheme="minorHAnsi" w:eastAsiaTheme="minorEastAsia" w:cstheme="minorBidi"/>
                <w:b w:val="0"/>
                <w:bCs w:val="0"/>
                <w:kern w:val="2"/>
                <w:sz w:val="21"/>
                <w:szCs w:val="22"/>
                <w:lang w:val="en-US" w:eastAsia="zh-CN" w:bidi="ar-SA"/>
              </w:rPr>
              <w:t>、≥3路HDMI</w:t>
            </w:r>
            <w:r>
              <w:rPr>
                <w:rFonts w:hint="eastAsia" w:asciiTheme="minorHAnsi" w:hAnsiTheme="minorHAnsi" w:eastAsiaTheme="minorEastAsia" w:cstheme="minorBidi"/>
                <w:b w:val="0"/>
                <w:bCs w:val="0"/>
                <w:kern w:val="2"/>
                <w:sz w:val="21"/>
                <w:szCs w:val="22"/>
                <w:lang w:val="en-US" w:eastAsia="zh-CN" w:bidi="ar-SA"/>
              </w:rPr>
              <w:t xml:space="preserve"> 1.4</w:t>
            </w:r>
            <w:r>
              <w:rPr>
                <w:rFonts w:asciiTheme="minorHAnsi" w:hAnsiTheme="minorHAnsi" w:eastAsiaTheme="minorEastAsia" w:cstheme="minorBidi"/>
                <w:b w:val="0"/>
                <w:bCs w:val="0"/>
                <w:kern w:val="2"/>
                <w:sz w:val="21"/>
                <w:szCs w:val="22"/>
                <w:lang w:val="en-US" w:eastAsia="zh-CN" w:bidi="ar-SA"/>
              </w:rPr>
              <w:t>、1路双通道DVI-D、1路VGA；2路千兆RJ45网口、4组USB3.0、1路USB-B上行；输出接口：DP环出×1、HDMI环出×1、RS232中控接口；所有高清数字接口配套原厂医用级屏蔽线缆，各信号通道可独立预设DICOM GSDF/Gamma2.2显示曲线</w:t>
            </w:r>
            <w:r>
              <w:rPr>
                <w:rFonts w:hint="eastAsia" w:asciiTheme="minorHAnsi" w:hAnsiTheme="minorHAnsi" w:eastAsiaTheme="minorEastAsia" w:cstheme="minorBidi"/>
                <w:b w:val="0"/>
                <w:bCs w:val="0"/>
                <w:kern w:val="2"/>
                <w:sz w:val="21"/>
                <w:szCs w:val="22"/>
                <w:lang w:val="en-US" w:eastAsia="zh-CN" w:bidi="ar-SA"/>
              </w:rPr>
              <w:t>。</w:t>
            </w:r>
          </w:p>
        </w:tc>
      </w:tr>
      <w:tr w14:paraId="2D5C11D7">
        <w:tblPrEx>
          <w:tblCellMar>
            <w:top w:w="0" w:type="dxa"/>
            <w:left w:w="108" w:type="dxa"/>
            <w:bottom w:w="0" w:type="dxa"/>
            <w:right w:w="108" w:type="dxa"/>
          </w:tblCellMar>
        </w:tblPrEx>
        <w:trPr>
          <w:trHeight w:val="712" w:hRule="atLeast"/>
        </w:trPr>
        <w:tc>
          <w:tcPr>
            <w:tcW w:w="1174" w:type="dxa"/>
            <w:tcBorders>
              <w:top w:val="single" w:color="auto" w:sz="4" w:space="0"/>
              <w:left w:val="single" w:color="auto" w:sz="4" w:space="0"/>
              <w:bottom w:val="single" w:color="auto" w:sz="4" w:space="0"/>
              <w:right w:val="single" w:color="auto" w:sz="4" w:space="0"/>
            </w:tcBorders>
            <w:vAlign w:val="center"/>
          </w:tcPr>
          <w:p w14:paraId="22893078">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3DD937CE">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6</w:t>
            </w:r>
          </w:p>
        </w:tc>
        <w:tc>
          <w:tcPr>
            <w:tcW w:w="7506" w:type="dxa"/>
            <w:tcBorders>
              <w:top w:val="single" w:color="auto" w:sz="4" w:space="0"/>
              <w:left w:val="nil"/>
              <w:bottom w:val="single" w:color="auto" w:sz="4" w:space="0"/>
              <w:right w:val="single" w:color="auto" w:sz="4" w:space="0"/>
            </w:tcBorders>
            <w:vAlign w:val="center"/>
          </w:tcPr>
          <w:p w14:paraId="43EE4742">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显示器功能</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1.会诊显示器LUT表可以动态生成,提供</w:t>
            </w:r>
            <w:r>
              <w:rPr>
                <w:rFonts w:hint="eastAsia"/>
                <w:b w:val="0"/>
                <w:bCs w:val="0"/>
                <w:lang w:val="en-US" w:eastAsia="zh-CN"/>
              </w:rPr>
              <w:t>图片或视频材料</w:t>
            </w:r>
            <w:r>
              <w:rPr>
                <w:rFonts w:asciiTheme="minorHAnsi" w:hAnsiTheme="minorHAnsi" w:eastAsiaTheme="minorEastAsia" w:cstheme="minorBidi"/>
                <w:b w:val="0"/>
                <w:bCs w:val="0"/>
                <w:kern w:val="2"/>
                <w:sz w:val="21"/>
                <w:szCs w:val="22"/>
                <w:lang w:val="en-US" w:eastAsia="zh-CN" w:bidi="ar-SA"/>
              </w:rPr>
              <w:t>。</w:t>
            </w:r>
          </w:p>
          <w:p w14:paraId="273093FB">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2.会诊显示器具备模拟激光笔的功能，</w:t>
            </w:r>
            <w:r>
              <w:rPr>
                <w:rFonts w:hint="eastAsia" w:cstheme="minorBidi"/>
                <w:b w:val="0"/>
                <w:bCs w:val="0"/>
                <w:kern w:val="2"/>
                <w:sz w:val="21"/>
                <w:szCs w:val="22"/>
                <w:lang w:val="en-US" w:eastAsia="zh-CN" w:bidi="ar-SA"/>
              </w:rPr>
              <w:t>提供</w:t>
            </w:r>
            <w:r>
              <w:rPr>
                <w:rFonts w:hint="eastAsia"/>
                <w:b w:val="0"/>
                <w:bCs w:val="0"/>
                <w:lang w:val="en-US" w:eastAsia="zh-CN"/>
              </w:rPr>
              <w:t>图片或视频材料</w:t>
            </w:r>
            <w:r>
              <w:rPr>
                <w:rFonts w:asciiTheme="minorHAnsi" w:hAnsiTheme="minorHAnsi" w:eastAsiaTheme="minorEastAsia" w:cstheme="minorBidi"/>
                <w:b w:val="0"/>
                <w:bCs w:val="0"/>
                <w:kern w:val="2"/>
                <w:sz w:val="21"/>
                <w:szCs w:val="22"/>
                <w:lang w:val="en-US" w:eastAsia="zh-CN" w:bidi="ar-SA"/>
              </w:rPr>
              <w:t>。</w:t>
            </w:r>
          </w:p>
          <w:p w14:paraId="0DA9D855">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3.会诊显示器具备病灶突出显示的功能，实现类似舞台聚光灯的效果，突出病灶、便于诊断。</w:t>
            </w:r>
          </w:p>
          <w:p w14:paraId="47DCE7AE">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4.会诊显示器可根据场景切换多重视窗显示，最多同时显示4幅画面，可方便接入PACS、EMR、移动设备、远程视频等信号。</w:t>
            </w:r>
          </w:p>
          <w:p w14:paraId="00B0DDE6">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5.会诊显示器可以自动识别医学彩色和灰阶图像的像素点并调取相应曲线校准,提供会诊显示器菜单内彩色灰阶自适应功能的照片。</w:t>
            </w:r>
          </w:p>
          <w:p w14:paraId="7CDEF1AB">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6.QA专业医用显示器质量控制具有医用显示器质量检测、校准和质量管理的功能，可对显示器进行专业的性能检测，以判别当前显示器是否符合医用DICOM诊断标准，可对显示器的DICOM曲线进行标准校准，以保证显示器长期符合DICOM诊断要求，延长使用寿命，可对显示器的质量控制进行行为管理，定期自检，自动发送邮件等。</w:t>
            </w:r>
          </w:p>
        </w:tc>
      </w:tr>
      <w:tr w14:paraId="4196F136">
        <w:tblPrEx>
          <w:tblCellMar>
            <w:top w:w="0" w:type="dxa"/>
            <w:left w:w="108" w:type="dxa"/>
            <w:bottom w:w="0" w:type="dxa"/>
            <w:right w:w="108" w:type="dxa"/>
          </w:tblCellMar>
        </w:tblPrEx>
        <w:trPr>
          <w:trHeight w:val="636" w:hRule="atLeast"/>
        </w:trPr>
        <w:tc>
          <w:tcPr>
            <w:tcW w:w="1174" w:type="dxa"/>
            <w:tcBorders>
              <w:top w:val="single" w:color="auto" w:sz="4" w:space="0"/>
              <w:left w:val="single" w:color="auto" w:sz="4" w:space="0"/>
              <w:bottom w:val="single" w:color="auto" w:sz="4" w:space="0"/>
              <w:right w:val="single" w:color="auto" w:sz="4" w:space="0"/>
            </w:tcBorders>
            <w:vAlign w:val="center"/>
          </w:tcPr>
          <w:p w14:paraId="2FFC687F">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2CAAC837">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7</w:t>
            </w:r>
          </w:p>
        </w:tc>
        <w:tc>
          <w:tcPr>
            <w:tcW w:w="7506" w:type="dxa"/>
            <w:tcBorders>
              <w:top w:val="single" w:color="auto" w:sz="4" w:space="0"/>
              <w:left w:val="nil"/>
              <w:bottom w:val="single" w:color="auto" w:sz="4" w:space="0"/>
              <w:right w:val="single" w:color="auto" w:sz="4" w:space="0"/>
            </w:tcBorders>
            <w:vAlign w:val="center"/>
          </w:tcPr>
          <w:p w14:paraId="7BAF5E68">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兼容性</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具备双操作系统：安卓、widows可切换，需提供操作说明或工程师示范</w:t>
            </w:r>
            <w:r>
              <w:rPr>
                <w:rFonts w:hint="eastAsia" w:asciiTheme="minorHAnsi" w:hAnsiTheme="minorHAnsi" w:eastAsiaTheme="minorEastAsia" w:cstheme="minorBidi"/>
                <w:b w:val="0"/>
                <w:bCs w:val="0"/>
                <w:kern w:val="2"/>
                <w:sz w:val="21"/>
                <w:szCs w:val="22"/>
                <w:lang w:val="en-US" w:eastAsia="zh-CN" w:bidi="ar-SA"/>
              </w:rPr>
              <w:t>。</w:t>
            </w:r>
          </w:p>
        </w:tc>
      </w:tr>
      <w:tr w14:paraId="7F448D91">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1F38A938">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30C67AED">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8</w:t>
            </w:r>
          </w:p>
        </w:tc>
        <w:tc>
          <w:tcPr>
            <w:tcW w:w="7506" w:type="dxa"/>
            <w:tcBorders>
              <w:top w:val="single" w:color="auto" w:sz="4" w:space="0"/>
              <w:left w:val="nil"/>
              <w:bottom w:val="single" w:color="auto" w:sz="4" w:space="0"/>
              <w:right w:val="single" w:color="auto" w:sz="4" w:space="0"/>
            </w:tcBorders>
            <w:vAlign w:val="center"/>
          </w:tcPr>
          <w:p w14:paraId="7A40B43F">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显卡规格</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配置同品牌自主研发显卡，兼容医院所有PACS系统，保证PACS影像读取速度。投标时需提供显卡实拍图片，图片中需体现烙刻在显卡上的品牌名称等信息，非简单贴纸</w:t>
            </w:r>
            <w:r>
              <w:rPr>
                <w:rFonts w:hint="eastAsia" w:asciiTheme="minorHAnsi" w:hAnsiTheme="minorHAnsi" w:eastAsiaTheme="minorEastAsia" w:cstheme="minorBidi"/>
                <w:b w:val="0"/>
                <w:bCs w:val="0"/>
                <w:kern w:val="2"/>
                <w:sz w:val="21"/>
                <w:szCs w:val="22"/>
                <w:lang w:val="en-US" w:eastAsia="zh-CN" w:bidi="ar-SA"/>
              </w:rPr>
              <w:t>。</w:t>
            </w:r>
          </w:p>
        </w:tc>
      </w:tr>
      <w:tr w14:paraId="7D632A15">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7C50FDDC">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7F52360D">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9</w:t>
            </w:r>
          </w:p>
        </w:tc>
        <w:tc>
          <w:tcPr>
            <w:tcW w:w="7506" w:type="dxa"/>
            <w:tcBorders>
              <w:top w:val="single" w:color="auto" w:sz="4" w:space="0"/>
              <w:left w:val="nil"/>
              <w:bottom w:val="single" w:color="auto" w:sz="4" w:space="0"/>
              <w:right w:val="single" w:color="auto" w:sz="4" w:space="0"/>
            </w:tcBorders>
            <w:vAlign w:val="center"/>
          </w:tcPr>
          <w:p w14:paraId="0B88E1B4">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内置数据库</w:t>
            </w:r>
            <w:r>
              <w:rPr>
                <w:rFonts w:hint="eastAsia" w:asciiTheme="minorHAnsi" w:hAnsiTheme="minorHAnsi" w:eastAsiaTheme="minorEastAsia" w:cstheme="minorBidi"/>
                <w:b w:val="0"/>
                <w:bCs w:val="0"/>
                <w:kern w:val="2"/>
                <w:sz w:val="21"/>
                <w:szCs w:val="22"/>
                <w:lang w:val="en-US" w:eastAsia="zh-CN" w:bidi="ar-SA"/>
              </w:rPr>
              <w:t>：</w:t>
            </w:r>
          </w:p>
          <w:p w14:paraId="65F2BBCF">
            <w:pPr>
              <w:spacing w:line="360" w:lineRule="auto"/>
              <w:rPr>
                <w:rFonts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1</w:t>
            </w:r>
            <w:r>
              <w:rPr>
                <w:rFonts w:asciiTheme="minorHAnsi" w:hAnsiTheme="minorHAnsi" w:eastAsiaTheme="minorEastAsia" w:cstheme="minorBidi"/>
                <w:b w:val="0"/>
                <w:bCs w:val="0"/>
                <w:kern w:val="2"/>
                <w:sz w:val="21"/>
                <w:szCs w:val="22"/>
                <w:lang w:val="en-US" w:eastAsia="zh-CN" w:bidi="ar-SA"/>
              </w:rPr>
              <w:t>.病例库内置PACS浏览器，用于浏览原始DICOM影像，</w:t>
            </w:r>
            <w:r>
              <w:rPr>
                <w:rFonts w:hint="eastAsia" w:cstheme="minorBidi"/>
                <w:b w:val="0"/>
                <w:bCs w:val="0"/>
                <w:kern w:val="2"/>
                <w:sz w:val="21"/>
                <w:szCs w:val="22"/>
                <w:lang w:val="en-US" w:eastAsia="zh-CN" w:bidi="ar-SA"/>
              </w:rPr>
              <w:t>提供</w:t>
            </w:r>
            <w:r>
              <w:rPr>
                <w:rFonts w:hint="eastAsia"/>
                <w:b w:val="0"/>
                <w:bCs w:val="0"/>
                <w:lang w:val="en-US" w:eastAsia="zh-CN"/>
              </w:rPr>
              <w:t>图片或视频材料</w:t>
            </w:r>
            <w:r>
              <w:rPr>
                <w:rFonts w:asciiTheme="minorHAnsi" w:hAnsiTheme="minorHAnsi" w:eastAsiaTheme="minorEastAsia" w:cstheme="minorBidi"/>
                <w:b w:val="0"/>
                <w:bCs w:val="0"/>
                <w:kern w:val="2"/>
                <w:sz w:val="21"/>
                <w:szCs w:val="22"/>
                <w:lang w:val="en-US" w:eastAsia="zh-CN" w:bidi="ar-SA"/>
              </w:rPr>
              <w:t>。</w:t>
            </w:r>
          </w:p>
          <w:p w14:paraId="2C1BDED3">
            <w:pPr>
              <w:spacing w:line="360" w:lineRule="auto"/>
              <w:rPr>
                <w:rFonts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2</w:t>
            </w:r>
            <w:r>
              <w:rPr>
                <w:rFonts w:asciiTheme="minorHAnsi" w:hAnsiTheme="minorHAnsi" w:eastAsiaTheme="minorEastAsia" w:cstheme="minorBidi"/>
                <w:b w:val="0"/>
                <w:bCs w:val="0"/>
                <w:kern w:val="2"/>
                <w:sz w:val="21"/>
                <w:szCs w:val="22"/>
                <w:lang w:val="en-US" w:eastAsia="zh-CN" w:bidi="ar-SA"/>
              </w:rPr>
              <w:t>.系统具备科室病例库，包含全病种知识，疾病分类≥5级，提供软件界面截图</w:t>
            </w:r>
            <w:r>
              <w:rPr>
                <w:rFonts w:hint="eastAsia" w:cstheme="minorBidi"/>
                <w:b w:val="0"/>
                <w:bCs w:val="0"/>
                <w:kern w:val="2"/>
                <w:sz w:val="21"/>
                <w:szCs w:val="22"/>
                <w:lang w:val="en-US" w:eastAsia="zh-CN" w:bidi="ar-SA"/>
              </w:rPr>
              <w:t>。</w:t>
            </w:r>
          </w:p>
          <w:p w14:paraId="58FA9738">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3</w:t>
            </w:r>
            <w:r>
              <w:rPr>
                <w:rFonts w:asciiTheme="minorHAnsi" w:hAnsiTheme="minorHAnsi" w:eastAsiaTheme="minorEastAsia" w:cstheme="minorBidi"/>
                <w:b w:val="0"/>
                <w:bCs w:val="0"/>
                <w:kern w:val="2"/>
                <w:sz w:val="21"/>
                <w:szCs w:val="22"/>
                <w:lang w:val="en-US" w:eastAsia="zh-CN" w:bidi="ar-SA"/>
              </w:rPr>
              <w:t>.科室病例库包含疾病种类≥500个，提供包含所有疾病种类界面截图</w:t>
            </w:r>
            <w:r>
              <w:rPr>
                <w:rFonts w:hint="eastAsia" w:asciiTheme="minorHAnsi" w:hAnsiTheme="minorHAnsi" w:eastAsiaTheme="minorEastAsia" w:cstheme="minorBidi"/>
                <w:b w:val="0"/>
                <w:bCs w:val="0"/>
                <w:kern w:val="2"/>
                <w:sz w:val="21"/>
                <w:szCs w:val="22"/>
                <w:lang w:val="en-US" w:eastAsia="zh-CN" w:bidi="ar-SA"/>
              </w:rPr>
              <w:t>。</w:t>
            </w:r>
          </w:p>
        </w:tc>
      </w:tr>
      <w:tr w14:paraId="758EA539">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22D7C656">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087CF135">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10</w:t>
            </w:r>
          </w:p>
        </w:tc>
        <w:tc>
          <w:tcPr>
            <w:tcW w:w="7506" w:type="dxa"/>
            <w:tcBorders>
              <w:top w:val="single" w:color="auto" w:sz="4" w:space="0"/>
              <w:left w:val="nil"/>
              <w:bottom w:val="single" w:color="auto" w:sz="4" w:space="0"/>
              <w:right w:val="single" w:color="auto" w:sz="4" w:space="0"/>
            </w:tcBorders>
            <w:vAlign w:val="center"/>
          </w:tcPr>
          <w:p w14:paraId="33D28045">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型号</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专业医疗显卡，提供目前高级医疗成像应用所需的性能、质量和稳定性，可确保超快流畅地载入图像，以及处理每级分辨率图像的图形数据</w:t>
            </w:r>
            <w:r>
              <w:rPr>
                <w:rFonts w:hint="eastAsia" w:asciiTheme="minorHAnsi" w:hAnsiTheme="minorHAnsi" w:eastAsiaTheme="minorEastAsia" w:cstheme="minorBidi"/>
                <w:b w:val="0"/>
                <w:bCs w:val="0"/>
                <w:kern w:val="2"/>
                <w:sz w:val="21"/>
                <w:szCs w:val="22"/>
                <w:lang w:val="en-US" w:eastAsia="zh-CN" w:bidi="ar-SA"/>
              </w:rPr>
              <w:t>。</w:t>
            </w:r>
          </w:p>
        </w:tc>
      </w:tr>
      <w:tr w14:paraId="3BC87512">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520854B5">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71929A62">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11</w:t>
            </w:r>
          </w:p>
        </w:tc>
        <w:tc>
          <w:tcPr>
            <w:tcW w:w="7506" w:type="dxa"/>
            <w:tcBorders>
              <w:top w:val="single" w:color="auto" w:sz="4" w:space="0"/>
              <w:left w:val="nil"/>
              <w:bottom w:val="single" w:color="auto" w:sz="4" w:space="0"/>
              <w:right w:val="single" w:color="auto" w:sz="4" w:space="0"/>
            </w:tcBorders>
            <w:vAlign w:val="center"/>
          </w:tcPr>
          <w:p w14:paraId="1038374F">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图形加速器</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ATI FirePro TM</w:t>
            </w:r>
            <w:r>
              <w:rPr>
                <w:rFonts w:hint="eastAsia" w:asciiTheme="minorHAnsi" w:hAnsiTheme="minorHAnsi" w:eastAsiaTheme="minorEastAsia" w:cstheme="minorBidi"/>
                <w:b w:val="0"/>
                <w:bCs w:val="0"/>
                <w:kern w:val="2"/>
                <w:sz w:val="21"/>
                <w:szCs w:val="22"/>
                <w:lang w:val="en-US" w:eastAsia="zh-CN" w:bidi="ar-SA"/>
              </w:rPr>
              <w:t>。</w:t>
            </w:r>
          </w:p>
        </w:tc>
      </w:tr>
      <w:tr w14:paraId="431C6D97">
        <w:tblPrEx>
          <w:tblCellMar>
            <w:top w:w="0" w:type="dxa"/>
            <w:left w:w="108" w:type="dxa"/>
            <w:bottom w:w="0" w:type="dxa"/>
            <w:right w:w="108" w:type="dxa"/>
          </w:tblCellMar>
        </w:tblPrEx>
        <w:trPr>
          <w:trHeight w:val="957" w:hRule="atLeast"/>
        </w:trPr>
        <w:tc>
          <w:tcPr>
            <w:tcW w:w="1174" w:type="dxa"/>
            <w:tcBorders>
              <w:top w:val="single" w:color="auto" w:sz="4" w:space="0"/>
              <w:left w:val="single" w:color="auto" w:sz="4" w:space="0"/>
              <w:bottom w:val="single" w:color="auto" w:sz="4" w:space="0"/>
              <w:right w:val="single" w:color="auto" w:sz="4" w:space="0"/>
            </w:tcBorders>
            <w:vAlign w:val="center"/>
          </w:tcPr>
          <w:p w14:paraId="2D6495E7">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7016D422">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12</w:t>
            </w:r>
          </w:p>
        </w:tc>
        <w:tc>
          <w:tcPr>
            <w:tcW w:w="7506" w:type="dxa"/>
            <w:tcBorders>
              <w:top w:val="single" w:color="auto" w:sz="4" w:space="0"/>
              <w:left w:val="nil"/>
              <w:bottom w:val="single" w:color="auto" w:sz="4" w:space="0"/>
              <w:right w:val="single" w:color="auto" w:sz="4" w:space="0"/>
            </w:tcBorders>
            <w:vAlign w:val="center"/>
          </w:tcPr>
          <w:p w14:paraId="09F56FF7">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特性</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Conference CloneView™:</w:t>
            </w:r>
            <w:r>
              <w:rPr>
                <w:rFonts w:asciiTheme="minorHAnsi" w:hAnsiTheme="minorHAnsi" w:eastAsiaTheme="minorEastAsia" w:cstheme="minorBidi"/>
                <w:b w:val="0"/>
                <w:bCs w:val="0"/>
                <w:kern w:val="2"/>
                <w:sz w:val="21"/>
                <w:szCs w:val="22"/>
                <w:lang w:val="en-US" w:eastAsia="zh-CN" w:bidi="ar-SA"/>
              </w:rPr>
              <w:br w:type="textWrapping"/>
            </w:r>
            <w:r>
              <w:rPr>
                <w:rFonts w:asciiTheme="minorHAnsi" w:hAnsiTheme="minorHAnsi" w:eastAsiaTheme="minorEastAsia" w:cstheme="minorBidi"/>
                <w:b w:val="0"/>
                <w:bCs w:val="0"/>
                <w:kern w:val="2"/>
                <w:sz w:val="21"/>
                <w:szCs w:val="22"/>
                <w:lang w:val="en-US" w:eastAsia="zh-CN" w:bidi="ar-SA"/>
              </w:rPr>
              <w:t>可将医学图像精准投影至一体化大屏</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接口:医用标配：DVI</w:t>
            </w:r>
            <w:r>
              <w:rPr>
                <w:rFonts w:asciiTheme="minorHAnsi" w:hAnsiTheme="minorHAnsi" w:eastAsiaTheme="minorEastAsia" w:cstheme="minorBidi"/>
                <w:b w:val="0"/>
                <w:bCs w:val="0"/>
                <w:kern w:val="2"/>
                <w:sz w:val="21"/>
                <w:szCs w:val="22"/>
                <w:lang w:val="en-US" w:eastAsia="zh-CN" w:bidi="ar-SA"/>
              </w:rPr>
              <w:noBreakHyphen/>
            </w:r>
            <w:r>
              <w:rPr>
                <w:rFonts w:asciiTheme="minorHAnsi" w:hAnsiTheme="minorHAnsi" w:eastAsiaTheme="minorEastAsia" w:cstheme="minorBidi"/>
                <w:b w:val="0"/>
                <w:bCs w:val="0"/>
                <w:kern w:val="2"/>
                <w:sz w:val="21"/>
                <w:szCs w:val="22"/>
                <w:lang w:val="en-US" w:eastAsia="zh-CN" w:bidi="ar-SA"/>
              </w:rPr>
              <w:t>D、DP</w:t>
            </w:r>
            <w:r>
              <w:rPr>
                <w:rFonts w:hint="eastAsia" w:asciiTheme="minorHAnsi" w:hAnsiTheme="minorHAnsi" w:eastAsiaTheme="minorEastAsia" w:cstheme="minorBidi"/>
                <w:b w:val="0"/>
                <w:bCs w:val="0"/>
                <w:kern w:val="2"/>
                <w:sz w:val="21"/>
                <w:szCs w:val="22"/>
                <w:lang w:val="en-US" w:eastAsia="zh-CN" w:bidi="ar-SA"/>
              </w:rPr>
              <w:t>。</w:t>
            </w:r>
          </w:p>
        </w:tc>
      </w:tr>
      <w:tr w14:paraId="15229FD5">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10035B60">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159E2035">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13</w:t>
            </w:r>
          </w:p>
        </w:tc>
        <w:tc>
          <w:tcPr>
            <w:tcW w:w="7506" w:type="dxa"/>
            <w:tcBorders>
              <w:top w:val="single" w:color="auto" w:sz="4" w:space="0"/>
              <w:left w:val="nil"/>
              <w:bottom w:val="single" w:color="auto" w:sz="4" w:space="0"/>
              <w:right w:val="single" w:color="auto" w:sz="4" w:space="0"/>
            </w:tcBorders>
            <w:vAlign w:val="center"/>
          </w:tcPr>
          <w:p w14:paraId="31669751">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无线演示协作系统</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标配同品牌无线投屏系统，系统可以通过单击物理按钮实现无线传输及各用户的全屏、分屏显示模式之间的切换，且不需要安装任何驱动软件。</w:t>
            </w:r>
            <w:r>
              <w:rPr>
                <w:rFonts w:hint="eastAsia" w:cstheme="minorBidi"/>
                <w:b w:val="0"/>
                <w:bCs w:val="0"/>
                <w:kern w:val="2"/>
                <w:sz w:val="21"/>
                <w:szCs w:val="22"/>
                <w:lang w:val="en-US" w:eastAsia="zh-CN" w:bidi="ar-SA"/>
              </w:rPr>
              <w:t>提供</w:t>
            </w:r>
            <w:r>
              <w:rPr>
                <w:rFonts w:hint="eastAsia"/>
                <w:b w:val="0"/>
                <w:bCs w:val="0"/>
                <w:lang w:val="en-US" w:eastAsia="zh-CN"/>
              </w:rPr>
              <w:t>图片或视频材料</w:t>
            </w:r>
            <w:r>
              <w:rPr>
                <w:rFonts w:hint="eastAsia" w:asciiTheme="minorHAnsi" w:hAnsiTheme="minorHAnsi" w:eastAsiaTheme="minorEastAsia" w:cstheme="minorBidi"/>
                <w:b w:val="0"/>
                <w:bCs w:val="0"/>
                <w:kern w:val="2"/>
                <w:sz w:val="21"/>
                <w:szCs w:val="22"/>
                <w:lang w:val="en-US" w:eastAsia="zh-CN" w:bidi="ar-SA"/>
              </w:rPr>
              <w:t>。</w:t>
            </w:r>
          </w:p>
        </w:tc>
      </w:tr>
      <w:tr w14:paraId="27A437F6">
        <w:tblPrEx>
          <w:tblCellMar>
            <w:top w:w="0" w:type="dxa"/>
            <w:left w:w="108" w:type="dxa"/>
            <w:bottom w:w="0" w:type="dxa"/>
            <w:right w:w="108" w:type="dxa"/>
          </w:tblCellMar>
        </w:tblPrEx>
        <w:trPr>
          <w:trHeight w:val="863" w:hRule="atLeast"/>
        </w:trPr>
        <w:tc>
          <w:tcPr>
            <w:tcW w:w="1174" w:type="dxa"/>
            <w:tcBorders>
              <w:top w:val="single" w:color="auto" w:sz="4" w:space="0"/>
              <w:left w:val="single" w:color="auto" w:sz="4" w:space="0"/>
              <w:bottom w:val="single" w:color="auto" w:sz="4" w:space="0"/>
              <w:right w:val="single" w:color="auto" w:sz="4" w:space="0"/>
            </w:tcBorders>
            <w:vAlign w:val="center"/>
          </w:tcPr>
          <w:p w14:paraId="75DDCA04">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41429139">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14</w:t>
            </w:r>
          </w:p>
        </w:tc>
        <w:tc>
          <w:tcPr>
            <w:tcW w:w="7506" w:type="dxa"/>
            <w:tcBorders>
              <w:top w:val="single" w:color="auto" w:sz="4" w:space="0"/>
              <w:left w:val="nil"/>
              <w:bottom w:val="single" w:color="auto" w:sz="4" w:space="0"/>
              <w:right w:val="single" w:color="auto" w:sz="4" w:space="0"/>
            </w:tcBorders>
            <w:vAlign w:val="center"/>
          </w:tcPr>
          <w:p w14:paraId="2BF42BB7">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可同时一键投屏显示的信号源</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2个，需</w:t>
            </w:r>
            <w:r>
              <w:rPr>
                <w:rFonts w:hint="eastAsia" w:cstheme="minorBidi"/>
                <w:b w:val="0"/>
                <w:bCs w:val="0"/>
                <w:kern w:val="2"/>
                <w:sz w:val="21"/>
                <w:szCs w:val="22"/>
                <w:lang w:val="en-US" w:eastAsia="zh-CN" w:bidi="ar-SA"/>
              </w:rPr>
              <w:t>提供</w:t>
            </w:r>
            <w:r>
              <w:rPr>
                <w:rFonts w:hint="eastAsia"/>
                <w:b w:val="0"/>
                <w:bCs w:val="0"/>
                <w:lang w:val="en-US" w:eastAsia="zh-CN"/>
              </w:rPr>
              <w:t>图片或视频材料</w:t>
            </w:r>
            <w:r>
              <w:rPr>
                <w:rFonts w:hint="eastAsia" w:asciiTheme="minorHAnsi" w:hAnsiTheme="minorHAnsi" w:eastAsiaTheme="minorEastAsia" w:cstheme="minorBidi"/>
                <w:b w:val="0"/>
                <w:bCs w:val="0"/>
                <w:kern w:val="2"/>
                <w:sz w:val="21"/>
                <w:szCs w:val="22"/>
                <w:lang w:val="en-US" w:eastAsia="zh-CN" w:bidi="ar-SA"/>
              </w:rPr>
              <w:t>。</w:t>
            </w:r>
          </w:p>
        </w:tc>
      </w:tr>
      <w:tr w14:paraId="73C2B0C0">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5843883A">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688109BD">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15</w:t>
            </w:r>
          </w:p>
        </w:tc>
        <w:tc>
          <w:tcPr>
            <w:tcW w:w="7506" w:type="dxa"/>
            <w:tcBorders>
              <w:top w:val="single" w:color="auto" w:sz="4" w:space="0"/>
              <w:left w:val="nil"/>
              <w:bottom w:val="single" w:color="auto" w:sz="4" w:space="0"/>
              <w:right w:val="single" w:color="auto" w:sz="4" w:space="0"/>
            </w:tcBorders>
            <w:vAlign w:val="center"/>
          </w:tcPr>
          <w:p w14:paraId="73098985">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无线显示系统</w:t>
            </w:r>
            <w:r>
              <w:rPr>
                <w:rFonts w:hint="eastAsia" w:asciiTheme="minorHAnsi" w:hAnsiTheme="minorHAnsi" w:eastAsiaTheme="minorEastAsia" w:cstheme="minorBidi"/>
                <w:b w:val="0"/>
                <w:bCs w:val="0"/>
                <w:kern w:val="2"/>
                <w:sz w:val="21"/>
                <w:szCs w:val="22"/>
                <w:lang w:val="en-US" w:eastAsia="zh-CN" w:bidi="ar-SA"/>
              </w:rPr>
              <w:t>：连接无线终端设备≥</w:t>
            </w:r>
            <w:r>
              <w:rPr>
                <w:rFonts w:asciiTheme="minorHAnsi" w:hAnsiTheme="minorHAnsi" w:eastAsiaTheme="minorEastAsia" w:cstheme="minorBidi"/>
                <w:b w:val="0"/>
                <w:bCs w:val="0"/>
                <w:kern w:val="2"/>
                <w:sz w:val="21"/>
                <w:szCs w:val="22"/>
                <w:lang w:val="en-US" w:eastAsia="zh-CN" w:bidi="ar-SA"/>
              </w:rPr>
              <w:t>32个，需提供</w:t>
            </w:r>
            <w:r>
              <w:rPr>
                <w:rFonts w:hint="eastAsia" w:cstheme="minorBidi"/>
                <w:b w:val="0"/>
                <w:bCs w:val="0"/>
                <w:kern w:val="2"/>
                <w:sz w:val="21"/>
                <w:szCs w:val="22"/>
                <w:lang w:val="en-US" w:eastAsia="zh-CN" w:bidi="ar-SA"/>
              </w:rPr>
              <w:t>公开发行的证明文件</w:t>
            </w:r>
            <w:r>
              <w:rPr>
                <w:rFonts w:hint="eastAsia" w:asciiTheme="minorHAnsi" w:hAnsiTheme="minorHAnsi" w:eastAsiaTheme="minorEastAsia" w:cstheme="minorBidi"/>
                <w:b w:val="0"/>
                <w:bCs w:val="0"/>
                <w:kern w:val="2"/>
                <w:sz w:val="21"/>
                <w:szCs w:val="22"/>
                <w:lang w:val="en-US" w:eastAsia="zh-CN" w:bidi="ar-SA"/>
              </w:rPr>
              <w:t>。</w:t>
            </w:r>
          </w:p>
        </w:tc>
      </w:tr>
      <w:tr w14:paraId="4E1D507B">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0C04853C">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6440F4AC">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16</w:t>
            </w:r>
          </w:p>
        </w:tc>
        <w:tc>
          <w:tcPr>
            <w:tcW w:w="7506" w:type="dxa"/>
            <w:tcBorders>
              <w:top w:val="single" w:color="auto" w:sz="4" w:space="0"/>
              <w:left w:val="nil"/>
              <w:bottom w:val="single" w:color="auto" w:sz="4" w:space="0"/>
              <w:right w:val="single" w:color="auto" w:sz="4" w:space="0"/>
            </w:tcBorders>
            <w:vAlign w:val="center"/>
          </w:tcPr>
          <w:p w14:paraId="0DB183F2">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多视窗显示</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可同时显示4幅画面，支持单视窗、双视窗、四视窗、画中画一键切换，方便会议、会诊、教学、远程医疗等场景使用。</w:t>
            </w:r>
          </w:p>
        </w:tc>
      </w:tr>
      <w:tr w14:paraId="7843A7A7">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730D6BE6">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55EABF7F">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17</w:t>
            </w:r>
          </w:p>
        </w:tc>
        <w:tc>
          <w:tcPr>
            <w:tcW w:w="7506" w:type="dxa"/>
            <w:tcBorders>
              <w:top w:val="single" w:color="auto" w:sz="4" w:space="0"/>
              <w:left w:val="nil"/>
              <w:bottom w:val="single" w:color="auto" w:sz="4" w:space="0"/>
              <w:right w:val="single" w:color="auto" w:sz="4" w:space="0"/>
            </w:tcBorders>
            <w:vAlign w:val="center"/>
          </w:tcPr>
          <w:p w14:paraId="5980F9B6">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低反射表面处理</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AR+AG防护玻璃，增透并降低反射光，健康护眼</w:t>
            </w:r>
            <w:r>
              <w:rPr>
                <w:rFonts w:hint="eastAsia" w:asciiTheme="minorHAnsi" w:hAnsiTheme="minorHAnsi" w:eastAsiaTheme="minorEastAsia" w:cstheme="minorBidi"/>
                <w:b w:val="0"/>
                <w:bCs w:val="0"/>
                <w:kern w:val="2"/>
                <w:sz w:val="21"/>
                <w:szCs w:val="22"/>
                <w:lang w:val="en-US" w:eastAsia="zh-CN" w:bidi="ar-SA"/>
              </w:rPr>
              <w:t>。</w:t>
            </w:r>
          </w:p>
        </w:tc>
      </w:tr>
      <w:tr w14:paraId="191205B7">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454D9F94">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5130B8DD">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18</w:t>
            </w:r>
          </w:p>
        </w:tc>
        <w:tc>
          <w:tcPr>
            <w:tcW w:w="7506" w:type="dxa"/>
            <w:tcBorders>
              <w:top w:val="single" w:color="auto" w:sz="4" w:space="0"/>
              <w:left w:val="nil"/>
              <w:bottom w:val="single" w:color="auto" w:sz="4" w:space="0"/>
              <w:right w:val="single" w:color="auto" w:sz="4" w:space="0"/>
            </w:tcBorders>
            <w:vAlign w:val="center"/>
          </w:tcPr>
          <w:p w14:paraId="2D320AB6">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电源</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AC 100V ~ 240V (50/60Hz)</w:t>
            </w:r>
            <w:r>
              <w:rPr>
                <w:rFonts w:hint="eastAsia" w:asciiTheme="minorHAnsi" w:hAnsiTheme="minorHAnsi" w:eastAsiaTheme="minorEastAsia" w:cstheme="minorBidi"/>
                <w:b w:val="0"/>
                <w:bCs w:val="0"/>
                <w:kern w:val="2"/>
                <w:sz w:val="21"/>
                <w:szCs w:val="22"/>
                <w:lang w:val="en-US" w:eastAsia="zh-CN" w:bidi="ar-SA"/>
              </w:rPr>
              <w:t>。</w:t>
            </w:r>
          </w:p>
        </w:tc>
      </w:tr>
      <w:tr w14:paraId="2C20BF83">
        <w:tblPrEx>
          <w:tblCellMar>
            <w:top w:w="0" w:type="dxa"/>
            <w:left w:w="108" w:type="dxa"/>
            <w:bottom w:w="0" w:type="dxa"/>
            <w:right w:w="108" w:type="dxa"/>
          </w:tblCellMar>
        </w:tblPrEx>
        <w:trPr>
          <w:trHeight w:val="1191" w:hRule="atLeast"/>
        </w:trPr>
        <w:tc>
          <w:tcPr>
            <w:tcW w:w="1174" w:type="dxa"/>
            <w:tcBorders>
              <w:top w:val="single" w:color="auto" w:sz="4" w:space="0"/>
              <w:left w:val="single" w:color="auto" w:sz="4" w:space="0"/>
              <w:bottom w:val="single" w:color="auto" w:sz="4" w:space="0"/>
              <w:right w:val="single" w:color="auto" w:sz="4" w:space="0"/>
            </w:tcBorders>
            <w:vAlign w:val="center"/>
          </w:tcPr>
          <w:p w14:paraId="3FB69FAF">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0FD4D1D6">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19</w:t>
            </w:r>
          </w:p>
        </w:tc>
        <w:tc>
          <w:tcPr>
            <w:tcW w:w="7506" w:type="dxa"/>
            <w:tcBorders>
              <w:top w:val="single" w:color="auto" w:sz="4" w:space="0"/>
              <w:left w:val="nil"/>
              <w:bottom w:val="single" w:color="auto" w:sz="4" w:space="0"/>
              <w:right w:val="single" w:color="auto" w:sz="4" w:space="0"/>
            </w:tcBorders>
            <w:vAlign w:val="center"/>
          </w:tcPr>
          <w:p w14:paraId="0CA4410E">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最大功率</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≤580w</w:t>
            </w:r>
            <w:r>
              <w:rPr>
                <w:rFonts w:hint="eastAsia" w:asciiTheme="minorHAnsi" w:hAnsiTheme="minorHAnsi" w:eastAsiaTheme="minorEastAsia" w:cstheme="minorBidi"/>
                <w:b w:val="0"/>
                <w:bCs w:val="0"/>
                <w:kern w:val="2"/>
                <w:sz w:val="21"/>
                <w:szCs w:val="22"/>
                <w:lang w:val="en-US" w:eastAsia="zh-CN" w:bidi="ar-SA"/>
              </w:rPr>
              <w:t>。</w:t>
            </w:r>
          </w:p>
        </w:tc>
      </w:tr>
      <w:tr w14:paraId="6855C409">
        <w:tblPrEx>
          <w:tblCellMar>
            <w:top w:w="0" w:type="dxa"/>
            <w:left w:w="108" w:type="dxa"/>
            <w:bottom w:w="0" w:type="dxa"/>
            <w:right w:w="108" w:type="dxa"/>
          </w:tblCellMar>
        </w:tblPrEx>
        <w:trPr>
          <w:trHeight w:val="1011" w:hRule="atLeast"/>
        </w:trPr>
        <w:tc>
          <w:tcPr>
            <w:tcW w:w="1174" w:type="dxa"/>
            <w:tcBorders>
              <w:top w:val="single" w:color="auto" w:sz="4" w:space="0"/>
              <w:left w:val="single" w:color="auto" w:sz="4" w:space="0"/>
              <w:bottom w:val="single" w:color="auto" w:sz="4" w:space="0"/>
              <w:right w:val="single" w:color="auto" w:sz="4" w:space="0"/>
            </w:tcBorders>
            <w:vAlign w:val="center"/>
          </w:tcPr>
          <w:p w14:paraId="745AF9D2">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0C157B92">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20</w:t>
            </w:r>
          </w:p>
        </w:tc>
        <w:tc>
          <w:tcPr>
            <w:tcW w:w="7506" w:type="dxa"/>
            <w:tcBorders>
              <w:top w:val="single" w:color="auto" w:sz="4" w:space="0"/>
              <w:left w:val="nil"/>
              <w:bottom w:val="single" w:color="auto" w:sz="4" w:space="0"/>
              <w:right w:val="single" w:color="auto" w:sz="4" w:space="0"/>
            </w:tcBorders>
            <w:vAlign w:val="center"/>
          </w:tcPr>
          <w:p w14:paraId="6232BBE7">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内置扬声器</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2x speaker (2x16W)</w:t>
            </w:r>
            <w:r>
              <w:rPr>
                <w:rFonts w:hint="eastAsia" w:asciiTheme="minorHAnsi" w:hAnsiTheme="minorHAnsi" w:eastAsiaTheme="minorEastAsia" w:cstheme="minorBidi"/>
                <w:b w:val="0"/>
                <w:bCs w:val="0"/>
                <w:kern w:val="2"/>
                <w:sz w:val="21"/>
                <w:szCs w:val="22"/>
                <w:lang w:val="en-US" w:eastAsia="zh-CN" w:bidi="ar-SA"/>
              </w:rPr>
              <w:t>。</w:t>
            </w:r>
          </w:p>
        </w:tc>
      </w:tr>
      <w:tr w14:paraId="6035C770">
        <w:tblPrEx>
          <w:tblCellMar>
            <w:top w:w="0" w:type="dxa"/>
            <w:left w:w="108" w:type="dxa"/>
            <w:bottom w:w="0" w:type="dxa"/>
            <w:right w:w="108" w:type="dxa"/>
          </w:tblCellMar>
        </w:tblPrEx>
        <w:trPr>
          <w:trHeight w:val="852" w:hRule="atLeast"/>
        </w:trPr>
        <w:tc>
          <w:tcPr>
            <w:tcW w:w="1174" w:type="dxa"/>
            <w:tcBorders>
              <w:top w:val="single" w:color="auto" w:sz="4" w:space="0"/>
              <w:left w:val="single" w:color="auto" w:sz="4" w:space="0"/>
              <w:bottom w:val="single" w:color="auto" w:sz="4" w:space="0"/>
              <w:right w:val="single" w:color="auto" w:sz="4" w:space="0"/>
            </w:tcBorders>
            <w:vAlign w:val="center"/>
          </w:tcPr>
          <w:p w14:paraId="52732873">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768CF3A9">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21</w:t>
            </w:r>
          </w:p>
        </w:tc>
        <w:tc>
          <w:tcPr>
            <w:tcW w:w="7506" w:type="dxa"/>
            <w:tcBorders>
              <w:top w:val="single" w:color="auto" w:sz="4" w:space="0"/>
              <w:left w:val="nil"/>
              <w:bottom w:val="single" w:color="auto" w:sz="4" w:space="0"/>
              <w:right w:val="single" w:color="auto" w:sz="4" w:space="0"/>
            </w:tcBorders>
            <w:vAlign w:val="center"/>
          </w:tcPr>
          <w:p w14:paraId="611C3A8C">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触控功能</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支持多达16点同时触控，适用多人进行白板批注，需提供</w:t>
            </w:r>
            <w:r>
              <w:rPr>
                <w:rFonts w:hint="eastAsia" w:cstheme="minorBidi"/>
                <w:b w:val="0"/>
                <w:bCs w:val="0"/>
                <w:kern w:val="2"/>
                <w:sz w:val="21"/>
                <w:szCs w:val="22"/>
                <w:lang w:val="en-US" w:eastAsia="zh-CN" w:bidi="ar-SA"/>
              </w:rPr>
              <w:t>公开发行的证明材料</w:t>
            </w:r>
            <w:r>
              <w:rPr>
                <w:rFonts w:hint="eastAsia" w:asciiTheme="minorHAnsi" w:hAnsiTheme="minorHAnsi" w:eastAsiaTheme="minorEastAsia" w:cstheme="minorBidi"/>
                <w:b w:val="0"/>
                <w:bCs w:val="0"/>
                <w:kern w:val="2"/>
                <w:sz w:val="21"/>
                <w:szCs w:val="22"/>
                <w:lang w:val="en-US" w:eastAsia="zh-CN" w:bidi="ar-SA"/>
              </w:rPr>
              <w:t>。</w:t>
            </w:r>
          </w:p>
        </w:tc>
      </w:tr>
      <w:tr w14:paraId="6C005F1B">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10E1DAEB">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6C9A0E49">
            <w:pPr>
              <w:pStyle w:val="15"/>
              <w:widowControl/>
              <w:ind w:firstLine="0" w:firstLineChars="0"/>
              <w:jc w:val="center"/>
              <w:rPr>
                <w:rFonts w:hint="eastAsia" w:ascii="宋体" w:hAnsi="宋体" w:cs="宋体"/>
                <w:kern w:val="0"/>
                <w:sz w:val="21"/>
                <w:lang w:bidi="lo-LA"/>
              </w:rPr>
            </w:pPr>
            <w:r>
              <w:rPr>
                <w:rFonts w:hint="eastAsia" w:ascii="宋体" w:hAnsi="宋体" w:cs="宋体"/>
                <w:kern w:val="0"/>
                <w:sz w:val="21"/>
                <w:lang w:bidi="lo-LA"/>
              </w:rPr>
              <w:t>22</w:t>
            </w:r>
          </w:p>
        </w:tc>
        <w:tc>
          <w:tcPr>
            <w:tcW w:w="7506" w:type="dxa"/>
            <w:tcBorders>
              <w:top w:val="single" w:color="auto" w:sz="4" w:space="0"/>
              <w:left w:val="nil"/>
              <w:bottom w:val="single" w:color="auto" w:sz="4" w:space="0"/>
              <w:right w:val="single" w:color="auto" w:sz="4" w:space="0"/>
            </w:tcBorders>
            <w:vAlign w:val="center"/>
          </w:tcPr>
          <w:p w14:paraId="1489E06A">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交互 (白板和批注功能)</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内置白板功能，支持批注、存储及分享</w:t>
            </w:r>
            <w:r>
              <w:rPr>
                <w:rFonts w:hint="eastAsia" w:asciiTheme="minorHAnsi" w:hAnsiTheme="minorHAnsi" w:eastAsiaTheme="minorEastAsia" w:cstheme="minorBidi"/>
                <w:b w:val="0"/>
                <w:bCs w:val="0"/>
                <w:kern w:val="2"/>
                <w:sz w:val="21"/>
                <w:szCs w:val="22"/>
                <w:lang w:val="en-US" w:eastAsia="zh-CN" w:bidi="ar-SA"/>
              </w:rPr>
              <w:t>。</w:t>
            </w:r>
          </w:p>
        </w:tc>
      </w:tr>
      <w:tr w14:paraId="2F3E5E44">
        <w:tblPrEx>
          <w:tblCellMar>
            <w:top w:w="0" w:type="dxa"/>
            <w:left w:w="108" w:type="dxa"/>
            <w:bottom w:w="0" w:type="dxa"/>
            <w:right w:w="108" w:type="dxa"/>
          </w:tblCellMar>
        </w:tblPrEx>
        <w:trPr>
          <w:trHeight w:val="867" w:hRule="atLeast"/>
        </w:trPr>
        <w:tc>
          <w:tcPr>
            <w:tcW w:w="1174" w:type="dxa"/>
            <w:tcBorders>
              <w:top w:val="single" w:color="auto" w:sz="4" w:space="0"/>
              <w:left w:val="single" w:color="auto" w:sz="4" w:space="0"/>
              <w:bottom w:val="single" w:color="auto" w:sz="4" w:space="0"/>
              <w:right w:val="single" w:color="auto" w:sz="4" w:space="0"/>
            </w:tcBorders>
            <w:vAlign w:val="center"/>
          </w:tcPr>
          <w:p w14:paraId="7C96181F">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1AD08FB7">
            <w:pPr>
              <w:pStyle w:val="15"/>
              <w:widowControl/>
              <w:ind w:firstLine="0" w:firstLineChars="0"/>
              <w:jc w:val="center"/>
              <w:rPr>
                <w:rFonts w:hint="eastAsia" w:ascii="宋体" w:hAnsi="宋体" w:cs="宋体"/>
                <w:kern w:val="0"/>
                <w:sz w:val="21"/>
                <w:lang w:bidi="lo-LA"/>
              </w:rPr>
            </w:pPr>
            <w:r>
              <w:rPr>
                <w:rFonts w:hint="eastAsia" w:ascii="宋体" w:hAnsi="宋体" w:cs="宋体"/>
                <w:kern w:val="0"/>
                <w:sz w:val="21"/>
                <w:lang w:bidi="lo-LA"/>
              </w:rPr>
              <w:t>23</w:t>
            </w:r>
          </w:p>
        </w:tc>
        <w:tc>
          <w:tcPr>
            <w:tcW w:w="7506" w:type="dxa"/>
            <w:tcBorders>
              <w:top w:val="single" w:color="auto" w:sz="4" w:space="0"/>
              <w:left w:val="nil"/>
              <w:bottom w:val="single" w:color="auto" w:sz="4" w:space="0"/>
              <w:right w:val="single" w:color="auto" w:sz="4" w:space="0"/>
            </w:tcBorders>
            <w:vAlign w:val="center"/>
          </w:tcPr>
          <w:p w14:paraId="7DD20CB0">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屏幕截图和屏幕克隆</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支持, 需提供</w:t>
            </w:r>
            <w:r>
              <w:rPr>
                <w:rFonts w:hint="eastAsia" w:cstheme="minorBidi"/>
                <w:b w:val="0"/>
                <w:bCs w:val="0"/>
                <w:kern w:val="2"/>
                <w:sz w:val="21"/>
                <w:szCs w:val="22"/>
                <w:lang w:val="en-US" w:eastAsia="zh-CN" w:bidi="ar-SA"/>
              </w:rPr>
              <w:t>公开发行的证明材料</w:t>
            </w:r>
            <w:r>
              <w:rPr>
                <w:rFonts w:hint="eastAsia" w:asciiTheme="minorHAnsi" w:hAnsiTheme="minorHAnsi" w:eastAsiaTheme="minorEastAsia" w:cstheme="minorBidi"/>
                <w:b w:val="0"/>
                <w:bCs w:val="0"/>
                <w:kern w:val="2"/>
                <w:sz w:val="21"/>
                <w:szCs w:val="22"/>
                <w:lang w:val="en-US" w:eastAsia="zh-CN" w:bidi="ar-SA"/>
              </w:rPr>
              <w:t>。</w:t>
            </w:r>
          </w:p>
        </w:tc>
      </w:tr>
      <w:tr w14:paraId="799F97E4">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486A54DB">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3DCC8C87">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24</w:t>
            </w:r>
          </w:p>
        </w:tc>
        <w:tc>
          <w:tcPr>
            <w:tcW w:w="7506" w:type="dxa"/>
            <w:tcBorders>
              <w:top w:val="single" w:color="auto" w:sz="4" w:space="0"/>
              <w:left w:val="nil"/>
              <w:bottom w:val="single" w:color="auto" w:sz="4" w:space="0"/>
              <w:right w:val="single" w:color="auto" w:sz="4" w:space="0"/>
            </w:tcBorders>
            <w:vAlign w:val="center"/>
          </w:tcPr>
          <w:p w14:paraId="11FE8359">
            <w:pPr>
              <w:spacing w:line="360" w:lineRule="auto"/>
              <w:rPr>
                <w:rFonts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智能聚焦</w:t>
            </w:r>
            <w:r>
              <w:rPr>
                <w:rFonts w:hint="eastAsia" w:asciiTheme="minorHAnsi" w:hAnsiTheme="minorHAnsi" w:eastAsiaTheme="minorEastAsia" w:cstheme="minorBidi"/>
                <w:b w:val="0"/>
                <w:bCs w:val="0"/>
                <w:kern w:val="2"/>
                <w:sz w:val="21"/>
                <w:szCs w:val="22"/>
                <w:lang w:val="en-US" w:eastAsia="zh-CN" w:bidi="ar-SA"/>
              </w:rPr>
              <w:t>技术：</w:t>
            </w:r>
            <w:r>
              <w:rPr>
                <w:rFonts w:asciiTheme="minorHAnsi" w:hAnsiTheme="minorHAnsi" w:eastAsiaTheme="minorEastAsia" w:cstheme="minorBidi"/>
                <w:b w:val="0"/>
                <w:bCs w:val="0"/>
                <w:kern w:val="2"/>
                <w:sz w:val="21"/>
                <w:szCs w:val="22"/>
                <w:lang w:val="en-US" w:eastAsia="zh-CN" w:bidi="ar-SA"/>
              </w:rPr>
              <w:t>配置</w:t>
            </w:r>
            <w:r>
              <w:rPr>
                <w:rFonts w:hint="eastAsia" w:asciiTheme="minorHAnsi" w:hAnsiTheme="minorHAnsi" w:eastAsiaTheme="minorEastAsia" w:cstheme="minorBidi"/>
                <w:b w:val="0"/>
                <w:bCs w:val="0"/>
                <w:kern w:val="2"/>
                <w:sz w:val="21"/>
                <w:szCs w:val="22"/>
                <w:lang w:val="en-US" w:eastAsia="zh-CN" w:bidi="ar-SA"/>
              </w:rPr>
              <w:t>智能聚焦</w:t>
            </w:r>
            <w:r>
              <w:rPr>
                <w:rFonts w:asciiTheme="minorHAnsi" w:hAnsiTheme="minorHAnsi" w:eastAsiaTheme="minorEastAsia" w:cstheme="minorBidi"/>
                <w:b w:val="0"/>
                <w:bCs w:val="0"/>
                <w:kern w:val="2"/>
                <w:sz w:val="21"/>
                <w:szCs w:val="22"/>
                <w:lang w:val="en-US" w:eastAsia="zh-CN" w:bidi="ar-SA"/>
              </w:rPr>
              <w:t>工具，医生在阅片时针对某一区域可放大，形成一个高对比度、高亮度的观察区域，</w:t>
            </w:r>
            <w:r>
              <w:rPr>
                <w:rFonts w:hint="eastAsia" w:asciiTheme="minorHAnsi" w:hAnsiTheme="minorHAnsi" w:eastAsiaTheme="minorEastAsia" w:cstheme="minorBidi"/>
                <w:b w:val="0"/>
                <w:bCs w:val="0"/>
                <w:kern w:val="2"/>
                <w:sz w:val="21"/>
                <w:szCs w:val="22"/>
                <w:lang w:val="en-US" w:eastAsia="zh-CN" w:bidi="ar-SA"/>
              </w:rPr>
              <w:t>在高亮度区域可形成条形状和V形状进一步突出区域，</w:t>
            </w:r>
            <w:r>
              <w:rPr>
                <w:rFonts w:asciiTheme="minorHAnsi" w:hAnsiTheme="minorHAnsi" w:eastAsiaTheme="minorEastAsia" w:cstheme="minorBidi"/>
                <w:b w:val="0"/>
                <w:bCs w:val="0"/>
                <w:kern w:val="2"/>
                <w:sz w:val="21"/>
                <w:szCs w:val="22"/>
                <w:lang w:val="en-US" w:eastAsia="zh-CN" w:bidi="ar-SA"/>
              </w:rPr>
              <w:t>满足医生对微小病灶的精细观察。需</w:t>
            </w:r>
            <w:r>
              <w:rPr>
                <w:rFonts w:hint="eastAsia" w:cstheme="minorBidi"/>
                <w:b w:val="0"/>
                <w:bCs w:val="0"/>
                <w:kern w:val="2"/>
                <w:sz w:val="21"/>
                <w:szCs w:val="22"/>
                <w:lang w:val="en-US" w:eastAsia="zh-CN" w:bidi="ar-SA"/>
              </w:rPr>
              <w:t>提供</w:t>
            </w:r>
            <w:r>
              <w:rPr>
                <w:rFonts w:hint="eastAsia"/>
                <w:b w:val="0"/>
                <w:bCs w:val="0"/>
                <w:lang w:val="en-US" w:eastAsia="zh-CN"/>
              </w:rPr>
              <w:t>图片或视频材料</w:t>
            </w:r>
            <w:r>
              <w:rPr>
                <w:rFonts w:asciiTheme="minorHAnsi" w:hAnsiTheme="minorHAnsi" w:eastAsiaTheme="minorEastAsia" w:cstheme="minorBidi"/>
                <w:b w:val="0"/>
                <w:bCs w:val="0"/>
                <w:kern w:val="2"/>
                <w:sz w:val="21"/>
                <w:szCs w:val="22"/>
                <w:lang w:val="en-US" w:eastAsia="zh-CN" w:bidi="ar-SA"/>
              </w:rPr>
              <w:t>。</w:t>
            </w:r>
          </w:p>
        </w:tc>
      </w:tr>
      <w:tr w14:paraId="1AB8AF52">
        <w:tblPrEx>
          <w:tblCellMar>
            <w:top w:w="0" w:type="dxa"/>
            <w:left w:w="108" w:type="dxa"/>
            <w:bottom w:w="0" w:type="dxa"/>
            <w:right w:w="108" w:type="dxa"/>
          </w:tblCellMar>
        </w:tblPrEx>
        <w:trPr>
          <w:trHeight w:val="712" w:hRule="atLeast"/>
        </w:trPr>
        <w:tc>
          <w:tcPr>
            <w:tcW w:w="1174" w:type="dxa"/>
            <w:tcBorders>
              <w:top w:val="single" w:color="auto" w:sz="4" w:space="0"/>
              <w:left w:val="single" w:color="auto" w:sz="4" w:space="0"/>
              <w:bottom w:val="single" w:color="auto" w:sz="4" w:space="0"/>
              <w:right w:val="single" w:color="auto" w:sz="4" w:space="0"/>
            </w:tcBorders>
            <w:vAlign w:val="center"/>
          </w:tcPr>
          <w:p w14:paraId="5082DFF0">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78133DA1">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25</w:t>
            </w:r>
          </w:p>
        </w:tc>
        <w:tc>
          <w:tcPr>
            <w:tcW w:w="7506" w:type="dxa"/>
            <w:tcBorders>
              <w:top w:val="single" w:color="auto" w:sz="4" w:space="0"/>
              <w:left w:val="nil"/>
              <w:bottom w:val="single" w:color="auto" w:sz="4" w:space="0"/>
              <w:right w:val="single" w:color="auto" w:sz="4" w:space="0"/>
            </w:tcBorders>
            <w:vAlign w:val="center"/>
          </w:tcPr>
          <w:p w14:paraId="24374053">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时钟功能</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支持定制开关机，方便设备科统一管理</w:t>
            </w:r>
            <w:r>
              <w:rPr>
                <w:rFonts w:hint="eastAsia" w:asciiTheme="minorHAnsi" w:hAnsiTheme="minorHAnsi" w:eastAsiaTheme="minorEastAsia" w:cstheme="minorBidi"/>
                <w:b w:val="0"/>
                <w:bCs w:val="0"/>
                <w:kern w:val="2"/>
                <w:sz w:val="21"/>
                <w:szCs w:val="22"/>
                <w:lang w:val="en-US" w:eastAsia="zh-CN" w:bidi="ar-SA"/>
              </w:rPr>
              <w:t>。</w:t>
            </w:r>
          </w:p>
        </w:tc>
      </w:tr>
      <w:tr w14:paraId="22B8893B">
        <w:tblPrEx>
          <w:tblCellMar>
            <w:top w:w="0" w:type="dxa"/>
            <w:left w:w="108" w:type="dxa"/>
            <w:bottom w:w="0" w:type="dxa"/>
            <w:right w:w="108" w:type="dxa"/>
          </w:tblCellMar>
        </w:tblPrEx>
        <w:trPr>
          <w:trHeight w:val="1004" w:hRule="atLeast"/>
        </w:trPr>
        <w:tc>
          <w:tcPr>
            <w:tcW w:w="1174" w:type="dxa"/>
            <w:tcBorders>
              <w:top w:val="single" w:color="auto" w:sz="4" w:space="0"/>
              <w:left w:val="single" w:color="auto" w:sz="4" w:space="0"/>
              <w:bottom w:val="single" w:color="auto" w:sz="4" w:space="0"/>
              <w:right w:val="single" w:color="auto" w:sz="4" w:space="0"/>
            </w:tcBorders>
            <w:vAlign w:val="center"/>
          </w:tcPr>
          <w:p w14:paraId="029D1C2E">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294784B1">
            <w:pPr>
              <w:pStyle w:val="15"/>
              <w:widowControl/>
              <w:ind w:firstLine="0" w:firstLineChars="0"/>
              <w:jc w:val="center"/>
              <w:rPr>
                <w:rFonts w:ascii="宋体" w:hAnsi="宋体" w:cs="宋体"/>
                <w:kern w:val="0"/>
                <w:sz w:val="21"/>
                <w:lang w:bidi="lo-LA"/>
              </w:rPr>
            </w:pPr>
            <w:r>
              <w:rPr>
                <w:rFonts w:hint="eastAsia" w:ascii="宋体" w:hAnsi="宋体" w:cs="宋体"/>
                <w:kern w:val="0"/>
                <w:sz w:val="21"/>
                <w:lang w:bidi="lo-LA"/>
              </w:rPr>
              <w:t>26</w:t>
            </w:r>
          </w:p>
        </w:tc>
        <w:tc>
          <w:tcPr>
            <w:tcW w:w="7506" w:type="dxa"/>
            <w:tcBorders>
              <w:top w:val="single" w:color="auto" w:sz="4" w:space="0"/>
              <w:left w:val="nil"/>
              <w:bottom w:val="single" w:color="auto" w:sz="4" w:space="0"/>
              <w:right w:val="single" w:color="auto" w:sz="4" w:space="0"/>
            </w:tcBorders>
            <w:vAlign w:val="center"/>
          </w:tcPr>
          <w:p w14:paraId="46B3D616">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会诊信息传输</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集成患者信息至统一视图显示，避免院内多系统切换查询的繁琐流程，提高会诊效率</w:t>
            </w:r>
            <w:r>
              <w:rPr>
                <w:rFonts w:hint="eastAsia" w:asciiTheme="minorHAnsi" w:hAnsiTheme="minorHAnsi" w:eastAsiaTheme="minorEastAsia" w:cstheme="minorBidi"/>
                <w:b w:val="0"/>
                <w:bCs w:val="0"/>
                <w:kern w:val="2"/>
                <w:sz w:val="21"/>
                <w:szCs w:val="22"/>
                <w:lang w:val="en-US" w:eastAsia="zh-CN" w:bidi="ar-SA"/>
              </w:rPr>
              <w:t>。</w:t>
            </w:r>
          </w:p>
        </w:tc>
      </w:tr>
      <w:tr w14:paraId="76566414">
        <w:tblPrEx>
          <w:tblCellMar>
            <w:top w:w="0" w:type="dxa"/>
            <w:left w:w="108" w:type="dxa"/>
            <w:bottom w:w="0" w:type="dxa"/>
            <w:right w:w="108" w:type="dxa"/>
          </w:tblCellMar>
        </w:tblPrEx>
        <w:trPr>
          <w:trHeight w:val="1004" w:hRule="atLeast"/>
        </w:trPr>
        <w:tc>
          <w:tcPr>
            <w:tcW w:w="1174" w:type="dxa"/>
            <w:tcBorders>
              <w:top w:val="single" w:color="auto" w:sz="4" w:space="0"/>
              <w:left w:val="single" w:color="auto" w:sz="4" w:space="0"/>
              <w:bottom w:val="single" w:color="auto" w:sz="4" w:space="0"/>
              <w:right w:val="single" w:color="auto" w:sz="4" w:space="0"/>
            </w:tcBorders>
            <w:vAlign w:val="center"/>
          </w:tcPr>
          <w:p w14:paraId="73255B2A">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615CD7BE">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27</w:t>
            </w:r>
          </w:p>
        </w:tc>
        <w:tc>
          <w:tcPr>
            <w:tcW w:w="7506" w:type="dxa"/>
            <w:tcBorders>
              <w:top w:val="single" w:color="auto" w:sz="4" w:space="0"/>
              <w:left w:val="nil"/>
              <w:bottom w:val="single" w:color="auto" w:sz="4" w:space="0"/>
              <w:right w:val="single" w:color="auto" w:sz="4" w:space="0"/>
            </w:tcBorders>
            <w:vAlign w:val="center"/>
          </w:tcPr>
          <w:p w14:paraId="1B267537">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会诊图像集成</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支持患者DICOM图像统一本地、异地实时传输和统一显示，方便随时调阅本地和异地同意患者不同影像数据，便于会议讨论</w:t>
            </w:r>
            <w:r>
              <w:rPr>
                <w:rFonts w:hint="eastAsia" w:asciiTheme="minorHAnsi" w:hAnsiTheme="minorHAnsi" w:eastAsiaTheme="minorEastAsia" w:cstheme="minorBidi"/>
                <w:b w:val="0"/>
                <w:bCs w:val="0"/>
                <w:kern w:val="2"/>
                <w:sz w:val="21"/>
                <w:szCs w:val="22"/>
                <w:lang w:val="en-US" w:eastAsia="zh-CN" w:bidi="ar-SA"/>
              </w:rPr>
              <w:t>。</w:t>
            </w:r>
          </w:p>
        </w:tc>
      </w:tr>
      <w:tr w14:paraId="3035DC47">
        <w:tblPrEx>
          <w:tblCellMar>
            <w:top w:w="0" w:type="dxa"/>
            <w:left w:w="108" w:type="dxa"/>
            <w:bottom w:w="0" w:type="dxa"/>
            <w:right w:w="108" w:type="dxa"/>
          </w:tblCellMar>
        </w:tblPrEx>
        <w:trPr>
          <w:trHeight w:val="1004" w:hRule="atLeast"/>
        </w:trPr>
        <w:tc>
          <w:tcPr>
            <w:tcW w:w="1174" w:type="dxa"/>
            <w:tcBorders>
              <w:top w:val="single" w:color="auto" w:sz="4" w:space="0"/>
              <w:left w:val="single" w:color="auto" w:sz="4" w:space="0"/>
              <w:bottom w:val="single" w:color="auto" w:sz="4" w:space="0"/>
              <w:right w:val="single" w:color="auto" w:sz="4" w:space="0"/>
            </w:tcBorders>
            <w:vAlign w:val="center"/>
          </w:tcPr>
          <w:p w14:paraId="141A931F">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01F5BCE7">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28</w:t>
            </w:r>
          </w:p>
        </w:tc>
        <w:tc>
          <w:tcPr>
            <w:tcW w:w="7506" w:type="dxa"/>
            <w:tcBorders>
              <w:top w:val="single" w:color="auto" w:sz="4" w:space="0"/>
              <w:left w:val="nil"/>
              <w:bottom w:val="single" w:color="auto" w:sz="4" w:space="0"/>
              <w:right w:val="single" w:color="auto" w:sz="4" w:space="0"/>
            </w:tcBorders>
            <w:vAlign w:val="center"/>
          </w:tcPr>
          <w:p w14:paraId="5C5AD4F4">
            <w:pPr>
              <w:spacing w:line="360" w:lineRule="auto"/>
              <w:rPr>
                <w:rFonts w:hint="default"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确保影像评估结果及评估测量的关键影像信息一致性，</w:t>
            </w:r>
            <w:r>
              <w:rPr>
                <w:rFonts w:asciiTheme="minorHAnsi" w:hAnsiTheme="minorHAnsi" w:eastAsiaTheme="minorEastAsia" w:cstheme="minorBidi"/>
                <w:b w:val="0"/>
                <w:bCs w:val="0"/>
                <w:kern w:val="2"/>
                <w:sz w:val="21"/>
                <w:szCs w:val="22"/>
                <w:lang w:val="en-US" w:eastAsia="zh-CN" w:bidi="ar-SA"/>
              </w:rPr>
              <w:t> </w:t>
            </w:r>
            <w:r>
              <w:rPr>
                <w:rFonts w:hint="eastAsia" w:asciiTheme="minorHAnsi" w:hAnsiTheme="minorHAnsi" w:eastAsiaTheme="minorEastAsia" w:cstheme="minorBidi"/>
                <w:b w:val="0"/>
                <w:bCs w:val="0"/>
                <w:kern w:val="2"/>
                <w:sz w:val="21"/>
                <w:szCs w:val="22"/>
                <w:lang w:val="en-US" w:eastAsia="zh-CN" w:bidi="ar-SA"/>
              </w:rPr>
              <w:t>同一患者的所有访视点依据patient_ID关联，确保信息一致性。</w:t>
            </w:r>
            <w:r>
              <w:rPr>
                <w:rFonts w:hint="eastAsia" w:cstheme="minorBidi"/>
                <w:b w:val="0"/>
                <w:bCs w:val="0"/>
                <w:kern w:val="2"/>
                <w:sz w:val="21"/>
                <w:szCs w:val="22"/>
                <w:lang w:val="en-US" w:eastAsia="zh-CN" w:bidi="ar-SA"/>
              </w:rPr>
              <w:t>提供</w:t>
            </w:r>
            <w:r>
              <w:rPr>
                <w:rFonts w:hint="eastAsia"/>
                <w:b w:val="0"/>
                <w:bCs w:val="0"/>
                <w:lang w:val="en-US" w:eastAsia="zh-CN"/>
              </w:rPr>
              <w:t>图片或视频材料</w:t>
            </w:r>
            <w:r>
              <w:rPr>
                <w:rFonts w:hint="eastAsia" w:asciiTheme="minorHAnsi" w:hAnsiTheme="minorHAnsi" w:eastAsiaTheme="minorEastAsia" w:cstheme="minorBidi"/>
                <w:b w:val="0"/>
                <w:bCs w:val="0"/>
                <w:kern w:val="2"/>
                <w:sz w:val="21"/>
                <w:szCs w:val="22"/>
                <w:lang w:val="en-US" w:eastAsia="zh-CN" w:bidi="ar-SA"/>
              </w:rPr>
              <w:t>。</w:t>
            </w:r>
          </w:p>
        </w:tc>
      </w:tr>
      <w:tr w14:paraId="4B0F7942">
        <w:tblPrEx>
          <w:tblCellMar>
            <w:top w:w="0" w:type="dxa"/>
            <w:left w:w="108" w:type="dxa"/>
            <w:bottom w:w="0" w:type="dxa"/>
            <w:right w:w="108" w:type="dxa"/>
          </w:tblCellMar>
        </w:tblPrEx>
        <w:trPr>
          <w:trHeight w:val="1004" w:hRule="atLeast"/>
        </w:trPr>
        <w:tc>
          <w:tcPr>
            <w:tcW w:w="1174" w:type="dxa"/>
            <w:tcBorders>
              <w:top w:val="single" w:color="auto" w:sz="4" w:space="0"/>
              <w:left w:val="single" w:color="auto" w:sz="4" w:space="0"/>
              <w:bottom w:val="single" w:color="auto" w:sz="4" w:space="0"/>
              <w:right w:val="single" w:color="auto" w:sz="4" w:space="0"/>
            </w:tcBorders>
            <w:vAlign w:val="center"/>
          </w:tcPr>
          <w:p w14:paraId="2BF73F40">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58B8A50E">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29</w:t>
            </w:r>
          </w:p>
        </w:tc>
        <w:tc>
          <w:tcPr>
            <w:tcW w:w="7506" w:type="dxa"/>
            <w:tcBorders>
              <w:top w:val="single" w:color="auto" w:sz="4" w:space="0"/>
              <w:left w:val="nil"/>
              <w:bottom w:val="single" w:color="auto" w:sz="4" w:space="0"/>
              <w:right w:val="single" w:color="auto" w:sz="4" w:space="0"/>
            </w:tcBorders>
            <w:vAlign w:val="center"/>
          </w:tcPr>
          <w:p w14:paraId="18F8D873">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电子签名：系统支持电子签名，方便工作人员节省时间和精力，而且可以确保文件的真实性和安全性。</w:t>
            </w:r>
          </w:p>
        </w:tc>
      </w:tr>
      <w:tr w14:paraId="2D24C5BC">
        <w:tblPrEx>
          <w:tblCellMar>
            <w:top w:w="0" w:type="dxa"/>
            <w:left w:w="108" w:type="dxa"/>
            <w:bottom w:w="0" w:type="dxa"/>
            <w:right w:w="108" w:type="dxa"/>
          </w:tblCellMar>
        </w:tblPrEx>
        <w:trPr>
          <w:trHeight w:val="1004" w:hRule="atLeast"/>
        </w:trPr>
        <w:tc>
          <w:tcPr>
            <w:tcW w:w="1174" w:type="dxa"/>
            <w:tcBorders>
              <w:top w:val="single" w:color="auto" w:sz="4" w:space="0"/>
              <w:left w:val="single" w:color="auto" w:sz="4" w:space="0"/>
              <w:bottom w:val="single" w:color="auto" w:sz="4" w:space="0"/>
              <w:right w:val="single" w:color="auto" w:sz="4" w:space="0"/>
            </w:tcBorders>
            <w:vAlign w:val="center"/>
          </w:tcPr>
          <w:p w14:paraId="63E1DBE7">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15948A8A">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30</w:t>
            </w:r>
          </w:p>
        </w:tc>
        <w:tc>
          <w:tcPr>
            <w:tcW w:w="7506" w:type="dxa"/>
            <w:tcBorders>
              <w:top w:val="single" w:color="auto" w:sz="4" w:space="0"/>
              <w:left w:val="nil"/>
              <w:bottom w:val="single" w:color="auto" w:sz="4" w:space="0"/>
              <w:right w:val="single" w:color="auto" w:sz="4" w:space="0"/>
            </w:tcBorders>
            <w:vAlign w:val="center"/>
          </w:tcPr>
          <w:p w14:paraId="37D72CA9">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售后服务</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完善的售后服务，原厂五年质保</w:t>
            </w:r>
            <w:r>
              <w:rPr>
                <w:rFonts w:hint="eastAsia" w:asciiTheme="minorHAnsi" w:hAnsiTheme="minorHAnsi" w:eastAsiaTheme="minorEastAsia" w:cstheme="minorBidi"/>
                <w:b w:val="0"/>
                <w:bCs w:val="0"/>
                <w:kern w:val="2"/>
                <w:sz w:val="21"/>
                <w:szCs w:val="22"/>
                <w:lang w:val="en-US" w:eastAsia="zh-CN" w:bidi="ar-SA"/>
              </w:rPr>
              <w:t>。</w:t>
            </w:r>
          </w:p>
        </w:tc>
      </w:tr>
      <w:tr w14:paraId="4E8CB6D1">
        <w:tblPrEx>
          <w:tblCellMar>
            <w:top w:w="0" w:type="dxa"/>
            <w:left w:w="108" w:type="dxa"/>
            <w:bottom w:w="0" w:type="dxa"/>
            <w:right w:w="108" w:type="dxa"/>
          </w:tblCellMar>
        </w:tblPrEx>
        <w:trPr>
          <w:trHeight w:val="1004" w:hRule="atLeast"/>
        </w:trPr>
        <w:tc>
          <w:tcPr>
            <w:tcW w:w="1174" w:type="dxa"/>
            <w:tcBorders>
              <w:top w:val="single" w:color="auto" w:sz="4" w:space="0"/>
              <w:left w:val="single" w:color="auto" w:sz="4" w:space="0"/>
              <w:bottom w:val="single" w:color="auto" w:sz="4" w:space="0"/>
              <w:right w:val="single" w:color="auto" w:sz="4" w:space="0"/>
            </w:tcBorders>
            <w:vAlign w:val="center"/>
          </w:tcPr>
          <w:p w14:paraId="0424BEA3">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1689CE7F">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31</w:t>
            </w:r>
          </w:p>
        </w:tc>
        <w:tc>
          <w:tcPr>
            <w:tcW w:w="7506" w:type="dxa"/>
            <w:tcBorders>
              <w:top w:val="single" w:color="auto" w:sz="4" w:space="0"/>
              <w:left w:val="nil"/>
              <w:bottom w:val="single" w:color="auto" w:sz="4" w:space="0"/>
              <w:right w:val="single" w:color="auto" w:sz="4" w:space="0"/>
            </w:tcBorders>
            <w:vAlign w:val="center"/>
          </w:tcPr>
          <w:p w14:paraId="1EF4F350">
            <w:pPr>
              <w:spacing w:line="360" w:lineRule="auto"/>
              <w:rPr>
                <w:rFonts w:hint="eastAsia" w:asciiTheme="minorHAnsi" w:hAnsiTheme="minorHAnsi" w:eastAsiaTheme="minorEastAsia" w:cstheme="minorBidi"/>
                <w:b w:val="0"/>
                <w:bCs w:val="0"/>
                <w:kern w:val="2"/>
                <w:sz w:val="21"/>
                <w:szCs w:val="22"/>
                <w:lang w:val="en-US" w:eastAsia="zh-CN" w:bidi="ar-SA"/>
              </w:rPr>
            </w:pPr>
            <w:r>
              <w:rPr>
                <w:rFonts w:asciiTheme="minorHAnsi" w:hAnsiTheme="minorHAnsi" w:eastAsiaTheme="minorEastAsia" w:cstheme="minorBidi"/>
                <w:b w:val="0"/>
                <w:bCs w:val="0"/>
                <w:kern w:val="2"/>
                <w:sz w:val="21"/>
                <w:szCs w:val="22"/>
                <w:lang w:val="en-US" w:eastAsia="zh-CN" w:bidi="ar-SA"/>
              </w:rPr>
              <w:t>认证</w:t>
            </w:r>
            <w:r>
              <w:rPr>
                <w:rFonts w:hint="eastAsia" w:asciiTheme="minorHAnsi" w:hAnsiTheme="minorHAnsi" w:eastAsiaTheme="minorEastAsia" w:cstheme="minorBidi"/>
                <w:b w:val="0"/>
                <w:bCs w:val="0"/>
                <w:kern w:val="2"/>
                <w:sz w:val="21"/>
                <w:szCs w:val="22"/>
                <w:lang w:val="en-US" w:eastAsia="zh-CN" w:bidi="ar-SA"/>
              </w:rPr>
              <w:t>：</w:t>
            </w:r>
            <w:r>
              <w:rPr>
                <w:rFonts w:asciiTheme="minorHAnsi" w:hAnsiTheme="minorHAnsi" w:eastAsiaTheme="minorEastAsia" w:cstheme="minorBidi"/>
                <w:b w:val="0"/>
                <w:bCs w:val="0"/>
                <w:kern w:val="2"/>
                <w:sz w:val="21"/>
                <w:szCs w:val="22"/>
                <w:lang w:val="en-US" w:eastAsia="zh-CN" w:bidi="ar-SA"/>
              </w:rPr>
              <w:t>具备ISO 13485、中国CCC强制安全认证。具备ISO14001环境管理体系认证</w:t>
            </w:r>
            <w:r>
              <w:rPr>
                <w:rFonts w:hint="eastAsia" w:asciiTheme="minorHAnsi" w:hAnsiTheme="minorHAnsi" w:eastAsiaTheme="minorEastAsia" w:cstheme="minorBidi"/>
                <w:b w:val="0"/>
                <w:bCs w:val="0"/>
                <w:kern w:val="2"/>
                <w:sz w:val="21"/>
                <w:szCs w:val="22"/>
                <w:lang w:val="en-US" w:eastAsia="zh-CN" w:bidi="ar-SA"/>
              </w:rPr>
              <w:t>。</w:t>
            </w:r>
          </w:p>
        </w:tc>
      </w:tr>
      <w:tr w14:paraId="33B01ED0">
        <w:tblPrEx>
          <w:tblCellMar>
            <w:top w:w="0" w:type="dxa"/>
            <w:left w:w="108" w:type="dxa"/>
            <w:bottom w:w="0" w:type="dxa"/>
            <w:right w:w="108" w:type="dxa"/>
          </w:tblCellMar>
        </w:tblPrEx>
        <w:trPr>
          <w:trHeight w:val="1004" w:hRule="atLeast"/>
        </w:trPr>
        <w:tc>
          <w:tcPr>
            <w:tcW w:w="9344" w:type="dxa"/>
            <w:gridSpan w:val="3"/>
            <w:tcBorders>
              <w:top w:val="single" w:color="auto" w:sz="4" w:space="0"/>
              <w:left w:val="single" w:color="auto" w:sz="4" w:space="0"/>
              <w:bottom w:val="single" w:color="auto" w:sz="4" w:space="0"/>
              <w:right w:val="single" w:color="auto" w:sz="4" w:space="0"/>
            </w:tcBorders>
            <w:vAlign w:val="center"/>
          </w:tcPr>
          <w:p w14:paraId="45939991">
            <w:pPr>
              <w:spacing w:line="360" w:lineRule="auto"/>
              <w:rPr>
                <w:rFonts w:asciiTheme="minorHAnsi" w:hAnsiTheme="minorHAnsi" w:eastAsiaTheme="minorEastAsia" w:cstheme="minorBidi"/>
                <w:b w:val="0"/>
                <w:bCs w:val="0"/>
                <w:kern w:val="2"/>
                <w:sz w:val="21"/>
                <w:szCs w:val="22"/>
                <w:lang w:val="en-US" w:eastAsia="zh-CN" w:bidi="ar-SA"/>
              </w:rPr>
            </w:pPr>
            <w:r>
              <w:rPr>
                <w:rFonts w:hint="eastAsia" w:ascii="宋体" w:hAnsi="宋体" w:eastAsia="宋体" w:cs="宋体"/>
                <w:color w:val="auto"/>
                <w:kern w:val="0"/>
                <w:sz w:val="21"/>
                <w:szCs w:val="21"/>
                <w:lang w:val="en-US" w:eastAsia="zh-CN"/>
              </w:rPr>
              <w:t>注：1.</w:t>
            </w:r>
            <w:r>
              <w:rPr>
                <w:rFonts w:hint="eastAsia" w:ascii="宋体" w:hAnsi="宋体" w:eastAsia="宋体" w:cs="宋体"/>
                <w:color w:val="auto"/>
                <w:sz w:val="21"/>
                <w:szCs w:val="21"/>
                <w:lang w:val="en-US" w:eastAsia="zh-CN"/>
              </w:rPr>
              <w:t>参数性质”标“★”表示此参数为主要技术参数，为必须满足项，任意一条不满足或负偏离则导致响应无效。</w:t>
            </w:r>
          </w:p>
        </w:tc>
      </w:tr>
    </w:tbl>
    <w:p w14:paraId="75C1BA05">
      <w:pPr>
        <w:spacing w:line="360" w:lineRule="auto"/>
        <w:jc w:val="left"/>
        <w:rPr>
          <w:rFonts w:hint="eastAsia" w:ascii="宋体" w:hAnsi="宋体" w:eastAsia="宋体"/>
          <w:sz w:val="32"/>
          <w:szCs w:val="32"/>
          <w:u w:val="single"/>
        </w:rPr>
      </w:pPr>
    </w:p>
    <w:p w14:paraId="4BC35F2F">
      <w:pPr>
        <w:spacing w:line="360" w:lineRule="auto"/>
        <w:jc w:val="left"/>
        <w:rPr>
          <w:rFonts w:hint="eastAsia" w:ascii="宋体" w:hAnsi="宋体" w:eastAsia="宋体"/>
          <w:sz w:val="32"/>
          <w:szCs w:val="32"/>
          <w:u w:val="single"/>
        </w:rPr>
      </w:pPr>
    </w:p>
    <w:p w14:paraId="265110F5">
      <w:pPr>
        <w:spacing w:line="360" w:lineRule="auto"/>
        <w:jc w:val="left"/>
        <w:rPr>
          <w:rFonts w:hint="eastAsia" w:ascii="宋体" w:hAnsi="宋体" w:eastAsia="宋体"/>
          <w:sz w:val="32"/>
          <w:szCs w:val="32"/>
          <w:u w:val="single"/>
        </w:rPr>
      </w:pPr>
    </w:p>
    <w:p w14:paraId="36BCAC65">
      <w:pPr>
        <w:spacing w:line="360" w:lineRule="auto"/>
        <w:jc w:val="left"/>
        <w:rPr>
          <w:rFonts w:hint="eastAsia" w:ascii="宋体" w:hAnsi="宋体" w:eastAsia="宋体"/>
          <w:sz w:val="32"/>
          <w:szCs w:val="32"/>
          <w:u w:val="single"/>
        </w:rPr>
      </w:pPr>
    </w:p>
    <w:p w14:paraId="4E15B475">
      <w:pPr>
        <w:spacing w:line="360" w:lineRule="auto"/>
        <w:jc w:val="left"/>
        <w:rPr>
          <w:rFonts w:hint="eastAsia" w:ascii="宋体" w:hAnsi="宋体" w:eastAsia="宋体"/>
          <w:sz w:val="32"/>
          <w:szCs w:val="32"/>
          <w:u w:val="single"/>
        </w:rPr>
      </w:pPr>
    </w:p>
    <w:p w14:paraId="0079867B">
      <w:pPr>
        <w:spacing w:line="360" w:lineRule="auto"/>
        <w:jc w:val="left"/>
        <w:rPr>
          <w:rFonts w:hint="eastAsia" w:ascii="宋体" w:hAnsi="宋体" w:eastAsia="宋体"/>
          <w:sz w:val="32"/>
          <w:szCs w:val="32"/>
          <w:u w:val="single"/>
        </w:rPr>
      </w:pPr>
    </w:p>
    <w:p w14:paraId="7E9CDAFD">
      <w:pPr>
        <w:spacing w:line="360" w:lineRule="auto"/>
        <w:jc w:val="left"/>
        <w:rPr>
          <w:rFonts w:hint="eastAsia" w:ascii="宋体" w:hAnsi="宋体" w:eastAsia="宋体"/>
          <w:sz w:val="32"/>
          <w:szCs w:val="32"/>
          <w:u w:val="single"/>
        </w:rPr>
      </w:pPr>
    </w:p>
    <w:p w14:paraId="522B635D">
      <w:pPr>
        <w:spacing w:line="360" w:lineRule="auto"/>
        <w:jc w:val="left"/>
        <w:rPr>
          <w:rFonts w:hint="eastAsia" w:ascii="宋体" w:hAnsi="宋体" w:eastAsia="宋体"/>
          <w:sz w:val="32"/>
          <w:szCs w:val="32"/>
          <w:u w:val="single"/>
        </w:rPr>
      </w:pPr>
    </w:p>
    <w:p w14:paraId="59D58011">
      <w:pPr>
        <w:spacing w:line="360" w:lineRule="auto"/>
        <w:jc w:val="left"/>
        <w:rPr>
          <w:rFonts w:hint="eastAsia" w:ascii="宋体" w:hAnsi="宋体" w:eastAsia="宋体"/>
          <w:sz w:val="32"/>
          <w:szCs w:val="32"/>
          <w:u w:val="single"/>
        </w:rPr>
      </w:pPr>
    </w:p>
    <w:p w14:paraId="4D52DAD4">
      <w:pPr>
        <w:spacing w:line="360" w:lineRule="auto"/>
        <w:jc w:val="left"/>
        <w:rPr>
          <w:rFonts w:hint="eastAsia" w:ascii="宋体" w:hAnsi="宋体" w:eastAsia="宋体"/>
          <w:sz w:val="32"/>
          <w:szCs w:val="32"/>
          <w:u w:val="single"/>
        </w:rPr>
      </w:pPr>
    </w:p>
    <w:p w14:paraId="414B31C5">
      <w:pPr>
        <w:spacing w:line="360" w:lineRule="auto"/>
        <w:jc w:val="left"/>
        <w:rPr>
          <w:rFonts w:hint="eastAsia" w:ascii="宋体" w:hAnsi="宋体" w:eastAsia="宋体"/>
          <w:sz w:val="32"/>
          <w:szCs w:val="32"/>
          <w:u w:val="single"/>
        </w:rPr>
      </w:pPr>
    </w:p>
    <w:p w14:paraId="23AF25EE">
      <w:pPr>
        <w:spacing w:line="360" w:lineRule="auto"/>
        <w:jc w:val="left"/>
        <w:rPr>
          <w:rFonts w:hint="eastAsia" w:ascii="宋体" w:hAnsi="宋体" w:eastAsia="宋体"/>
          <w:sz w:val="32"/>
          <w:szCs w:val="32"/>
          <w:u w:val="single"/>
        </w:rPr>
      </w:pPr>
    </w:p>
    <w:p w14:paraId="7EF68202">
      <w:pPr>
        <w:spacing w:line="360" w:lineRule="auto"/>
        <w:jc w:val="left"/>
        <w:rPr>
          <w:rFonts w:hint="eastAsia" w:ascii="宋体" w:hAnsi="宋体" w:eastAsia="宋体"/>
          <w:sz w:val="32"/>
          <w:szCs w:val="32"/>
          <w:u w:val="single"/>
        </w:rPr>
      </w:pPr>
    </w:p>
    <w:p w14:paraId="3009B483">
      <w:pPr>
        <w:spacing w:line="360" w:lineRule="auto"/>
        <w:jc w:val="left"/>
        <w:rPr>
          <w:rFonts w:hint="eastAsia" w:ascii="宋体" w:hAnsi="宋体" w:eastAsia="宋体"/>
          <w:sz w:val="32"/>
          <w:szCs w:val="32"/>
          <w:u w:val="single"/>
        </w:rPr>
      </w:pPr>
    </w:p>
    <w:p w14:paraId="56D85B58">
      <w:pPr>
        <w:spacing w:line="360" w:lineRule="auto"/>
        <w:jc w:val="left"/>
        <w:rPr>
          <w:rFonts w:hint="eastAsia" w:ascii="宋体" w:hAnsi="宋体" w:eastAsia="宋体"/>
          <w:sz w:val="32"/>
          <w:szCs w:val="32"/>
          <w:u w:val="single"/>
        </w:rPr>
      </w:pPr>
    </w:p>
    <w:p w14:paraId="3DD66034">
      <w:pPr>
        <w:spacing w:line="360" w:lineRule="auto"/>
        <w:jc w:val="left"/>
        <w:rPr>
          <w:rFonts w:hint="eastAsia" w:ascii="宋体" w:hAnsi="宋体" w:eastAsia="宋体"/>
          <w:sz w:val="32"/>
          <w:szCs w:val="32"/>
          <w:u w:val="single"/>
        </w:rPr>
      </w:pPr>
    </w:p>
    <w:tbl>
      <w:tblPr>
        <w:tblStyle w:val="12"/>
        <w:tblW w:w="9344" w:type="dxa"/>
        <w:tblInd w:w="-306" w:type="dxa"/>
        <w:tblLayout w:type="fixed"/>
        <w:tblCellMar>
          <w:top w:w="0" w:type="dxa"/>
          <w:left w:w="108" w:type="dxa"/>
          <w:bottom w:w="0" w:type="dxa"/>
          <w:right w:w="108" w:type="dxa"/>
        </w:tblCellMar>
      </w:tblPr>
      <w:tblGrid>
        <w:gridCol w:w="1174"/>
        <w:gridCol w:w="664"/>
        <w:gridCol w:w="7506"/>
      </w:tblGrid>
      <w:tr w14:paraId="7575904A">
        <w:tblPrEx>
          <w:tblCellMar>
            <w:top w:w="0" w:type="dxa"/>
            <w:left w:w="108" w:type="dxa"/>
            <w:bottom w:w="0" w:type="dxa"/>
            <w:right w:w="108" w:type="dxa"/>
          </w:tblCellMar>
        </w:tblPrEx>
        <w:trPr>
          <w:trHeight w:val="643" w:hRule="atLeast"/>
        </w:trPr>
        <w:tc>
          <w:tcPr>
            <w:tcW w:w="1174" w:type="dxa"/>
            <w:tcBorders>
              <w:top w:val="single" w:color="auto" w:sz="4" w:space="0"/>
              <w:left w:val="single" w:color="auto" w:sz="4" w:space="0"/>
              <w:bottom w:val="single" w:color="auto" w:sz="4" w:space="0"/>
              <w:right w:val="single" w:color="auto" w:sz="4" w:space="0"/>
            </w:tcBorders>
            <w:vAlign w:val="center"/>
          </w:tcPr>
          <w:p w14:paraId="7AC4DCE3">
            <w:pPr>
              <w:widowControl/>
              <w:ind w:left="420" w:hanging="420"/>
              <w:jc w:val="center"/>
              <w:rPr>
                <w:rFonts w:ascii="宋体" w:hAnsi="宋体" w:eastAsia="宋体" w:cs="宋体"/>
                <w:szCs w:val="21"/>
              </w:rPr>
            </w:pPr>
            <w:r>
              <w:rPr>
                <w:rFonts w:hint="eastAsia" w:ascii="宋体" w:hAnsi="宋体" w:eastAsia="宋体" w:cs="宋体"/>
                <w:szCs w:val="21"/>
              </w:rPr>
              <w:t>参数性质</w:t>
            </w:r>
          </w:p>
        </w:tc>
        <w:tc>
          <w:tcPr>
            <w:tcW w:w="664" w:type="dxa"/>
            <w:tcBorders>
              <w:top w:val="single" w:color="auto" w:sz="4" w:space="0"/>
              <w:left w:val="nil"/>
              <w:bottom w:val="single" w:color="auto" w:sz="4" w:space="0"/>
              <w:right w:val="single" w:color="auto" w:sz="4" w:space="0"/>
            </w:tcBorders>
            <w:vAlign w:val="center"/>
          </w:tcPr>
          <w:p w14:paraId="58207346">
            <w:pPr>
              <w:widowControl/>
              <w:ind w:left="420" w:hanging="420"/>
              <w:jc w:val="center"/>
              <w:rPr>
                <w:rFonts w:ascii="宋体" w:hAnsi="宋体" w:eastAsia="宋体" w:cs="宋体"/>
                <w:szCs w:val="21"/>
              </w:rPr>
            </w:pPr>
            <w:r>
              <w:rPr>
                <w:rFonts w:hint="eastAsia" w:ascii="宋体" w:hAnsi="宋体" w:eastAsia="宋体" w:cs="宋体"/>
                <w:szCs w:val="21"/>
              </w:rPr>
              <w:t>编号</w:t>
            </w:r>
          </w:p>
        </w:tc>
        <w:tc>
          <w:tcPr>
            <w:tcW w:w="7506" w:type="dxa"/>
            <w:tcBorders>
              <w:top w:val="single" w:color="auto" w:sz="4" w:space="0"/>
              <w:left w:val="nil"/>
              <w:bottom w:val="single" w:color="auto" w:sz="4" w:space="0"/>
              <w:right w:val="single" w:color="auto" w:sz="4" w:space="0"/>
            </w:tcBorders>
            <w:vAlign w:val="center"/>
          </w:tcPr>
          <w:p w14:paraId="248353D0">
            <w:pPr>
              <w:widowControl/>
              <w:jc w:val="center"/>
              <w:rPr>
                <w:rFonts w:ascii="宋体" w:hAnsi="宋体" w:eastAsia="宋体" w:cs="宋体"/>
                <w:sz w:val="24"/>
                <w:szCs w:val="24"/>
              </w:rPr>
            </w:pPr>
            <w:r>
              <w:rPr>
                <w:rFonts w:hint="eastAsia" w:ascii="宋体" w:hAnsi="宋体" w:eastAsia="宋体" w:cs="宋体"/>
                <w:sz w:val="24"/>
                <w:szCs w:val="24"/>
              </w:rPr>
              <w:t>技术参数和性能指标</w:t>
            </w:r>
          </w:p>
        </w:tc>
      </w:tr>
      <w:tr w14:paraId="641A573C">
        <w:tblPrEx>
          <w:tblCellMar>
            <w:top w:w="0" w:type="dxa"/>
            <w:left w:w="108" w:type="dxa"/>
            <w:bottom w:w="0" w:type="dxa"/>
            <w:right w:w="108" w:type="dxa"/>
          </w:tblCellMar>
        </w:tblPrEx>
        <w:trPr>
          <w:trHeight w:val="781" w:hRule="atLeast"/>
        </w:trPr>
        <w:tc>
          <w:tcPr>
            <w:tcW w:w="9344" w:type="dxa"/>
            <w:gridSpan w:val="3"/>
            <w:tcBorders>
              <w:top w:val="single" w:color="auto" w:sz="4" w:space="0"/>
              <w:left w:val="single" w:color="auto" w:sz="4" w:space="0"/>
              <w:bottom w:val="single" w:color="auto" w:sz="4" w:space="0"/>
              <w:right w:val="single" w:color="auto" w:sz="4" w:space="0"/>
            </w:tcBorders>
            <w:vAlign w:val="center"/>
          </w:tcPr>
          <w:p w14:paraId="6E133147">
            <w:pPr>
              <w:widowControl/>
              <w:jc w:val="center"/>
              <w:rPr>
                <w:rFonts w:ascii="宋体" w:hAnsi="宋体" w:eastAsia="宋体" w:cs="宋体"/>
                <w:szCs w:val="21"/>
              </w:rPr>
            </w:pPr>
            <w:r>
              <w:rPr>
                <w:rFonts w:hint="eastAsia" w:ascii="宋体" w:hAnsi="宋体" w:eastAsia="宋体" w:cs="宋体"/>
                <w:szCs w:val="21"/>
                <w:lang w:val="en-US" w:eastAsia="zh-CN"/>
              </w:rPr>
              <w:t>专业显示器</w:t>
            </w:r>
          </w:p>
        </w:tc>
      </w:tr>
      <w:tr w14:paraId="61AE6A8F">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00EC6CA8">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7584B101">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1</w:t>
            </w:r>
          </w:p>
        </w:tc>
        <w:tc>
          <w:tcPr>
            <w:tcW w:w="7506" w:type="dxa"/>
            <w:tcBorders>
              <w:top w:val="single" w:color="auto" w:sz="4" w:space="0"/>
              <w:left w:val="nil"/>
              <w:bottom w:val="single" w:color="auto" w:sz="4" w:space="0"/>
              <w:right w:val="single" w:color="auto" w:sz="4" w:space="0"/>
            </w:tcBorders>
            <w:vAlign w:val="center"/>
          </w:tcPr>
          <w:p w14:paraId="4EABDDA4">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屏幕尺寸≥ 27英寸</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屏幕分辨率≥5MP（2560x2048像素）</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宽高比（H:V） 肖像模式下显示器为3:4。</w:t>
            </w:r>
          </w:p>
          <w:p w14:paraId="2E7C1241">
            <w:pPr>
              <w:spacing w:line="360" w:lineRule="auto"/>
              <w:rPr>
                <w:rFonts w:hint="default" w:asciiTheme="minorHAnsi" w:hAnsiTheme="minorHAnsi" w:eastAsiaTheme="minorEastAsia" w:cstheme="minorBidi"/>
                <w:b w:val="0"/>
                <w:bCs w:val="0"/>
                <w:kern w:val="2"/>
                <w:sz w:val="21"/>
                <w:szCs w:val="22"/>
                <w:lang w:val="en-US" w:eastAsia="zh-CN" w:bidi="ar-SA"/>
              </w:rPr>
            </w:pPr>
          </w:p>
        </w:tc>
      </w:tr>
      <w:tr w14:paraId="1BEE76E2">
        <w:tblPrEx>
          <w:tblCellMar>
            <w:top w:w="0" w:type="dxa"/>
            <w:left w:w="108" w:type="dxa"/>
            <w:bottom w:w="0" w:type="dxa"/>
            <w:right w:w="108" w:type="dxa"/>
          </w:tblCellMar>
        </w:tblPrEx>
        <w:trPr>
          <w:trHeight w:val="2516" w:hRule="atLeast"/>
        </w:trPr>
        <w:tc>
          <w:tcPr>
            <w:tcW w:w="1174" w:type="dxa"/>
            <w:tcBorders>
              <w:top w:val="single" w:color="auto" w:sz="4" w:space="0"/>
              <w:left w:val="single" w:color="auto" w:sz="4" w:space="0"/>
              <w:bottom w:val="single" w:color="auto" w:sz="4" w:space="0"/>
              <w:right w:val="single" w:color="auto" w:sz="4" w:space="0"/>
            </w:tcBorders>
            <w:vAlign w:val="center"/>
          </w:tcPr>
          <w:p w14:paraId="553AF619">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6781DAB7">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2</w:t>
            </w:r>
          </w:p>
        </w:tc>
        <w:tc>
          <w:tcPr>
            <w:tcW w:w="7506" w:type="dxa"/>
            <w:tcBorders>
              <w:top w:val="single" w:color="auto" w:sz="4" w:space="0"/>
              <w:left w:val="nil"/>
              <w:bottom w:val="single" w:color="auto" w:sz="4" w:space="0"/>
              <w:right w:val="single" w:color="auto" w:sz="4" w:space="0"/>
            </w:tcBorders>
            <w:vAlign w:val="center"/>
          </w:tcPr>
          <w:p w14:paraId="12C018BB">
            <w:pPr>
              <w:spacing w:line="360" w:lineRule="auto"/>
              <w:rPr>
                <w:rFonts w:hint="eastAsia" w:asciiTheme="minorHAnsi" w:hAnsiTheme="minorHAnsi" w:eastAsiaTheme="minorEastAsia" w:cstheme="minorBidi"/>
                <w:b w:val="0"/>
                <w:bCs w:val="0"/>
                <w:kern w:val="2"/>
                <w:sz w:val="21"/>
                <w:szCs w:val="22"/>
                <w:lang w:val="en-US" w:eastAsia="zh-Hans" w:bidi="ar-SA"/>
              </w:rPr>
            </w:pPr>
            <w:r>
              <w:rPr>
                <w:rFonts w:hint="eastAsia" w:asciiTheme="minorHAnsi" w:hAnsiTheme="minorHAnsi" w:eastAsiaTheme="minorEastAsia" w:cstheme="minorBidi"/>
                <w:b w:val="0"/>
                <w:bCs w:val="0"/>
                <w:kern w:val="2"/>
                <w:sz w:val="21"/>
                <w:szCs w:val="22"/>
                <w:lang w:val="en-US" w:eastAsia="zh-CN" w:bidi="ar-SA"/>
              </w:rPr>
              <w:t>像素间距≤0.1545mm</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对比度≥1400：1</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响应时间≤12.5ms（须明确标注且与官方网站一致，提供</w:t>
            </w:r>
            <w:r>
              <w:rPr>
                <w:rFonts w:hint="eastAsia" w:asciiTheme="minorHAnsi" w:hAnsiTheme="minorHAnsi" w:eastAsiaTheme="minorEastAsia" w:cstheme="minorBidi"/>
                <w:b w:val="0"/>
                <w:bCs w:val="0"/>
                <w:kern w:val="2"/>
                <w:sz w:val="21"/>
                <w:szCs w:val="22"/>
                <w:lang w:val="en-US" w:eastAsia="zh-Hans" w:bidi="ar-SA"/>
              </w:rPr>
              <w:t>与投标型号对应的</w:t>
            </w:r>
            <w:r>
              <w:rPr>
                <w:rFonts w:hint="eastAsia" w:asciiTheme="minorHAnsi" w:hAnsiTheme="minorHAnsi" w:eastAsiaTheme="minorEastAsia" w:cstheme="minorBidi"/>
                <w:b w:val="0"/>
                <w:bCs w:val="0"/>
                <w:kern w:val="2"/>
                <w:sz w:val="21"/>
                <w:szCs w:val="22"/>
                <w:lang w:val="en-US" w:eastAsia="zh-CN" w:bidi="ar-SA"/>
              </w:rPr>
              <w:t>官网截图</w:t>
            </w:r>
            <w:r>
              <w:rPr>
                <w:rFonts w:hint="eastAsia" w:asciiTheme="minorHAnsi" w:hAnsiTheme="minorHAnsi" w:eastAsiaTheme="minorEastAsia" w:cstheme="minorBidi"/>
                <w:b w:val="0"/>
                <w:bCs w:val="0"/>
                <w:kern w:val="2"/>
                <w:sz w:val="21"/>
                <w:szCs w:val="22"/>
                <w:lang w:val="en-US" w:eastAsia="zh-Hans" w:bidi="ar-SA"/>
              </w:rPr>
              <w:t>及可查询的网址</w:t>
            </w:r>
            <w:r>
              <w:rPr>
                <w:rFonts w:hint="eastAsia" w:asciiTheme="minorHAnsi" w:hAnsiTheme="minorHAnsi" w:eastAsiaTheme="minorEastAsia" w:cstheme="minorBidi"/>
                <w:b w:val="0"/>
                <w:bCs w:val="0"/>
                <w:kern w:val="2"/>
                <w:sz w:val="21"/>
                <w:szCs w:val="22"/>
                <w:lang w:val="en-US" w:eastAsia="zh-CN" w:bidi="ar-SA"/>
              </w:rPr>
              <w:t>）</w:t>
            </w:r>
          </w:p>
          <w:p w14:paraId="5856E10D">
            <w:pPr>
              <w:spacing w:line="360" w:lineRule="auto"/>
              <w:rPr>
                <w:rFonts w:hint="eastAsia" w:asciiTheme="minorHAnsi" w:hAnsiTheme="minorHAnsi" w:eastAsiaTheme="minorEastAsia" w:cstheme="minorBidi"/>
                <w:b w:val="0"/>
                <w:bCs w:val="0"/>
                <w:kern w:val="2"/>
                <w:sz w:val="21"/>
                <w:szCs w:val="22"/>
                <w:lang w:val="en-US" w:eastAsia="zh-CN" w:bidi="ar-SA"/>
              </w:rPr>
            </w:pPr>
          </w:p>
        </w:tc>
      </w:tr>
      <w:tr w14:paraId="2CA62AB7">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624544D9">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42499F69">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3</w:t>
            </w:r>
          </w:p>
        </w:tc>
        <w:tc>
          <w:tcPr>
            <w:tcW w:w="7506" w:type="dxa"/>
            <w:tcBorders>
              <w:top w:val="single" w:color="auto" w:sz="4" w:space="0"/>
              <w:left w:val="nil"/>
              <w:bottom w:val="single" w:color="auto" w:sz="4" w:space="0"/>
              <w:right w:val="single" w:color="auto" w:sz="4" w:space="0"/>
            </w:tcBorders>
            <w:vAlign w:val="center"/>
          </w:tcPr>
          <w:p w14:paraId="6E8186FC">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最大亮度≥1300cd/m2</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DICOM校准亮度≥600cd/ m2</w:t>
            </w:r>
          </w:p>
          <w:p w14:paraId="7AFEAC44">
            <w:pPr>
              <w:spacing w:line="360" w:lineRule="auto"/>
              <w:rPr>
                <w:rFonts w:hint="eastAsia" w:asciiTheme="minorHAnsi" w:hAnsiTheme="minorHAnsi" w:eastAsiaTheme="minorEastAsia" w:cstheme="minorBidi"/>
                <w:b w:val="0"/>
                <w:bCs w:val="0"/>
                <w:kern w:val="2"/>
                <w:sz w:val="21"/>
                <w:szCs w:val="22"/>
                <w:lang w:val="en-US" w:eastAsia="zh-CN" w:bidi="ar-SA"/>
              </w:rPr>
            </w:pPr>
          </w:p>
        </w:tc>
      </w:tr>
      <w:tr w14:paraId="1F16F306">
        <w:tblPrEx>
          <w:tblCellMar>
            <w:top w:w="0" w:type="dxa"/>
            <w:left w:w="108" w:type="dxa"/>
            <w:bottom w:w="0" w:type="dxa"/>
            <w:right w:w="108" w:type="dxa"/>
          </w:tblCellMar>
        </w:tblPrEx>
        <w:trPr>
          <w:trHeight w:val="859" w:hRule="atLeast"/>
        </w:trPr>
        <w:tc>
          <w:tcPr>
            <w:tcW w:w="1174" w:type="dxa"/>
            <w:tcBorders>
              <w:top w:val="single" w:color="auto" w:sz="4" w:space="0"/>
              <w:left w:val="single" w:color="auto" w:sz="4" w:space="0"/>
              <w:bottom w:val="single" w:color="auto" w:sz="4" w:space="0"/>
              <w:right w:val="single" w:color="auto" w:sz="4" w:space="0"/>
            </w:tcBorders>
            <w:vAlign w:val="center"/>
          </w:tcPr>
          <w:p w14:paraId="6E9E49DF">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7CAE89FC">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4</w:t>
            </w:r>
          </w:p>
        </w:tc>
        <w:tc>
          <w:tcPr>
            <w:tcW w:w="7506" w:type="dxa"/>
            <w:tcBorders>
              <w:top w:val="single" w:color="auto" w:sz="4" w:space="0"/>
              <w:left w:val="nil"/>
              <w:bottom w:val="single" w:color="auto" w:sz="4" w:space="0"/>
              <w:right w:val="single" w:color="auto" w:sz="4" w:space="0"/>
            </w:tcBorders>
            <w:vAlign w:val="center"/>
          </w:tcPr>
          <w:p w14:paraId="7A247591">
            <w:pPr>
              <w:spacing w:line="360" w:lineRule="auto"/>
              <w:rPr>
                <w:rFonts w:hint="default"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前置感应器</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前置一体化高精度传感器，可定时自动检测并实时进行DICOM校准。需提供</w:t>
            </w:r>
            <w:r>
              <w:rPr>
                <w:rFonts w:hint="eastAsia"/>
                <w:b w:val="0"/>
                <w:bCs w:val="0"/>
                <w:lang w:val="en-US" w:eastAsia="zh-CN"/>
              </w:rPr>
              <w:t>图片或视频材料</w:t>
            </w:r>
            <w:r>
              <w:rPr>
                <w:rFonts w:hint="eastAsia" w:asciiTheme="minorHAnsi" w:hAnsiTheme="minorHAnsi" w:eastAsiaTheme="minorEastAsia" w:cstheme="minorBidi"/>
                <w:b w:val="0"/>
                <w:bCs w:val="0"/>
                <w:kern w:val="2"/>
                <w:sz w:val="21"/>
                <w:szCs w:val="22"/>
                <w:lang w:val="en-US" w:eastAsia="zh-CN" w:bidi="ar-SA"/>
              </w:rPr>
              <w:t>。</w:t>
            </w:r>
          </w:p>
          <w:p w14:paraId="4C476C71">
            <w:pPr>
              <w:spacing w:line="360" w:lineRule="auto"/>
              <w:rPr>
                <w:rFonts w:hint="eastAsia" w:asciiTheme="minorHAnsi" w:hAnsiTheme="minorHAnsi" w:eastAsiaTheme="minorEastAsia" w:cstheme="minorBidi"/>
                <w:b w:val="0"/>
                <w:bCs w:val="0"/>
                <w:kern w:val="2"/>
                <w:sz w:val="21"/>
                <w:szCs w:val="22"/>
                <w:lang w:val="en-US" w:eastAsia="zh-CN" w:bidi="ar-SA"/>
              </w:rPr>
            </w:pPr>
          </w:p>
        </w:tc>
      </w:tr>
      <w:tr w14:paraId="364CBE0B">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1991D9E7">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7D3F702D">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5</w:t>
            </w:r>
          </w:p>
        </w:tc>
        <w:tc>
          <w:tcPr>
            <w:tcW w:w="7506" w:type="dxa"/>
            <w:tcBorders>
              <w:top w:val="single" w:color="auto" w:sz="4" w:space="0"/>
              <w:left w:val="nil"/>
              <w:bottom w:val="single" w:color="auto" w:sz="4" w:space="0"/>
              <w:right w:val="single" w:color="auto" w:sz="4" w:space="0"/>
            </w:tcBorders>
            <w:vAlign w:val="center"/>
          </w:tcPr>
          <w:p w14:paraId="122DA10C">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显卡</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配置同品牌自主研发显卡，兼容医院所有PACS系统，保证PACS影像读取速度。投标时需提供显卡实拍图片，图片中需体现烙刻在显卡上的品牌名称等信息。</w:t>
            </w:r>
          </w:p>
        </w:tc>
      </w:tr>
      <w:tr w14:paraId="2F0B7670">
        <w:tblPrEx>
          <w:tblCellMar>
            <w:top w:w="0" w:type="dxa"/>
            <w:left w:w="108" w:type="dxa"/>
            <w:bottom w:w="0" w:type="dxa"/>
            <w:right w:w="108" w:type="dxa"/>
          </w:tblCellMar>
        </w:tblPrEx>
        <w:trPr>
          <w:trHeight w:val="712" w:hRule="atLeast"/>
        </w:trPr>
        <w:tc>
          <w:tcPr>
            <w:tcW w:w="1174" w:type="dxa"/>
            <w:tcBorders>
              <w:top w:val="single" w:color="auto" w:sz="4" w:space="0"/>
              <w:left w:val="single" w:color="auto" w:sz="4" w:space="0"/>
              <w:bottom w:val="single" w:color="auto" w:sz="4" w:space="0"/>
              <w:right w:val="single" w:color="auto" w:sz="4" w:space="0"/>
            </w:tcBorders>
            <w:vAlign w:val="center"/>
          </w:tcPr>
          <w:p w14:paraId="714403E5">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61215D78">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6</w:t>
            </w:r>
          </w:p>
        </w:tc>
        <w:tc>
          <w:tcPr>
            <w:tcW w:w="7506" w:type="dxa"/>
            <w:tcBorders>
              <w:top w:val="single" w:color="auto" w:sz="4" w:space="0"/>
              <w:left w:val="nil"/>
              <w:bottom w:val="single" w:color="auto" w:sz="4" w:space="0"/>
              <w:right w:val="single" w:color="auto" w:sz="4" w:space="0"/>
            </w:tcBorders>
            <w:vAlign w:val="center"/>
          </w:tcPr>
          <w:p w14:paraId="794A494C">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辐屏智能减光</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配置DimView工具，在多显示器浏览时，工作主屏亮度不变，辅屏亮度自动降低，无需手动调整，从而减少由辅屏带来的光线干扰。</w:t>
            </w:r>
          </w:p>
        </w:tc>
      </w:tr>
      <w:tr w14:paraId="3C763F38">
        <w:tblPrEx>
          <w:tblCellMar>
            <w:top w:w="0" w:type="dxa"/>
            <w:left w:w="108" w:type="dxa"/>
            <w:bottom w:w="0" w:type="dxa"/>
            <w:right w:w="108" w:type="dxa"/>
          </w:tblCellMar>
        </w:tblPrEx>
        <w:trPr>
          <w:trHeight w:val="636" w:hRule="atLeast"/>
        </w:trPr>
        <w:tc>
          <w:tcPr>
            <w:tcW w:w="1174" w:type="dxa"/>
            <w:tcBorders>
              <w:top w:val="single" w:color="auto" w:sz="4" w:space="0"/>
              <w:left w:val="single" w:color="auto" w:sz="4" w:space="0"/>
              <w:bottom w:val="single" w:color="auto" w:sz="4" w:space="0"/>
              <w:right w:val="single" w:color="auto" w:sz="4" w:space="0"/>
            </w:tcBorders>
            <w:vAlign w:val="center"/>
          </w:tcPr>
          <w:p w14:paraId="644C5821">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28AD01CD">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7</w:t>
            </w:r>
          </w:p>
        </w:tc>
        <w:tc>
          <w:tcPr>
            <w:tcW w:w="7506" w:type="dxa"/>
            <w:tcBorders>
              <w:top w:val="single" w:color="auto" w:sz="4" w:space="0"/>
              <w:left w:val="nil"/>
              <w:bottom w:val="single" w:color="auto" w:sz="4" w:space="0"/>
              <w:right w:val="single" w:color="auto" w:sz="4" w:space="0"/>
            </w:tcBorders>
            <w:vAlign w:val="center"/>
          </w:tcPr>
          <w:p w14:paraId="74DE110C">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乳腺断层功能显示技术</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具备特殊设计的能够精准显示运动和多帧图像的技术。提供官方相关认证及技术说明文件。</w:t>
            </w:r>
          </w:p>
        </w:tc>
      </w:tr>
      <w:tr w14:paraId="530B5732">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6C480CAA">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30315065">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8</w:t>
            </w:r>
          </w:p>
        </w:tc>
        <w:tc>
          <w:tcPr>
            <w:tcW w:w="7506" w:type="dxa"/>
            <w:tcBorders>
              <w:top w:val="single" w:color="auto" w:sz="4" w:space="0"/>
              <w:left w:val="nil"/>
              <w:bottom w:val="single" w:color="auto" w:sz="4" w:space="0"/>
              <w:right w:val="single" w:color="auto" w:sz="4" w:space="0"/>
            </w:tcBorders>
            <w:vAlign w:val="center"/>
          </w:tcPr>
          <w:p w14:paraId="4C3C82C5">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环境光补偿</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配置环境光补偿，可一键选择CR/DR/ MAMMO、CT/MR/NM、办公室、临床观察室、急救室、手术室不同工作环境，显示器会根据不同阅片环境光线自动调整。</w:t>
            </w:r>
          </w:p>
        </w:tc>
      </w:tr>
      <w:tr w14:paraId="4ADD9E5F">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686F9424">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6397FB9A">
            <w:pPr>
              <w:pStyle w:val="15"/>
              <w:widowControl/>
              <w:ind w:firstLine="0" w:firstLineChars="0"/>
              <w:jc w:val="center"/>
              <w:rPr>
                <w:rFonts w:hint="eastAsia" w:ascii="宋体" w:hAnsi="宋体" w:eastAsia="宋体" w:cs="宋体"/>
                <w:kern w:val="0"/>
                <w:sz w:val="21"/>
                <w:lang w:val="en-US" w:eastAsia="zh-CN" w:bidi="lo-LA"/>
              </w:rPr>
            </w:pPr>
            <w:r>
              <w:rPr>
                <w:rFonts w:hint="eastAsia" w:ascii="宋体" w:hAnsi="宋体" w:cs="宋体"/>
                <w:kern w:val="0"/>
                <w:sz w:val="21"/>
                <w:lang w:val="en-US" w:eastAsia="zh-CN" w:bidi="lo-LA"/>
              </w:rPr>
              <w:t>9</w:t>
            </w:r>
          </w:p>
        </w:tc>
        <w:tc>
          <w:tcPr>
            <w:tcW w:w="7506" w:type="dxa"/>
            <w:tcBorders>
              <w:top w:val="single" w:color="auto" w:sz="4" w:space="0"/>
              <w:left w:val="nil"/>
              <w:bottom w:val="single" w:color="auto" w:sz="4" w:space="0"/>
              <w:right w:val="single" w:color="auto" w:sz="4" w:space="0"/>
            </w:tcBorders>
            <w:vAlign w:val="center"/>
          </w:tcPr>
          <w:p w14:paraId="692FDA1D">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智能化光标</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光标需在不同分辨率显示器间的任意位置自由移动切换和定位</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提供生产厂家官方网站公开发布的资料。</w:t>
            </w:r>
          </w:p>
        </w:tc>
      </w:tr>
      <w:tr w14:paraId="3480821B">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6B62A7A9">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67D97F1E">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10</w:t>
            </w:r>
          </w:p>
        </w:tc>
        <w:tc>
          <w:tcPr>
            <w:tcW w:w="7506" w:type="dxa"/>
            <w:tcBorders>
              <w:top w:val="single" w:color="auto" w:sz="4" w:space="0"/>
              <w:left w:val="nil"/>
              <w:bottom w:val="single" w:color="auto" w:sz="4" w:space="0"/>
              <w:right w:val="single" w:color="auto" w:sz="4" w:space="0"/>
            </w:tcBorders>
            <w:vAlign w:val="center"/>
          </w:tcPr>
          <w:p w14:paraId="061E8AA9">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智能聚焦</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配置SpotView工具，医生在阅片时针对某一区域可放大，放大模式≥6种，形成一个高对比度、高亮度的观察区域，满足医生对微小病灶的精细观察。</w:t>
            </w:r>
          </w:p>
        </w:tc>
      </w:tr>
      <w:tr w14:paraId="03D7A69A">
        <w:tblPrEx>
          <w:tblCellMar>
            <w:top w:w="0" w:type="dxa"/>
            <w:left w:w="108" w:type="dxa"/>
            <w:bottom w:w="0" w:type="dxa"/>
            <w:right w:w="108" w:type="dxa"/>
          </w:tblCellMar>
        </w:tblPrEx>
        <w:trPr>
          <w:trHeight w:val="1263" w:hRule="atLeast"/>
        </w:trPr>
        <w:tc>
          <w:tcPr>
            <w:tcW w:w="1174" w:type="dxa"/>
            <w:tcBorders>
              <w:top w:val="single" w:color="auto" w:sz="4" w:space="0"/>
              <w:left w:val="single" w:color="auto" w:sz="4" w:space="0"/>
              <w:bottom w:val="single" w:color="auto" w:sz="4" w:space="0"/>
              <w:right w:val="single" w:color="auto" w:sz="4" w:space="0"/>
            </w:tcBorders>
            <w:vAlign w:val="center"/>
          </w:tcPr>
          <w:p w14:paraId="3874417A">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40CD5FA0">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11</w:t>
            </w:r>
          </w:p>
        </w:tc>
        <w:tc>
          <w:tcPr>
            <w:tcW w:w="7506" w:type="dxa"/>
            <w:tcBorders>
              <w:top w:val="single" w:color="auto" w:sz="4" w:space="0"/>
              <w:left w:val="nil"/>
              <w:bottom w:val="single" w:color="auto" w:sz="4" w:space="0"/>
              <w:right w:val="single" w:color="auto" w:sz="4" w:space="0"/>
            </w:tcBorders>
            <w:vAlign w:val="center"/>
          </w:tcPr>
          <w:p w14:paraId="20E0D080">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质量控制及合规管理</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具备同品牌QAWeb质量控制保证软件，可以在线以及本地DICOM自动检测和自动校准。DICOM校准软件可确保显示器符合DIN, AAPM等最新通用显示器QA标准。</w:t>
            </w:r>
          </w:p>
        </w:tc>
      </w:tr>
      <w:tr w14:paraId="4FF7A68A">
        <w:tblPrEx>
          <w:tblCellMar>
            <w:top w:w="0" w:type="dxa"/>
            <w:left w:w="108" w:type="dxa"/>
            <w:bottom w:w="0" w:type="dxa"/>
            <w:right w:w="108" w:type="dxa"/>
          </w:tblCellMar>
        </w:tblPrEx>
        <w:trPr>
          <w:trHeight w:val="957" w:hRule="atLeast"/>
        </w:trPr>
        <w:tc>
          <w:tcPr>
            <w:tcW w:w="1174" w:type="dxa"/>
            <w:tcBorders>
              <w:top w:val="single" w:color="auto" w:sz="4" w:space="0"/>
              <w:left w:val="single" w:color="auto" w:sz="4" w:space="0"/>
              <w:bottom w:val="single" w:color="auto" w:sz="4" w:space="0"/>
              <w:right w:val="single" w:color="auto" w:sz="4" w:space="0"/>
            </w:tcBorders>
            <w:vAlign w:val="center"/>
          </w:tcPr>
          <w:p w14:paraId="148FCA72">
            <w:pPr>
              <w:widowControl/>
              <w:ind w:left="420" w:hanging="420"/>
              <w:jc w:val="center"/>
              <w:rPr>
                <w:rFonts w:ascii="宋体" w:hAnsi="宋体" w:eastAsia="宋体" w:cs="宋体"/>
                <w:szCs w:val="21"/>
                <w:lang w:bidi="lo-LA"/>
              </w:rPr>
            </w:pPr>
            <w:r>
              <w:rPr>
                <w:rFonts w:hint="eastAsia" w:ascii="宋体" w:hAnsi="宋体" w:eastAsia="宋体" w:cs="宋体"/>
                <w:szCs w:val="21"/>
                <w:lang w:bidi="lo-LA"/>
              </w:rPr>
              <w:t>★</w:t>
            </w:r>
          </w:p>
        </w:tc>
        <w:tc>
          <w:tcPr>
            <w:tcW w:w="664" w:type="dxa"/>
            <w:tcBorders>
              <w:top w:val="single" w:color="auto" w:sz="4" w:space="0"/>
              <w:left w:val="nil"/>
              <w:bottom w:val="single" w:color="auto" w:sz="4" w:space="0"/>
              <w:right w:val="single" w:color="auto" w:sz="4" w:space="0"/>
            </w:tcBorders>
            <w:vAlign w:val="center"/>
          </w:tcPr>
          <w:p w14:paraId="3BB8DB84">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12</w:t>
            </w:r>
          </w:p>
        </w:tc>
        <w:tc>
          <w:tcPr>
            <w:tcW w:w="7506" w:type="dxa"/>
            <w:tcBorders>
              <w:top w:val="single" w:color="auto" w:sz="4" w:space="0"/>
              <w:left w:val="nil"/>
              <w:bottom w:val="single" w:color="auto" w:sz="4" w:space="0"/>
              <w:right w:val="single" w:color="auto" w:sz="4" w:space="0"/>
            </w:tcBorders>
            <w:vAlign w:val="center"/>
          </w:tcPr>
          <w:p w14:paraId="34304AEE">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售后质保期</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售后质保期</w:t>
            </w:r>
            <w:r>
              <w:rPr>
                <w:rFonts w:hint="eastAsia" w:asciiTheme="minorHAnsi" w:hAnsiTheme="minorHAnsi" w:eastAsiaTheme="minorEastAsia" w:cstheme="minorBidi"/>
                <w:b w:val="0"/>
                <w:bCs w:val="0"/>
                <w:kern w:val="2"/>
                <w:sz w:val="21"/>
                <w:szCs w:val="22"/>
                <w:lang w:val="en-US" w:eastAsia="zh-Hans" w:bidi="ar-SA"/>
              </w:rPr>
              <w:t>：</w:t>
            </w:r>
            <w:r>
              <w:rPr>
                <w:rFonts w:hint="eastAsia" w:asciiTheme="minorHAnsi" w:hAnsiTheme="minorHAnsi" w:eastAsiaTheme="minorEastAsia" w:cstheme="minorBidi"/>
                <w:b w:val="0"/>
                <w:bCs w:val="0"/>
                <w:kern w:val="2"/>
                <w:sz w:val="21"/>
                <w:szCs w:val="22"/>
                <w:lang w:val="en-US" w:eastAsia="zh-CN" w:bidi="ar-SA"/>
              </w:rPr>
              <w:t>5年，包括40000⼩时背光保修</w:t>
            </w:r>
          </w:p>
        </w:tc>
      </w:tr>
      <w:tr w14:paraId="5F21ECDA">
        <w:tblPrEx>
          <w:tblCellMar>
            <w:top w:w="0" w:type="dxa"/>
            <w:left w:w="108" w:type="dxa"/>
            <w:bottom w:w="0" w:type="dxa"/>
            <w:right w:w="108" w:type="dxa"/>
          </w:tblCellMar>
        </w:tblPrEx>
        <w:trPr>
          <w:trHeight w:val="1889" w:hRule="atLeast"/>
        </w:trPr>
        <w:tc>
          <w:tcPr>
            <w:tcW w:w="1174" w:type="dxa"/>
            <w:tcBorders>
              <w:top w:val="single" w:color="auto" w:sz="4" w:space="0"/>
              <w:left w:val="single" w:color="auto" w:sz="4" w:space="0"/>
              <w:bottom w:val="single" w:color="auto" w:sz="4" w:space="0"/>
              <w:right w:val="single" w:color="auto" w:sz="4" w:space="0"/>
            </w:tcBorders>
            <w:vAlign w:val="center"/>
          </w:tcPr>
          <w:p w14:paraId="170FF175">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47C261C6">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13</w:t>
            </w:r>
          </w:p>
        </w:tc>
        <w:tc>
          <w:tcPr>
            <w:tcW w:w="7506" w:type="dxa"/>
            <w:tcBorders>
              <w:top w:val="single" w:color="auto" w:sz="4" w:space="0"/>
              <w:left w:val="nil"/>
              <w:bottom w:val="single" w:color="auto" w:sz="4" w:space="0"/>
              <w:right w:val="single" w:color="auto" w:sz="4" w:space="0"/>
            </w:tcBorders>
            <w:vAlign w:val="center"/>
          </w:tcPr>
          <w:p w14:paraId="41914D04">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Hans" w:bidi="ar-SA"/>
              </w:rPr>
              <w:t>每年提供2次厂家质量检测服务并提供质控报告，该设备作为独立部分参与SCI论文发表，具有MDR、FDA、PMDA、EAC、NHRA等医疗认证，整机电气安全性符合IEC要求（提供官网报告）。</w:t>
            </w:r>
          </w:p>
        </w:tc>
      </w:tr>
      <w:tr w14:paraId="7E4F8B58">
        <w:tblPrEx>
          <w:tblCellMar>
            <w:top w:w="0" w:type="dxa"/>
            <w:left w:w="108" w:type="dxa"/>
            <w:bottom w:w="0" w:type="dxa"/>
            <w:right w:w="108" w:type="dxa"/>
          </w:tblCellMar>
        </w:tblPrEx>
        <w:trPr>
          <w:trHeight w:val="863" w:hRule="atLeast"/>
        </w:trPr>
        <w:tc>
          <w:tcPr>
            <w:tcW w:w="1174" w:type="dxa"/>
            <w:tcBorders>
              <w:top w:val="single" w:color="auto" w:sz="4" w:space="0"/>
              <w:left w:val="single" w:color="auto" w:sz="4" w:space="0"/>
              <w:bottom w:val="single" w:color="auto" w:sz="4" w:space="0"/>
              <w:right w:val="single" w:color="auto" w:sz="4" w:space="0"/>
            </w:tcBorders>
            <w:vAlign w:val="center"/>
          </w:tcPr>
          <w:p w14:paraId="0B6168F8">
            <w:pPr>
              <w:widowControl/>
              <w:ind w:left="420" w:hanging="420"/>
              <w:jc w:val="center"/>
              <w:rPr>
                <w:rFonts w:ascii="宋体" w:hAnsi="宋体" w:eastAsia="宋体" w:cs="宋体"/>
                <w:szCs w:val="21"/>
                <w:lang w:bidi="lo-LA"/>
              </w:rPr>
            </w:pPr>
          </w:p>
        </w:tc>
        <w:tc>
          <w:tcPr>
            <w:tcW w:w="664" w:type="dxa"/>
            <w:tcBorders>
              <w:top w:val="single" w:color="auto" w:sz="4" w:space="0"/>
              <w:left w:val="nil"/>
              <w:bottom w:val="single" w:color="auto" w:sz="4" w:space="0"/>
              <w:right w:val="single" w:color="auto" w:sz="4" w:space="0"/>
            </w:tcBorders>
            <w:vAlign w:val="center"/>
          </w:tcPr>
          <w:p w14:paraId="0EDE7561">
            <w:pPr>
              <w:pStyle w:val="15"/>
              <w:widowControl/>
              <w:ind w:firstLine="0" w:firstLineChars="0"/>
              <w:jc w:val="center"/>
              <w:rPr>
                <w:rFonts w:hint="default" w:ascii="宋体" w:hAnsi="宋体" w:eastAsia="宋体" w:cs="宋体"/>
                <w:kern w:val="0"/>
                <w:sz w:val="21"/>
                <w:lang w:val="en-US" w:eastAsia="zh-CN" w:bidi="lo-LA"/>
              </w:rPr>
            </w:pPr>
            <w:r>
              <w:rPr>
                <w:rFonts w:hint="eastAsia" w:ascii="宋体" w:hAnsi="宋体" w:cs="宋体"/>
                <w:kern w:val="0"/>
                <w:sz w:val="21"/>
                <w:lang w:val="en-US" w:eastAsia="zh-CN" w:bidi="lo-LA"/>
              </w:rPr>
              <w:t>14</w:t>
            </w:r>
          </w:p>
        </w:tc>
        <w:tc>
          <w:tcPr>
            <w:tcW w:w="7506" w:type="dxa"/>
            <w:tcBorders>
              <w:top w:val="single" w:color="auto" w:sz="4" w:space="0"/>
              <w:left w:val="nil"/>
              <w:bottom w:val="single" w:color="auto" w:sz="4" w:space="0"/>
              <w:right w:val="single" w:color="auto" w:sz="4" w:space="0"/>
            </w:tcBorders>
            <w:vAlign w:val="center"/>
          </w:tcPr>
          <w:p w14:paraId="5124E2FC">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原厂生产，生产日期在最近6个月内。</w:t>
            </w:r>
          </w:p>
        </w:tc>
      </w:tr>
      <w:tr w14:paraId="112B9FD5">
        <w:tblPrEx>
          <w:tblCellMar>
            <w:top w:w="0" w:type="dxa"/>
            <w:left w:w="108" w:type="dxa"/>
            <w:bottom w:w="0" w:type="dxa"/>
            <w:right w:w="108" w:type="dxa"/>
          </w:tblCellMar>
        </w:tblPrEx>
        <w:trPr>
          <w:trHeight w:val="863" w:hRule="atLeast"/>
        </w:trPr>
        <w:tc>
          <w:tcPr>
            <w:tcW w:w="9344" w:type="dxa"/>
            <w:gridSpan w:val="3"/>
            <w:tcBorders>
              <w:top w:val="single" w:color="auto" w:sz="4" w:space="0"/>
              <w:left w:val="single" w:color="auto" w:sz="4" w:space="0"/>
              <w:bottom w:val="single" w:color="auto" w:sz="4" w:space="0"/>
              <w:right w:val="single" w:color="auto" w:sz="4" w:space="0"/>
            </w:tcBorders>
            <w:vAlign w:val="center"/>
          </w:tcPr>
          <w:p w14:paraId="45BCD6D2">
            <w:pPr>
              <w:spacing w:line="360" w:lineRule="auto"/>
              <w:rPr>
                <w:rFonts w:hint="eastAsia" w:asciiTheme="minorHAnsi" w:hAnsiTheme="minorHAnsi" w:eastAsiaTheme="minorEastAsia" w:cstheme="minorBidi"/>
                <w:b w:val="0"/>
                <w:bCs w:val="0"/>
                <w:kern w:val="2"/>
                <w:sz w:val="21"/>
                <w:szCs w:val="22"/>
                <w:lang w:val="en-US" w:eastAsia="zh-CN" w:bidi="ar-SA"/>
              </w:rPr>
            </w:pPr>
            <w:r>
              <w:rPr>
                <w:rFonts w:hint="eastAsia" w:ascii="宋体" w:hAnsi="宋体" w:eastAsia="宋体" w:cs="宋体"/>
                <w:color w:val="auto"/>
                <w:kern w:val="0"/>
                <w:sz w:val="21"/>
                <w:szCs w:val="21"/>
                <w:lang w:val="en-US" w:eastAsia="zh-CN"/>
              </w:rPr>
              <w:t>注：1.</w:t>
            </w:r>
            <w:r>
              <w:rPr>
                <w:rFonts w:hint="eastAsia" w:ascii="宋体" w:hAnsi="宋体" w:eastAsia="宋体" w:cs="宋体"/>
                <w:color w:val="auto"/>
                <w:sz w:val="21"/>
                <w:szCs w:val="21"/>
                <w:lang w:val="en-US" w:eastAsia="zh-CN"/>
              </w:rPr>
              <w:t>参数性质”标“★”表示此参数为主要技术参数，为必须满足项，任意一条不满足或负偏离则导致响应无效。</w:t>
            </w:r>
          </w:p>
        </w:tc>
      </w:tr>
    </w:tbl>
    <w:p w14:paraId="7D5B75BA">
      <w:pPr>
        <w:keepNext w:val="0"/>
        <w:keepLines w:val="0"/>
        <w:pageBreakBefore w:val="0"/>
        <w:widowControl/>
        <w:numPr>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7DC91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AE4EB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2"/>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90E81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94BEC68">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306B539">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十四、售后服务......................................................</w:t>
      </w:r>
    </w:p>
    <w:p w14:paraId="672A49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十五、相关认证......................................................</w:t>
      </w:r>
    </w:p>
    <w:p w14:paraId="244408B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十六、产品彩页......................................................</w:t>
      </w:r>
    </w:p>
    <w:p w14:paraId="40E72F3C">
      <w:pPr>
        <w:numPr>
          <w:ilvl w:val="0"/>
          <w:numId w:val="0"/>
        </w:numPr>
        <w:spacing w:line="360" w:lineRule="auto"/>
        <w:ind w:left="0" w:right="0" w:firstLine="0"/>
        <w:jc w:val="both"/>
        <w:rPr>
          <w:rFonts w:ascii="宋体" w:hAnsi="宋体" w:eastAsia="宋体" w:cs="宋体"/>
          <w:b w:val="0"/>
          <w:bCs/>
          <w:color w:val="000000"/>
          <w:sz w:val="24"/>
          <w:szCs w:val="24"/>
        </w:rPr>
      </w:pPr>
      <w:r>
        <w:rPr>
          <w:rFonts w:ascii="宋体" w:hAnsi="宋体" w:eastAsia="宋体" w:cs="宋体"/>
          <w:b w:val="0"/>
          <w:color w:val="000000"/>
          <w:sz w:val="24"/>
          <w:szCs w:val="24"/>
        </w:rPr>
        <w:t>十七、</w:t>
      </w:r>
      <w:r>
        <w:rPr>
          <w:rFonts w:hint="eastAsia" w:ascii="宋体" w:hAnsi="宋体" w:eastAsia="宋体" w:cs="宋体"/>
          <w:b w:val="0"/>
          <w:bCs/>
          <w:sz w:val="24"/>
          <w:szCs w:val="24"/>
          <w:lang w:val="en-US" w:eastAsia="zh-CN"/>
        </w:rPr>
        <w:t>产品配置清单</w:t>
      </w:r>
      <w:r>
        <w:rPr>
          <w:rFonts w:ascii="宋体" w:hAnsi="宋体" w:eastAsia="宋体" w:cs="宋体"/>
          <w:b w:val="0"/>
          <w:bCs/>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十八、其它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163B6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3"/>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2"/>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2104070E">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售后服务</w:t>
      </w:r>
    </w:p>
    <w:p w14:paraId="68686F9A">
      <w:pPr>
        <w:pStyle w:val="4"/>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0F28D169">
      <w:pPr>
        <w:keepNext w:val="0"/>
        <w:keepLines w:val="0"/>
        <w:pageBreakBefore w:val="0"/>
        <w:widowControl/>
        <w:kinsoku/>
        <w:overflowPunct/>
        <w:topLinePunct w:val="0"/>
        <w:autoSpaceDE/>
        <w:autoSpaceDN/>
        <w:bidi w:val="0"/>
        <w:adjustRightInd/>
        <w:snapToGrid/>
        <w:ind w:firstLine="420" w:firstLineChars="200"/>
        <w:textAlignment w:val="auto"/>
        <w:rPr>
          <w:rFonts w:hint="eastAsia"/>
          <w:lang w:val="en-US" w:eastAsia="zh-CN"/>
        </w:rPr>
      </w:pPr>
    </w:p>
    <w:p w14:paraId="4FB99C00">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leftChars="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相关认证</w:t>
      </w:r>
    </w:p>
    <w:p w14:paraId="6DCA97E1">
      <w:pPr>
        <w:pStyle w:val="4"/>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6F2C3000">
      <w:pPr>
        <w:keepNext w:val="0"/>
        <w:keepLines w:val="0"/>
        <w:pageBreakBefore w:val="0"/>
        <w:widowControl/>
        <w:kinsoku/>
        <w:overflowPunct/>
        <w:topLinePunct w:val="0"/>
        <w:autoSpaceDE/>
        <w:autoSpaceDN/>
        <w:bidi w:val="0"/>
        <w:adjustRightInd/>
        <w:snapToGrid/>
        <w:ind w:firstLine="420" w:firstLineChars="200"/>
        <w:textAlignment w:val="auto"/>
        <w:rPr>
          <w:rFonts w:hint="eastAsia"/>
          <w:lang w:val="en-US" w:eastAsia="zh-CN"/>
        </w:rPr>
      </w:pPr>
    </w:p>
    <w:p w14:paraId="4D65CC2F">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leftChars="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产品彩页</w:t>
      </w:r>
    </w:p>
    <w:p w14:paraId="7F4A0CB5">
      <w:pPr>
        <w:pStyle w:val="4"/>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43E5898D">
      <w:pPr>
        <w:keepNext w:val="0"/>
        <w:keepLines w:val="0"/>
        <w:pageBreakBefore w:val="0"/>
        <w:widowControl/>
        <w:kinsoku/>
        <w:overflowPunct/>
        <w:topLinePunct w:val="0"/>
        <w:autoSpaceDE/>
        <w:autoSpaceDN/>
        <w:bidi w:val="0"/>
        <w:adjustRightInd/>
        <w:snapToGrid/>
        <w:ind w:firstLine="420" w:firstLineChars="200"/>
        <w:textAlignment w:val="auto"/>
        <w:rPr>
          <w:rFonts w:hint="eastAsia"/>
          <w:lang w:val="en-US" w:eastAsia="zh-CN"/>
        </w:rPr>
      </w:pPr>
    </w:p>
    <w:p w14:paraId="071289FA">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leftChars="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产品配置清单</w:t>
      </w: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Chars="200" w:right="0" w:rightChars="0"/>
        <w:jc w:val="left"/>
        <w:textAlignment w:val="auto"/>
        <w:rPr>
          <w:rFonts w:hint="default" w:ascii="宋体" w:hAnsi="宋体" w:eastAsia="宋体" w:cs="宋体"/>
          <w:b/>
          <w:sz w:val="28"/>
          <w:szCs w:val="28"/>
          <w:lang w:val="en-US" w:eastAsia="zh-CN"/>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十八、其它</w:t>
      </w:r>
    </w:p>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0D6C0A"/>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AE352D5"/>
    <w:rsid w:val="3E650D1D"/>
    <w:rsid w:val="3E9002A8"/>
    <w:rsid w:val="3F552A03"/>
    <w:rsid w:val="40A31F26"/>
    <w:rsid w:val="420B38E3"/>
    <w:rsid w:val="42E570EA"/>
    <w:rsid w:val="43B51B88"/>
    <w:rsid w:val="44AA028A"/>
    <w:rsid w:val="45376F42"/>
    <w:rsid w:val="4603606C"/>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0277417"/>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2D231ED"/>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4">
    <w:name w:val="Default Paragraph Font"/>
    <w:autoRedefine/>
    <w:semiHidden/>
    <w:qFormat/>
    <w:uiPriority w:val="2"/>
  </w:style>
  <w:style w:type="table" w:default="1" w:styleId="12">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1">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3">
    <w:name w:val="Table Grid"/>
    <w:basedOn w:val="12"/>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26"/>
    <w:pPr>
      <w:ind w:firstLine="200"/>
    </w:pPr>
    <w:rPr>
      <w:rFonts w:ascii="Times New Roman" w:hAnsi="Times New Roman" w:eastAsia="宋体" w:cs="Times New Roman"/>
      <w:sz w:val="28"/>
      <w:szCs w:val="28"/>
    </w:rPr>
  </w:style>
  <w:style w:type="character" w:customStyle="1" w:styleId="16">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7">
    <w:name w:val="font11"/>
    <w:basedOn w:val="14"/>
    <w:autoRedefine/>
    <w:qFormat/>
    <w:uiPriority w:val="0"/>
    <w:rPr>
      <w:rFonts w:hint="eastAsia" w:ascii="宋体" w:hAnsi="宋体" w:eastAsia="宋体" w:cs="宋体"/>
      <w:color w:val="000000"/>
      <w:sz w:val="24"/>
      <w:szCs w:val="24"/>
      <w:u w:val="none"/>
    </w:rPr>
  </w:style>
  <w:style w:type="character" w:customStyle="1" w:styleId="18">
    <w:name w:val="font31"/>
    <w:basedOn w:val="14"/>
    <w:autoRedefine/>
    <w:qFormat/>
    <w:uiPriority w:val="0"/>
    <w:rPr>
      <w:rFonts w:hint="eastAsia" w:ascii="宋体" w:hAnsi="宋体" w:eastAsia="宋体" w:cs="宋体"/>
      <w:color w:val="000000"/>
      <w:sz w:val="21"/>
      <w:szCs w:val="21"/>
      <w:u w:val="none"/>
    </w:rPr>
  </w:style>
  <w:style w:type="paragraph" w:customStyle="1" w:styleId="19">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0">
    <w:name w:val="font41"/>
    <w:basedOn w:val="14"/>
    <w:autoRedefine/>
    <w:qFormat/>
    <w:uiPriority w:val="0"/>
    <w:rPr>
      <w:rFonts w:ascii="Calibri" w:hAnsi="Calibri" w:cs="Calibri"/>
      <w:color w:val="000000"/>
      <w:sz w:val="28"/>
      <w:szCs w:val="28"/>
      <w:u w:val="none"/>
    </w:rPr>
  </w:style>
  <w:style w:type="character" w:customStyle="1" w:styleId="21">
    <w:name w:val="font21"/>
    <w:basedOn w:val="14"/>
    <w:autoRedefine/>
    <w:qFormat/>
    <w:uiPriority w:val="0"/>
    <w:rPr>
      <w:rFonts w:hint="eastAsia" w:ascii="宋体" w:hAnsi="宋体" w:eastAsia="宋体" w:cs="宋体"/>
      <w:color w:val="000000"/>
      <w:sz w:val="21"/>
      <w:szCs w:val="21"/>
      <w:u w:val="none"/>
    </w:rPr>
  </w:style>
  <w:style w:type="table" w:customStyle="1" w:styleId="22">
    <w:name w:val="网格型1"/>
    <w:basedOn w:val="23"/>
    <w:qFormat/>
    <w:uiPriority w:val="0"/>
    <w:pPr>
      <w:widowControl w:val="0"/>
      <w:jc w:val="both"/>
    </w:pPr>
  </w:style>
  <w:style w:type="table" w:customStyle="1" w:styleId="23">
    <w:name w:val="普通表格1"/>
    <w:semiHidden/>
    <w:qFormat/>
    <w:uiPriority w:val="0"/>
  </w:style>
  <w:style w:type="paragraph" w:customStyle="1" w:styleId="24">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5">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6">
    <w:name w:val="列出段落1"/>
    <w:basedOn w:val="1"/>
    <w:qFormat/>
    <w:uiPriority w:val="34"/>
    <w:pPr>
      <w:ind w:firstLine="420" w:firstLineChars="200"/>
    </w:pPr>
    <w:rPr>
      <w:rFonts w:ascii="Times New Roman" w:hAnsi="Times New Roman" w:eastAsia="宋体" w:cs="Times New Roman"/>
      <w:sz w:val="28"/>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37</Words>
  <Characters>41</Characters>
  <Lines>0</Lines>
  <Paragraphs>0</Paragraphs>
  <TotalTime>3</TotalTime>
  <ScaleCrop>false</ScaleCrop>
  <LinksUpToDate>false</LinksUpToDate>
  <CharactersWithSpaces>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2026-09-22T08:08:37Z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1FE7D848DDE545F1A86A0DD847E7BE1A_13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