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鄂尔多斯市中心医院</w:t>
      </w:r>
    </w:p>
    <w:p w14:paraId="4460EAC3">
      <w:pPr>
        <w:numPr>
          <w:ilvl w:val="0"/>
          <w:numId w:val="0"/>
        </w:numPr>
        <w:jc w:val="center"/>
        <w:rPr>
          <w:rFonts w:hint="eastAsia" w:ascii="宋体" w:hAnsi="宋体" w:eastAsia="宋体" w:cs="宋体"/>
          <w:b/>
          <w:bCs/>
          <w:sz w:val="44"/>
          <w:szCs w:val="44"/>
          <w:lang w:val="en-US" w:eastAsia="zh-CN"/>
        </w:rPr>
      </w:pPr>
    </w:p>
    <w:p w14:paraId="7855E913">
      <w:pPr>
        <w:numPr>
          <w:ilvl w:val="0"/>
          <w:numId w:val="0"/>
        </w:numPr>
        <w:jc w:val="center"/>
        <w:rPr>
          <w:rFonts w:hint="eastAsia" w:ascii="宋体" w:hAnsi="宋体" w:eastAsia="宋体" w:cs="宋体"/>
          <w:b/>
          <w:bCs/>
          <w:sz w:val="44"/>
          <w:szCs w:val="44"/>
          <w:lang w:val="en-US" w:eastAsia="zh-CN"/>
        </w:rPr>
      </w:pPr>
    </w:p>
    <w:p w14:paraId="24BCF1D6">
      <w:pPr>
        <w:numPr>
          <w:ilvl w:val="0"/>
          <w:numId w:val="0"/>
        </w:numPr>
        <w:ind w:firstLine="2650" w:firstLineChars="600"/>
        <w:jc w:val="both"/>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院内招采文件</w:t>
      </w:r>
    </w:p>
    <w:p w14:paraId="1A2146B2">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                          </w:t>
      </w:r>
    </w:p>
    <w:p w14:paraId="4765CAF4">
      <w:pPr>
        <w:numPr>
          <w:ilvl w:val="0"/>
          <w:numId w:val="0"/>
        </w:numPr>
        <w:rPr>
          <w:rFonts w:hint="eastAsia" w:ascii="宋体" w:hAnsi="宋体" w:eastAsia="宋体" w:cs="宋体"/>
          <w:b/>
          <w:bCs/>
          <w:lang w:val="en-US" w:eastAsia="zh-CN"/>
        </w:rPr>
      </w:pPr>
    </w:p>
    <w:p w14:paraId="1EA16BF7">
      <w:pPr>
        <w:numPr>
          <w:ilvl w:val="0"/>
          <w:numId w:val="0"/>
        </w:numPr>
        <w:rPr>
          <w:rFonts w:hint="eastAsia" w:ascii="宋体" w:hAnsi="宋体" w:eastAsia="宋体" w:cs="宋体"/>
          <w:b/>
          <w:bCs/>
          <w:lang w:val="en-US" w:eastAsia="zh-CN"/>
        </w:rPr>
      </w:pPr>
    </w:p>
    <w:p w14:paraId="594118B3">
      <w:pPr>
        <w:numPr>
          <w:ilvl w:val="0"/>
          <w:numId w:val="0"/>
        </w:numPr>
        <w:rPr>
          <w:rFonts w:hint="eastAsia" w:ascii="宋体" w:hAnsi="宋体" w:eastAsia="宋体" w:cs="宋体"/>
          <w:b/>
          <w:bCs/>
          <w:lang w:val="en-US" w:eastAsia="zh-CN"/>
        </w:rPr>
      </w:pPr>
    </w:p>
    <w:p w14:paraId="15ACEF2E">
      <w:pPr>
        <w:numPr>
          <w:ilvl w:val="0"/>
          <w:numId w:val="0"/>
        </w:numPr>
        <w:rPr>
          <w:rFonts w:hint="eastAsia" w:ascii="宋体" w:hAnsi="宋体" w:eastAsia="宋体" w:cs="宋体"/>
          <w:b/>
          <w:bCs/>
          <w:lang w:val="en-US" w:eastAsia="zh-CN"/>
        </w:rPr>
      </w:pPr>
    </w:p>
    <w:p w14:paraId="3A088841">
      <w:pPr>
        <w:numPr>
          <w:ilvl w:val="0"/>
          <w:numId w:val="0"/>
        </w:numPr>
        <w:rPr>
          <w:rFonts w:hint="eastAsia" w:ascii="宋体" w:hAnsi="宋体" w:eastAsia="宋体" w:cs="宋体"/>
          <w:b/>
          <w:bCs/>
          <w:lang w:val="en-US" w:eastAsia="zh-CN"/>
        </w:rPr>
      </w:pPr>
    </w:p>
    <w:p w14:paraId="7725592C">
      <w:pPr>
        <w:numPr>
          <w:ilvl w:val="0"/>
          <w:numId w:val="0"/>
        </w:numPr>
        <w:rPr>
          <w:rFonts w:hint="eastAsia" w:ascii="宋体" w:hAnsi="宋体" w:eastAsia="宋体" w:cs="宋体"/>
          <w:b/>
          <w:bCs/>
          <w:lang w:val="en-US" w:eastAsia="zh-CN"/>
        </w:rPr>
      </w:pPr>
    </w:p>
    <w:p w14:paraId="40D4F4C5">
      <w:pPr>
        <w:numPr>
          <w:ilvl w:val="0"/>
          <w:numId w:val="0"/>
        </w:numPr>
        <w:rPr>
          <w:rFonts w:hint="eastAsia" w:ascii="宋体" w:hAnsi="宋体" w:eastAsia="宋体" w:cs="宋体"/>
          <w:b/>
          <w:bCs/>
          <w:lang w:val="en-US" w:eastAsia="zh-CN"/>
        </w:rPr>
      </w:pPr>
    </w:p>
    <w:p w14:paraId="1B580E17">
      <w:pPr>
        <w:numPr>
          <w:ilvl w:val="0"/>
          <w:numId w:val="0"/>
        </w:numPr>
        <w:rPr>
          <w:rFonts w:hint="eastAsia" w:ascii="宋体" w:hAnsi="宋体" w:eastAsia="宋体" w:cs="宋体"/>
          <w:b/>
          <w:bCs/>
          <w:lang w:val="en-US" w:eastAsia="zh-CN"/>
        </w:rPr>
      </w:pPr>
    </w:p>
    <w:p w14:paraId="7AC87205">
      <w:pPr>
        <w:numPr>
          <w:ilvl w:val="0"/>
          <w:numId w:val="0"/>
        </w:numPr>
        <w:ind w:firstLine="2530" w:firstLineChars="700"/>
        <w:jc w:val="both"/>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手术衣、包布项目</w:t>
      </w:r>
    </w:p>
    <w:p w14:paraId="13F46CBC">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2026年10月30日</w:t>
      </w:r>
    </w:p>
    <w:p w14:paraId="3DED3793">
      <w:pPr>
        <w:numPr>
          <w:ilvl w:val="0"/>
          <w:numId w:val="0"/>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  </w:t>
      </w:r>
      <w:bookmarkStart w:id="1" w:name="_GoBack"/>
    </w:p>
    <w:bookmarkEnd w:id="1"/>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D33FED8">
      <w:pPr>
        <w:numPr>
          <w:ilvl w:val="0"/>
          <w:numId w:val="0"/>
        </w:numPr>
        <w:spacing w:line="360" w:lineRule="auto"/>
        <w:jc w:val="left"/>
        <w:rPr>
          <w:rFonts w:hint="eastAsia" w:hAnsi="宋体"/>
          <w:sz w:val="24"/>
          <w:szCs w:val="24"/>
          <w:lang w:val="en-US" w:eastAsia="zh-CN"/>
        </w:rPr>
      </w:pPr>
    </w:p>
    <w:p w14:paraId="0B0E5296">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45BBB40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59BC41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一、商务条款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8"/>
          <w:szCs w:val="28"/>
          <w:lang w:val="en-US" w:eastAsia="zh-CN"/>
        </w:rPr>
        <w:t xml:space="preserve"> 货币单位：元</w:t>
      </w:r>
    </w:p>
    <w:tbl>
      <w:tblPr>
        <w:tblStyle w:val="11"/>
        <w:tblW w:w="9600" w:type="dxa"/>
        <w:tblInd w:w="-47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0"/>
        <w:gridCol w:w="1380"/>
        <w:gridCol w:w="3990"/>
        <w:gridCol w:w="600"/>
        <w:gridCol w:w="825"/>
        <w:gridCol w:w="975"/>
        <w:gridCol w:w="1050"/>
      </w:tblGrid>
      <w:tr w14:paraId="3CFE4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147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380" w:type="dxa"/>
            <w:tcBorders>
              <w:top w:val="single" w:color="000000" w:sz="4" w:space="0"/>
              <w:left w:val="single" w:color="000000" w:sz="4" w:space="0"/>
              <w:bottom w:val="single" w:color="000000" w:sz="4" w:space="0"/>
              <w:right w:val="nil"/>
            </w:tcBorders>
            <w:shd w:val="clear" w:color="auto" w:fill="auto"/>
            <w:vAlign w:val="center"/>
          </w:tcPr>
          <w:p w14:paraId="34ED42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物资名称</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DC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58D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E3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预估数量</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8F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7ED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金额（元）</w:t>
            </w:r>
          </w:p>
        </w:tc>
      </w:tr>
      <w:tr w14:paraId="79ECA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F11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80" w:type="dxa"/>
            <w:tcBorders>
              <w:top w:val="single" w:color="000000" w:sz="4" w:space="0"/>
              <w:left w:val="single" w:color="000000" w:sz="4" w:space="0"/>
              <w:bottom w:val="single" w:color="000000" w:sz="4" w:space="0"/>
              <w:right w:val="nil"/>
            </w:tcBorders>
            <w:shd w:val="clear" w:color="auto" w:fill="auto"/>
            <w:vAlign w:val="center"/>
          </w:tcPr>
          <w:p w14:paraId="32ED53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手术衣</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836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L/XL/XXL，全包手术衣</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C9E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BA8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740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AA4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84000</w:t>
            </w:r>
          </w:p>
        </w:tc>
      </w:tr>
      <w:tr w14:paraId="12DA6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64C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0" w:type="dxa"/>
            <w:tcBorders>
              <w:top w:val="single" w:color="000000" w:sz="4" w:space="0"/>
              <w:left w:val="single" w:color="000000" w:sz="4" w:space="0"/>
              <w:bottom w:val="single" w:color="000000" w:sz="4" w:space="0"/>
              <w:right w:val="nil"/>
            </w:tcBorders>
            <w:shd w:val="clear" w:color="auto" w:fill="auto"/>
            <w:vAlign w:val="center"/>
          </w:tcPr>
          <w:p w14:paraId="1AEC04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ICU孔单</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1A9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200cm*300cm单层(中间加厚双层)</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26D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2D0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 </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611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90C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4200</w:t>
            </w:r>
          </w:p>
        </w:tc>
      </w:tr>
      <w:tr w14:paraId="23B72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28A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80" w:type="dxa"/>
            <w:tcBorders>
              <w:top w:val="single" w:color="000000" w:sz="4" w:space="0"/>
              <w:left w:val="single" w:color="000000" w:sz="4" w:space="0"/>
              <w:bottom w:val="single" w:color="000000" w:sz="4" w:space="0"/>
              <w:right w:val="nil"/>
            </w:tcBorders>
            <w:shd w:val="clear" w:color="auto" w:fill="auto"/>
            <w:vAlign w:val="center"/>
          </w:tcPr>
          <w:p w14:paraId="43324F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包布</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553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100x100双层</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292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03B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741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82C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9600</w:t>
            </w:r>
          </w:p>
        </w:tc>
      </w:tr>
      <w:tr w14:paraId="67898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58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80" w:type="dxa"/>
            <w:tcBorders>
              <w:top w:val="single" w:color="000000" w:sz="4" w:space="0"/>
              <w:left w:val="single" w:color="000000" w:sz="4" w:space="0"/>
              <w:bottom w:val="single" w:color="000000" w:sz="4" w:space="0"/>
              <w:right w:val="nil"/>
            </w:tcBorders>
            <w:shd w:val="clear" w:color="auto" w:fill="auto"/>
            <w:vAlign w:val="center"/>
          </w:tcPr>
          <w:p w14:paraId="5D52B1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包布</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7C6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150x150双层</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325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DA7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 </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F2F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95C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r>
      <w:tr w14:paraId="78741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179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80" w:type="dxa"/>
            <w:tcBorders>
              <w:top w:val="single" w:color="000000" w:sz="4" w:space="0"/>
              <w:left w:val="single" w:color="000000" w:sz="4" w:space="0"/>
              <w:bottom w:val="single" w:color="000000" w:sz="4" w:space="0"/>
              <w:right w:val="nil"/>
            </w:tcBorders>
            <w:shd w:val="clear" w:color="auto" w:fill="auto"/>
            <w:vAlign w:val="center"/>
          </w:tcPr>
          <w:p w14:paraId="437A86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包布</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92E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110cm×110cm双层</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2F0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DDC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C3E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7B3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14400</w:t>
            </w:r>
          </w:p>
        </w:tc>
      </w:tr>
      <w:tr w14:paraId="61417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883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80" w:type="dxa"/>
            <w:tcBorders>
              <w:top w:val="single" w:color="000000" w:sz="4" w:space="0"/>
              <w:left w:val="single" w:color="000000" w:sz="4" w:space="0"/>
              <w:bottom w:val="single" w:color="000000" w:sz="4" w:space="0"/>
              <w:right w:val="nil"/>
            </w:tcBorders>
            <w:shd w:val="clear" w:color="auto" w:fill="auto"/>
            <w:vAlign w:val="center"/>
          </w:tcPr>
          <w:p w14:paraId="1CF0CA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包布</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2E2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120cm×120cm双层</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2A7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842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250 </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737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BEB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10500</w:t>
            </w:r>
          </w:p>
        </w:tc>
      </w:tr>
      <w:tr w14:paraId="2FE84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9C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80" w:type="dxa"/>
            <w:tcBorders>
              <w:top w:val="single" w:color="000000" w:sz="4" w:space="0"/>
              <w:left w:val="single" w:color="000000" w:sz="4" w:space="0"/>
              <w:bottom w:val="single" w:color="000000" w:sz="4" w:space="0"/>
              <w:right w:val="nil"/>
            </w:tcBorders>
            <w:shd w:val="clear" w:color="auto" w:fill="auto"/>
            <w:vAlign w:val="center"/>
          </w:tcPr>
          <w:p w14:paraId="486D31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包布</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090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180cm×230cm双层</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BB3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F41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3FA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DF1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9200</w:t>
            </w:r>
          </w:p>
        </w:tc>
      </w:tr>
      <w:tr w14:paraId="5A8FB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66D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80" w:type="dxa"/>
            <w:tcBorders>
              <w:top w:val="single" w:color="000000" w:sz="4" w:space="0"/>
              <w:left w:val="single" w:color="000000" w:sz="4" w:space="0"/>
              <w:bottom w:val="single" w:color="000000" w:sz="4" w:space="0"/>
              <w:right w:val="nil"/>
            </w:tcBorders>
            <w:shd w:val="clear" w:color="auto" w:fill="auto"/>
            <w:vAlign w:val="center"/>
          </w:tcPr>
          <w:p w14:paraId="047C26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包布</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91C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180cm×200cm双层</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81B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7D4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 </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BEE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D64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12750</w:t>
            </w:r>
          </w:p>
        </w:tc>
      </w:tr>
      <w:tr w14:paraId="3589C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5C0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380" w:type="dxa"/>
            <w:tcBorders>
              <w:top w:val="single" w:color="000000" w:sz="4" w:space="0"/>
              <w:left w:val="single" w:color="000000" w:sz="4" w:space="0"/>
              <w:bottom w:val="single" w:color="000000" w:sz="4" w:space="0"/>
              <w:right w:val="nil"/>
            </w:tcBorders>
            <w:shd w:val="clear" w:color="auto" w:fill="auto"/>
            <w:vAlign w:val="center"/>
          </w:tcPr>
          <w:p w14:paraId="381630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大孔单</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19C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250cm*420cm单层(中间加厚双层)</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48D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045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 </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9D8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09E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15600</w:t>
            </w:r>
          </w:p>
        </w:tc>
      </w:tr>
      <w:tr w14:paraId="62E0F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EB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80" w:type="dxa"/>
            <w:tcBorders>
              <w:top w:val="single" w:color="000000" w:sz="4" w:space="0"/>
              <w:left w:val="single" w:color="000000" w:sz="4" w:space="0"/>
              <w:bottom w:val="single" w:color="000000" w:sz="4" w:space="0"/>
              <w:right w:val="nil"/>
            </w:tcBorders>
            <w:shd w:val="clear" w:color="auto" w:fill="auto"/>
            <w:vAlign w:val="center"/>
          </w:tcPr>
          <w:p w14:paraId="19D444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甲状腺孔单</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EC0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230cm*350cm单层(中间加厚双层)</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61C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181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 </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613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47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1680</w:t>
            </w:r>
          </w:p>
        </w:tc>
      </w:tr>
      <w:tr w14:paraId="56E16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64F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380" w:type="dxa"/>
            <w:tcBorders>
              <w:top w:val="single" w:color="000000" w:sz="4" w:space="0"/>
              <w:left w:val="single" w:color="000000" w:sz="4" w:space="0"/>
              <w:bottom w:val="single" w:color="000000" w:sz="4" w:space="0"/>
              <w:right w:val="nil"/>
            </w:tcBorders>
            <w:shd w:val="clear" w:color="auto" w:fill="auto"/>
            <w:vAlign w:val="center"/>
          </w:tcPr>
          <w:p w14:paraId="2EEE15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甲状腺孔单</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2D2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250cm*400cm单层(中间加厚双层)</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265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DA1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CED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6AA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5100</w:t>
            </w:r>
          </w:p>
        </w:tc>
      </w:tr>
      <w:tr w14:paraId="47EB0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DA7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380" w:type="dxa"/>
            <w:tcBorders>
              <w:top w:val="single" w:color="000000" w:sz="4" w:space="0"/>
              <w:left w:val="single" w:color="000000" w:sz="4" w:space="0"/>
              <w:bottom w:val="single" w:color="000000" w:sz="4" w:space="0"/>
              <w:right w:val="nil"/>
            </w:tcBorders>
            <w:shd w:val="clear" w:color="auto" w:fill="auto"/>
            <w:vAlign w:val="center"/>
          </w:tcPr>
          <w:p w14:paraId="53F68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脑孔单</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F4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250×400单层(中间加厚双层)</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A74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861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 </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2EA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35F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7650</w:t>
            </w:r>
          </w:p>
        </w:tc>
      </w:tr>
      <w:tr w14:paraId="53CE2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089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380" w:type="dxa"/>
            <w:tcBorders>
              <w:top w:val="single" w:color="000000" w:sz="4" w:space="0"/>
              <w:left w:val="single" w:color="000000" w:sz="4" w:space="0"/>
              <w:bottom w:val="single" w:color="000000" w:sz="4" w:space="0"/>
              <w:right w:val="nil"/>
            </w:tcBorders>
            <w:shd w:val="clear" w:color="auto" w:fill="auto"/>
            <w:vAlign w:val="center"/>
          </w:tcPr>
          <w:p w14:paraId="423C2D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手术孔单</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960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230cm*350cm单层(中间加厚双层)</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516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70F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CD0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774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8400</w:t>
            </w:r>
          </w:p>
        </w:tc>
      </w:tr>
      <w:tr w14:paraId="66F8C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F2B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380" w:type="dxa"/>
            <w:tcBorders>
              <w:top w:val="single" w:color="000000" w:sz="4" w:space="0"/>
              <w:left w:val="single" w:color="000000" w:sz="4" w:space="0"/>
              <w:bottom w:val="single" w:color="000000" w:sz="4" w:space="0"/>
              <w:right w:val="nil"/>
            </w:tcBorders>
            <w:shd w:val="clear" w:color="auto" w:fill="auto"/>
            <w:vAlign w:val="center"/>
          </w:tcPr>
          <w:p w14:paraId="7E47BD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小单</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92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60cm×90cm单层</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DF6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D68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660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60C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6000</w:t>
            </w:r>
          </w:p>
        </w:tc>
      </w:tr>
      <w:tr w14:paraId="1DF42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EDB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380" w:type="dxa"/>
            <w:tcBorders>
              <w:top w:val="single" w:color="000000" w:sz="4" w:space="0"/>
              <w:left w:val="single" w:color="000000" w:sz="4" w:space="0"/>
              <w:bottom w:val="single" w:color="000000" w:sz="4" w:space="0"/>
              <w:right w:val="nil"/>
            </w:tcBorders>
            <w:shd w:val="clear" w:color="auto" w:fill="auto"/>
            <w:vAlign w:val="center"/>
          </w:tcPr>
          <w:p w14:paraId="5F5A36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小单</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9A7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66cm*90cm双层</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8AE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AA5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C67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7CC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5600</w:t>
            </w:r>
          </w:p>
        </w:tc>
      </w:tr>
      <w:tr w14:paraId="3E25D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495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380" w:type="dxa"/>
            <w:tcBorders>
              <w:top w:val="single" w:color="000000" w:sz="4" w:space="0"/>
              <w:left w:val="single" w:color="000000" w:sz="4" w:space="0"/>
              <w:bottom w:val="single" w:color="000000" w:sz="4" w:space="0"/>
              <w:right w:val="nil"/>
            </w:tcBorders>
            <w:shd w:val="clear" w:color="auto" w:fill="auto"/>
            <w:vAlign w:val="center"/>
          </w:tcPr>
          <w:p w14:paraId="2B5ACE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中单</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039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110cm×210cm双层</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E8C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A4D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DA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55F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18000</w:t>
            </w:r>
          </w:p>
        </w:tc>
      </w:tr>
      <w:tr w14:paraId="07F0C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0B6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380" w:type="dxa"/>
            <w:tcBorders>
              <w:top w:val="single" w:color="000000" w:sz="4" w:space="0"/>
              <w:left w:val="single" w:color="000000" w:sz="4" w:space="0"/>
              <w:bottom w:val="single" w:color="000000" w:sz="4" w:space="0"/>
              <w:right w:val="nil"/>
            </w:tcBorders>
            <w:shd w:val="clear" w:color="auto" w:fill="auto"/>
            <w:vAlign w:val="center"/>
          </w:tcPr>
          <w:p w14:paraId="15D486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中单</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DA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110cm×200cm双层</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D89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9C3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743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A59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29000</w:t>
            </w:r>
          </w:p>
        </w:tc>
      </w:tr>
      <w:tr w14:paraId="5FE6C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5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4DE56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8DEF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244280</w:t>
            </w:r>
          </w:p>
        </w:tc>
      </w:tr>
      <w:tr w14:paraId="4B0DF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34A412">
            <w:pPr>
              <w:widowControl/>
              <w:jc w:val="center"/>
              <w:textAlignment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付款条件</w:t>
            </w:r>
          </w:p>
        </w:tc>
        <w:tc>
          <w:tcPr>
            <w:tcW w:w="74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C7B7C1">
            <w:pPr>
              <w:widowControl/>
              <w:jc w:val="left"/>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color w:val="000000"/>
                <w:kern w:val="0"/>
                <w:sz w:val="28"/>
                <w:szCs w:val="28"/>
                <w:lang w:val="en-US" w:eastAsia="zh-CN"/>
              </w:rPr>
              <w:t>根据实际使用量据实结算</w:t>
            </w:r>
          </w:p>
        </w:tc>
      </w:tr>
      <w:tr w14:paraId="0268C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FA177">
            <w:pPr>
              <w:widowControl/>
              <w:jc w:val="center"/>
              <w:textAlignment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交付使用时间</w:t>
            </w:r>
          </w:p>
        </w:tc>
        <w:tc>
          <w:tcPr>
            <w:tcW w:w="74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EF0358">
            <w:pPr>
              <w:pStyle w:val="14"/>
              <w:ind w:firstLine="0" w:firstLineChars="0"/>
              <w:jc w:val="left"/>
              <w:rPr>
                <w:rFonts w:hint="eastAsia" w:ascii="宋体" w:hAnsi="宋体" w:eastAsia="宋体" w:cs="宋体"/>
                <w:b/>
                <w:bCs/>
                <w:i w:val="0"/>
                <w:iCs w:val="0"/>
                <w:color w:val="000000"/>
                <w:kern w:val="0"/>
                <w:sz w:val="21"/>
                <w:szCs w:val="21"/>
                <w:u w:val="none"/>
                <w:lang w:val="en-US" w:eastAsia="zh-CN" w:bidi="ar"/>
              </w:rPr>
            </w:pPr>
            <w:r>
              <w:rPr>
                <w:rFonts w:hint="eastAsia" w:ascii="宋体" w:hAnsi="宋体"/>
                <w:kern w:val="0"/>
                <w:sz w:val="28"/>
                <w:szCs w:val="28"/>
                <w:lang w:eastAsia="zh-CN"/>
              </w:rPr>
              <w:t>合同签订后</w:t>
            </w:r>
            <w:r>
              <w:rPr>
                <w:rFonts w:hint="eastAsia" w:ascii="宋体" w:hAnsi="宋体"/>
                <w:kern w:val="0"/>
                <w:sz w:val="28"/>
                <w:szCs w:val="28"/>
                <w:lang w:val="en-US" w:eastAsia="zh-CN"/>
              </w:rPr>
              <w:t>按需7日内送</w:t>
            </w:r>
            <w:r>
              <w:rPr>
                <w:rFonts w:hint="eastAsia" w:ascii="宋体" w:hAnsi="宋体"/>
                <w:kern w:val="0"/>
                <w:sz w:val="28"/>
                <w:szCs w:val="28"/>
                <w:lang w:eastAsia="zh-CN"/>
              </w:rPr>
              <w:t>货到总务库房</w:t>
            </w:r>
          </w:p>
        </w:tc>
      </w:tr>
      <w:tr w14:paraId="491AF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1E560">
            <w:pPr>
              <w:widowControl/>
              <w:jc w:val="center"/>
              <w:textAlignment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合同期</w:t>
            </w:r>
          </w:p>
        </w:tc>
        <w:tc>
          <w:tcPr>
            <w:tcW w:w="74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EA6E8E">
            <w:pPr>
              <w:jc w:val="left"/>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kern w:val="0"/>
                <w:sz w:val="28"/>
                <w:szCs w:val="28"/>
                <w:lang w:val="en-US" w:eastAsia="zh-CN"/>
              </w:rPr>
              <w:t>一年</w:t>
            </w:r>
          </w:p>
        </w:tc>
      </w:tr>
      <w:tr w14:paraId="1A697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44D1DC">
            <w:pPr>
              <w:widowControl/>
              <w:jc w:val="center"/>
              <w:textAlignment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质保期</w:t>
            </w:r>
          </w:p>
        </w:tc>
        <w:tc>
          <w:tcPr>
            <w:tcW w:w="74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F1F35A">
            <w:pPr>
              <w:jc w:val="left"/>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kern w:val="0"/>
                <w:sz w:val="28"/>
                <w:szCs w:val="28"/>
                <w:lang w:val="en-US" w:eastAsia="zh-CN"/>
              </w:rPr>
              <w:t>一年</w:t>
            </w:r>
          </w:p>
        </w:tc>
      </w:tr>
      <w:tr w14:paraId="50BE5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5BCAED">
            <w:pPr>
              <w:widowControl/>
              <w:jc w:val="center"/>
              <w:textAlignment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交付地点</w:t>
            </w:r>
          </w:p>
        </w:tc>
        <w:tc>
          <w:tcPr>
            <w:tcW w:w="74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894149">
            <w:pPr>
              <w:jc w:val="left"/>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kern w:val="0"/>
                <w:sz w:val="28"/>
                <w:szCs w:val="28"/>
                <w:lang w:eastAsia="zh-CN"/>
              </w:rPr>
              <w:t>鄂尔多斯市中心医院</w:t>
            </w:r>
          </w:p>
        </w:tc>
      </w:tr>
      <w:tr w14:paraId="3CB46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B097E">
            <w:pPr>
              <w:widowControl/>
              <w:jc w:val="center"/>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样品要求</w:t>
            </w:r>
          </w:p>
        </w:tc>
        <w:tc>
          <w:tcPr>
            <w:tcW w:w="74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491E3B">
            <w:pPr>
              <w:jc w:val="left"/>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序号1、3、9开标时需提供样品</w:t>
            </w:r>
          </w:p>
        </w:tc>
      </w:tr>
    </w:tbl>
    <w:p w14:paraId="6E4C0A80">
      <w:pPr>
        <w:rPr>
          <w:rFonts w:hint="eastAsia" w:hAnsi="宋体"/>
          <w:sz w:val="24"/>
          <w:szCs w:val="24"/>
          <w:lang w:val="en-US" w:eastAsia="zh-CN"/>
        </w:rPr>
      </w:pPr>
      <w:r>
        <w:rPr>
          <w:rFonts w:hint="eastAsia" w:hAnsi="宋体"/>
          <w:sz w:val="24"/>
          <w:szCs w:val="24"/>
          <w:lang w:val="en-US" w:eastAsia="zh-CN"/>
        </w:rPr>
        <w:t xml:space="preserve">  </w:t>
      </w:r>
    </w:p>
    <w:p w14:paraId="4C773A18">
      <w:pPr>
        <w:rPr>
          <w:rFonts w:hint="eastAsia" w:hAnsi="宋体"/>
          <w:sz w:val="24"/>
          <w:szCs w:val="24"/>
          <w:lang w:val="en-US" w:eastAsia="zh-CN"/>
        </w:rPr>
      </w:pPr>
    </w:p>
    <w:p w14:paraId="54511015">
      <w:pPr>
        <w:rPr>
          <w:rFonts w:hint="eastAsia" w:hAnsi="宋体"/>
          <w:sz w:val="24"/>
          <w:szCs w:val="24"/>
          <w:lang w:val="en-US" w:eastAsia="zh-CN"/>
        </w:rPr>
      </w:pPr>
    </w:p>
    <w:p w14:paraId="0068D2C8">
      <w:pPr>
        <w:rPr>
          <w:rFonts w:hint="eastAsia" w:hAnsi="宋体"/>
          <w:sz w:val="24"/>
          <w:szCs w:val="24"/>
          <w:lang w:val="en-US" w:eastAsia="zh-CN"/>
        </w:rPr>
      </w:pPr>
    </w:p>
    <w:p w14:paraId="1847AC38">
      <w:pPr>
        <w:rPr>
          <w:rFonts w:hint="eastAsia" w:hAnsi="宋体"/>
          <w:sz w:val="24"/>
          <w:szCs w:val="24"/>
          <w:lang w:val="en-US" w:eastAsia="zh-CN"/>
        </w:rPr>
      </w:pPr>
    </w:p>
    <w:p w14:paraId="27E9B3E8">
      <w:pPr>
        <w:keepNext w:val="0"/>
        <w:keepLines w:val="0"/>
        <w:pageBreakBefore w:val="0"/>
        <w:widowControl/>
        <w:numPr>
          <w:ilvl w:val="0"/>
          <w:numId w:val="2"/>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项目概况</w:t>
      </w:r>
    </w:p>
    <w:p w14:paraId="22C2047F">
      <w:pPr>
        <w:keepNext w:val="0"/>
        <w:keepLines w:val="0"/>
        <w:pageBreakBefore w:val="0"/>
        <w:widowControl/>
        <w:numPr>
          <w:numId w:val="0"/>
        </w:numPr>
        <w:kinsoku/>
        <w:wordWrap/>
        <w:overflowPunct/>
        <w:topLinePunct w:val="0"/>
        <w:autoSpaceDE/>
        <w:autoSpaceDN/>
        <w:bidi w:val="0"/>
        <w:adjustRightInd/>
        <w:snapToGrid/>
        <w:jc w:val="both"/>
        <w:textAlignment w:val="auto"/>
        <w:rPr>
          <w:rFonts w:hint="eastAsia" w:ascii="宋体" w:hAnsi="宋体" w:eastAsia="宋体" w:cs="宋体"/>
          <w:sz w:val="28"/>
          <w:szCs w:val="28"/>
          <w:lang w:val="en-US" w:eastAsia="zh-CN"/>
        </w:rPr>
      </w:pPr>
      <w:r>
        <w:rPr>
          <w:rFonts w:hint="eastAsia" w:ascii="宋体" w:hAnsi="宋体" w:eastAsia="宋体"/>
          <w:sz w:val="32"/>
          <w:szCs w:val="32"/>
        </w:rPr>
        <w:t>（1）项目基本情况介绍：</w:t>
      </w:r>
      <w:r>
        <w:rPr>
          <w:rFonts w:hint="eastAsia" w:ascii="宋体" w:hAnsi="宋体" w:eastAsia="宋体"/>
          <w:sz w:val="32"/>
          <w:szCs w:val="32"/>
          <w:u w:val="single"/>
        </w:rPr>
        <w:t xml:space="preserve"> </w:t>
      </w:r>
      <w:r>
        <w:rPr>
          <w:rFonts w:hint="eastAsia" w:ascii="宋体" w:hAnsi="宋体" w:eastAsia="宋体"/>
          <w:sz w:val="32"/>
          <w:szCs w:val="32"/>
          <w:u w:val="single"/>
          <w:lang w:val="en-US" w:eastAsia="zh-CN"/>
        </w:rPr>
        <w:t>我院东康两部手术衣、包布存量不足，为了满足我院手术衣、包布使用需求，对手术衣、包布等17种常用辅料进行采购。</w:t>
      </w:r>
    </w:p>
    <w:p w14:paraId="75CA7EF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z w:val="32"/>
          <w:szCs w:val="32"/>
          <w:u w:val="single"/>
        </w:rPr>
      </w:pPr>
      <w:r>
        <w:rPr>
          <w:rFonts w:hint="eastAsia" w:ascii="仿宋" w:hAnsi="仿宋" w:eastAsia="仿宋" w:cs="仿宋"/>
          <w:sz w:val="32"/>
          <w:szCs w:val="32"/>
          <w:lang w:val="en-US" w:eastAsia="zh-CN"/>
        </w:rPr>
        <w:t>（二）</w:t>
      </w:r>
      <w:r>
        <w:rPr>
          <w:rFonts w:hint="eastAsia" w:ascii="仿宋" w:hAnsi="仿宋" w:eastAsia="仿宋" w:cs="仿宋"/>
          <w:sz w:val="32"/>
          <w:szCs w:val="32"/>
        </w:rPr>
        <w:t>技术参数和要求（功能和质量）</w:t>
      </w:r>
    </w:p>
    <w:p w14:paraId="2F487BAE">
      <w:pPr>
        <w:spacing w:line="360" w:lineRule="auto"/>
        <w:jc w:val="left"/>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第1项：手术衣</w:t>
      </w:r>
    </w:p>
    <w:tbl>
      <w:tblPr>
        <w:tblStyle w:val="11"/>
        <w:tblW w:w="9810" w:type="dxa"/>
        <w:jc w:val="center"/>
        <w:tblLayout w:type="fixed"/>
        <w:tblCellMar>
          <w:top w:w="0" w:type="dxa"/>
          <w:left w:w="108" w:type="dxa"/>
          <w:bottom w:w="0" w:type="dxa"/>
          <w:right w:w="108" w:type="dxa"/>
        </w:tblCellMar>
      </w:tblPr>
      <w:tblGrid>
        <w:gridCol w:w="1555"/>
        <w:gridCol w:w="1134"/>
        <w:gridCol w:w="7121"/>
      </w:tblGrid>
      <w:tr w14:paraId="5BD32AF2">
        <w:tblPrEx>
          <w:tblCellMar>
            <w:top w:w="0" w:type="dxa"/>
            <w:left w:w="108" w:type="dxa"/>
            <w:bottom w:w="0" w:type="dxa"/>
            <w:right w:w="108" w:type="dxa"/>
          </w:tblCellMar>
        </w:tblPrEx>
        <w:trPr>
          <w:trHeight w:val="487"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2059DCB8">
            <w:pPr>
              <w:widowControl/>
              <w:jc w:val="center"/>
              <w:rPr>
                <w:rFonts w:hint="eastAsia" w:ascii="宋体" w:hAnsi="宋体" w:eastAsia="宋体" w:cs="宋体"/>
                <w:sz w:val="32"/>
                <w:szCs w:val="32"/>
              </w:rPr>
            </w:pPr>
            <w:r>
              <w:rPr>
                <w:rFonts w:hint="eastAsia" w:ascii="宋体" w:hAnsi="宋体" w:eastAsia="宋体" w:cs="宋体"/>
                <w:sz w:val="32"/>
                <w:szCs w:val="32"/>
              </w:rPr>
              <w:t>参数性质</w:t>
            </w:r>
          </w:p>
        </w:tc>
        <w:tc>
          <w:tcPr>
            <w:tcW w:w="1134" w:type="dxa"/>
            <w:tcBorders>
              <w:top w:val="single" w:color="auto" w:sz="4" w:space="0"/>
              <w:left w:val="nil"/>
              <w:bottom w:val="single" w:color="auto" w:sz="4" w:space="0"/>
              <w:right w:val="single" w:color="auto" w:sz="4" w:space="0"/>
            </w:tcBorders>
            <w:vAlign w:val="center"/>
          </w:tcPr>
          <w:p w14:paraId="68DAE134">
            <w:pPr>
              <w:widowControl/>
              <w:jc w:val="center"/>
              <w:rPr>
                <w:rFonts w:hint="eastAsia" w:ascii="宋体" w:hAnsi="宋体" w:eastAsia="宋体" w:cs="宋体"/>
                <w:sz w:val="32"/>
                <w:szCs w:val="32"/>
              </w:rPr>
            </w:pPr>
            <w:r>
              <w:rPr>
                <w:rFonts w:hint="eastAsia" w:ascii="宋体" w:hAnsi="宋体" w:eastAsia="宋体" w:cs="宋体"/>
                <w:sz w:val="32"/>
                <w:szCs w:val="32"/>
              </w:rPr>
              <w:t>编号</w:t>
            </w:r>
          </w:p>
        </w:tc>
        <w:tc>
          <w:tcPr>
            <w:tcW w:w="7121" w:type="dxa"/>
            <w:tcBorders>
              <w:top w:val="single" w:color="auto" w:sz="4" w:space="0"/>
              <w:left w:val="nil"/>
              <w:bottom w:val="single" w:color="auto" w:sz="4" w:space="0"/>
              <w:right w:val="single" w:color="auto" w:sz="4" w:space="0"/>
            </w:tcBorders>
            <w:vAlign w:val="center"/>
          </w:tcPr>
          <w:p w14:paraId="5F9F760F">
            <w:pPr>
              <w:widowControl/>
              <w:jc w:val="center"/>
              <w:rPr>
                <w:rFonts w:hint="eastAsia" w:ascii="宋体" w:hAnsi="宋体" w:eastAsia="宋体" w:cs="宋体"/>
                <w:sz w:val="32"/>
                <w:szCs w:val="32"/>
              </w:rPr>
            </w:pPr>
            <w:r>
              <w:rPr>
                <w:rFonts w:hint="eastAsia" w:ascii="宋体" w:hAnsi="宋体" w:eastAsia="宋体" w:cs="宋体"/>
                <w:sz w:val="32"/>
                <w:szCs w:val="32"/>
              </w:rPr>
              <w:t>技术参数和要求</w:t>
            </w:r>
          </w:p>
        </w:tc>
      </w:tr>
      <w:tr w14:paraId="71CB7381">
        <w:tblPrEx>
          <w:tblCellMar>
            <w:top w:w="0" w:type="dxa"/>
            <w:left w:w="108" w:type="dxa"/>
            <w:bottom w:w="0" w:type="dxa"/>
            <w:right w:w="108" w:type="dxa"/>
          </w:tblCellMar>
        </w:tblPrEx>
        <w:trPr>
          <w:trHeight w:val="32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ECEC700">
            <w:pPr>
              <w:widowControl/>
              <w:jc w:val="center"/>
              <w:rPr>
                <w:rFonts w:hint="eastAsia" w:ascii="宋体" w:hAnsi="宋体" w:eastAsia="宋体" w:cs="宋体"/>
                <w:sz w:val="32"/>
                <w:szCs w:val="32"/>
                <w:lang w:val="en-US" w:eastAsia="zh-CN"/>
              </w:rPr>
            </w:pPr>
            <w:r>
              <w:rPr>
                <w:rFonts w:hint="eastAsia" w:ascii="微软雅黑" w:hAnsi="微软雅黑" w:eastAsia="微软雅黑" w:cs="微软雅黑"/>
                <w:sz w:val="32"/>
                <w:szCs w:val="32"/>
                <w:lang w:val="en-US" w:eastAsia="zh-CN"/>
              </w:rPr>
              <w:t>★</w:t>
            </w:r>
          </w:p>
        </w:tc>
        <w:tc>
          <w:tcPr>
            <w:tcW w:w="1134" w:type="dxa"/>
            <w:tcBorders>
              <w:top w:val="single" w:color="auto" w:sz="4" w:space="0"/>
              <w:left w:val="nil"/>
              <w:bottom w:val="single" w:color="auto" w:sz="4" w:space="0"/>
              <w:right w:val="single" w:color="auto" w:sz="4" w:space="0"/>
            </w:tcBorders>
            <w:vAlign w:val="center"/>
          </w:tcPr>
          <w:p w14:paraId="17B8654F">
            <w:pPr>
              <w:widowControl/>
              <w:jc w:val="center"/>
              <w:rPr>
                <w:rFonts w:hint="eastAsia" w:ascii="宋体" w:hAnsi="宋体" w:eastAsia="宋体" w:cs="宋体"/>
                <w:sz w:val="32"/>
                <w:szCs w:val="32"/>
              </w:rPr>
            </w:pPr>
            <w:r>
              <w:rPr>
                <w:rFonts w:hint="eastAsia" w:ascii="宋体" w:hAnsi="宋体" w:eastAsia="宋体" w:cs="宋体"/>
                <w:sz w:val="32"/>
                <w:szCs w:val="32"/>
              </w:rPr>
              <w:t>1</w:t>
            </w:r>
          </w:p>
        </w:tc>
        <w:tc>
          <w:tcPr>
            <w:tcW w:w="7121" w:type="dxa"/>
            <w:tcBorders>
              <w:top w:val="single" w:color="auto" w:sz="4" w:space="0"/>
              <w:left w:val="nil"/>
              <w:bottom w:val="single" w:color="auto" w:sz="4" w:space="0"/>
              <w:right w:val="single" w:color="auto" w:sz="4" w:space="0"/>
            </w:tcBorders>
            <w:vAlign w:val="center"/>
          </w:tcPr>
          <w:p w14:paraId="6E34FB63">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全棉墨绿斜纹布</w:t>
            </w:r>
          </w:p>
          <w:p w14:paraId="10A6136E">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成份：100%棉</w:t>
            </w:r>
          </w:p>
          <w:p w14:paraId="33B516A5">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线密度织物密度：C20S×16S  128根/inch×60根/inch</w:t>
            </w:r>
          </w:p>
          <w:p w14:paraId="3094E053">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克重：≥185g/㎡</w:t>
            </w:r>
          </w:p>
          <w:p w14:paraId="1630486F">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颜色：墨绿色。</w:t>
            </w:r>
          </w:p>
          <w:p w14:paraId="49CAC679">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甲醛:≤20mg/kg</w:t>
            </w:r>
          </w:p>
          <w:p w14:paraId="437D1CE0">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PH值4.0-8.5</w:t>
            </w:r>
          </w:p>
          <w:p w14:paraId="37617B90">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耐水色牢度:变色≥3级,沾色≥3级</w:t>
            </w:r>
          </w:p>
          <w:p w14:paraId="3EE290EB">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耐汗渍色牢度(级)GB/T3922-2013 酸性:变色≥3级，酸性:沾色≥3级，碱性:变色≥3级，碱性:沾色≥3级</w:t>
            </w:r>
          </w:p>
          <w:p w14:paraId="6612B2FE">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耐次氯酸盐漂白色牢度（级）≥ 4级</w:t>
            </w:r>
          </w:p>
          <w:p w14:paraId="70E30EF9">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耐热压色牢度（级）GB/T6152-1997（压烫温度：150℃，压烫时间15S变色（干压4-5级）（湿压4-5级）(潮压4-5级)</w:t>
            </w:r>
          </w:p>
          <w:p w14:paraId="7DA1AE93">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耐摩擦色牢度(级)GB/T3920-2008 干摩擦≥3级，湿摩擦≥3级，以上技术参数中的纱支允许误差±1s、密度允许误差：经向±3根/inch、纬向±3根/inch。其余尺寸数值在不影响技术指标情况下允许在-2%~2%之间偏离。”</w:t>
            </w:r>
          </w:p>
          <w:p w14:paraId="016753AE">
            <w:pPr>
              <w:widowControl/>
              <w:jc w:val="left"/>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以上参数需提供第三方检测报告并提供样品</w:t>
            </w:r>
          </w:p>
        </w:tc>
      </w:tr>
      <w:tr w14:paraId="2C910F41">
        <w:tblPrEx>
          <w:tblCellMar>
            <w:top w:w="0" w:type="dxa"/>
            <w:left w:w="108" w:type="dxa"/>
            <w:bottom w:w="0" w:type="dxa"/>
            <w:right w:w="108" w:type="dxa"/>
          </w:tblCellMar>
        </w:tblPrEx>
        <w:trPr>
          <w:trHeight w:val="323" w:hRule="atLeast"/>
          <w:jc w:val="center"/>
        </w:trPr>
        <w:tc>
          <w:tcPr>
            <w:tcW w:w="9810" w:type="dxa"/>
            <w:gridSpan w:val="3"/>
            <w:tcBorders>
              <w:top w:val="single" w:color="auto" w:sz="4" w:space="0"/>
              <w:left w:val="single" w:color="auto" w:sz="4" w:space="0"/>
              <w:bottom w:val="single" w:color="auto" w:sz="4" w:space="0"/>
              <w:right w:val="single" w:color="auto" w:sz="4" w:space="0"/>
            </w:tcBorders>
            <w:vAlign w:val="center"/>
          </w:tcPr>
          <w:p w14:paraId="16874CE7">
            <w:pPr>
              <w:widowControl/>
              <w:jc w:val="left"/>
              <w:rPr>
                <w:rFonts w:hint="eastAsia" w:ascii="宋体" w:hAnsi="宋体" w:eastAsia="宋体" w:cs="宋体"/>
                <w:i w:val="0"/>
                <w:iCs w:val="0"/>
                <w:color w:val="000000"/>
                <w:kern w:val="0"/>
                <w:sz w:val="22"/>
                <w:szCs w:val="22"/>
                <w:u w:val="none"/>
                <w:lang w:val="en-US" w:eastAsia="zh-CN" w:bidi="ar"/>
              </w:rPr>
            </w:pPr>
            <w:r>
              <w:rPr>
                <w:rFonts w:ascii="宋体" w:hAnsi="宋体" w:eastAsia="宋体" w:cs="宋体"/>
                <w:sz w:val="24"/>
                <w:szCs w:val="24"/>
              </w:rPr>
              <w:t>“参数性质”标“★”表示此参数为主要技术参数，任意一条不满足或负偏离则导致响应无效</w:t>
            </w:r>
            <w:r>
              <w:rPr>
                <w:rFonts w:hint="eastAsia" w:ascii="宋体" w:hAnsi="宋体" w:eastAsia="宋体" w:cs="宋体"/>
                <w:sz w:val="24"/>
                <w:szCs w:val="24"/>
                <w:lang w:eastAsia="zh-CN"/>
              </w:rPr>
              <w:t>。</w:t>
            </w:r>
          </w:p>
        </w:tc>
      </w:tr>
    </w:tbl>
    <w:p w14:paraId="6F03FE1E">
      <w:pPr>
        <w:spacing w:line="360" w:lineRule="auto"/>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第2-17项：包布类</w:t>
      </w:r>
    </w:p>
    <w:tbl>
      <w:tblPr>
        <w:tblStyle w:val="11"/>
        <w:tblW w:w="9810" w:type="dxa"/>
        <w:jc w:val="center"/>
        <w:tblLayout w:type="fixed"/>
        <w:tblCellMar>
          <w:top w:w="0" w:type="dxa"/>
          <w:left w:w="108" w:type="dxa"/>
          <w:bottom w:w="0" w:type="dxa"/>
          <w:right w:w="108" w:type="dxa"/>
        </w:tblCellMar>
      </w:tblPr>
      <w:tblGrid>
        <w:gridCol w:w="1555"/>
        <w:gridCol w:w="1134"/>
        <w:gridCol w:w="7121"/>
      </w:tblGrid>
      <w:tr w14:paraId="71CD7465">
        <w:tblPrEx>
          <w:tblCellMar>
            <w:top w:w="0" w:type="dxa"/>
            <w:left w:w="108" w:type="dxa"/>
            <w:bottom w:w="0" w:type="dxa"/>
            <w:right w:w="108" w:type="dxa"/>
          </w:tblCellMar>
        </w:tblPrEx>
        <w:trPr>
          <w:trHeight w:val="487"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650FE58">
            <w:pPr>
              <w:widowControl/>
              <w:jc w:val="center"/>
              <w:rPr>
                <w:rFonts w:hint="eastAsia" w:ascii="宋体" w:hAnsi="宋体" w:eastAsia="宋体" w:cs="宋体"/>
                <w:sz w:val="32"/>
                <w:szCs w:val="32"/>
              </w:rPr>
            </w:pPr>
            <w:r>
              <w:rPr>
                <w:rFonts w:hint="eastAsia" w:ascii="宋体" w:hAnsi="宋体" w:eastAsia="宋体" w:cs="宋体"/>
                <w:sz w:val="32"/>
                <w:szCs w:val="32"/>
              </w:rPr>
              <w:t>参数性质</w:t>
            </w:r>
          </w:p>
        </w:tc>
        <w:tc>
          <w:tcPr>
            <w:tcW w:w="1134" w:type="dxa"/>
            <w:tcBorders>
              <w:top w:val="single" w:color="auto" w:sz="4" w:space="0"/>
              <w:left w:val="nil"/>
              <w:bottom w:val="single" w:color="auto" w:sz="4" w:space="0"/>
              <w:right w:val="single" w:color="auto" w:sz="4" w:space="0"/>
            </w:tcBorders>
            <w:vAlign w:val="center"/>
          </w:tcPr>
          <w:p w14:paraId="09479905">
            <w:pPr>
              <w:widowControl/>
              <w:jc w:val="center"/>
              <w:rPr>
                <w:rFonts w:hint="eastAsia" w:ascii="宋体" w:hAnsi="宋体" w:eastAsia="宋体" w:cs="宋体"/>
                <w:sz w:val="32"/>
                <w:szCs w:val="32"/>
              </w:rPr>
            </w:pPr>
            <w:r>
              <w:rPr>
                <w:rFonts w:hint="eastAsia" w:ascii="宋体" w:hAnsi="宋体" w:eastAsia="宋体" w:cs="宋体"/>
                <w:sz w:val="32"/>
                <w:szCs w:val="32"/>
              </w:rPr>
              <w:t>编号</w:t>
            </w:r>
          </w:p>
        </w:tc>
        <w:tc>
          <w:tcPr>
            <w:tcW w:w="7121" w:type="dxa"/>
            <w:tcBorders>
              <w:top w:val="single" w:color="auto" w:sz="4" w:space="0"/>
              <w:left w:val="nil"/>
              <w:bottom w:val="single" w:color="auto" w:sz="4" w:space="0"/>
              <w:right w:val="single" w:color="auto" w:sz="4" w:space="0"/>
            </w:tcBorders>
            <w:vAlign w:val="center"/>
          </w:tcPr>
          <w:p w14:paraId="6026170A">
            <w:pPr>
              <w:widowControl/>
              <w:jc w:val="center"/>
              <w:rPr>
                <w:rFonts w:hint="eastAsia" w:ascii="宋体" w:hAnsi="宋体" w:eastAsia="宋体" w:cs="宋体"/>
                <w:sz w:val="32"/>
                <w:szCs w:val="32"/>
              </w:rPr>
            </w:pPr>
            <w:r>
              <w:rPr>
                <w:rFonts w:hint="eastAsia" w:ascii="宋体" w:hAnsi="宋体" w:eastAsia="宋体" w:cs="宋体"/>
                <w:sz w:val="32"/>
                <w:szCs w:val="32"/>
              </w:rPr>
              <w:t>技术参数和要求</w:t>
            </w:r>
          </w:p>
        </w:tc>
      </w:tr>
      <w:tr w14:paraId="2EA5B004">
        <w:tblPrEx>
          <w:tblCellMar>
            <w:top w:w="0" w:type="dxa"/>
            <w:left w:w="108" w:type="dxa"/>
            <w:bottom w:w="0" w:type="dxa"/>
            <w:right w:w="108" w:type="dxa"/>
          </w:tblCellMar>
        </w:tblPrEx>
        <w:trPr>
          <w:trHeight w:val="32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27CDA4B">
            <w:pPr>
              <w:widowControl/>
              <w:jc w:val="center"/>
              <w:rPr>
                <w:rFonts w:hint="eastAsia" w:ascii="宋体" w:hAnsi="宋体" w:eastAsia="宋体" w:cs="宋体"/>
                <w:sz w:val="32"/>
                <w:szCs w:val="32"/>
                <w:lang w:val="en-US" w:eastAsia="zh-CN"/>
              </w:rPr>
            </w:pPr>
            <w:r>
              <w:rPr>
                <w:rFonts w:hint="eastAsia" w:ascii="微软雅黑" w:hAnsi="微软雅黑" w:eastAsia="微软雅黑" w:cs="微软雅黑"/>
                <w:sz w:val="32"/>
                <w:szCs w:val="32"/>
                <w:lang w:val="en-US" w:eastAsia="zh-CN"/>
              </w:rPr>
              <w:t>★</w:t>
            </w:r>
          </w:p>
        </w:tc>
        <w:tc>
          <w:tcPr>
            <w:tcW w:w="1134" w:type="dxa"/>
            <w:tcBorders>
              <w:top w:val="single" w:color="auto" w:sz="4" w:space="0"/>
              <w:left w:val="nil"/>
              <w:bottom w:val="single" w:color="auto" w:sz="4" w:space="0"/>
              <w:right w:val="single" w:color="auto" w:sz="4" w:space="0"/>
            </w:tcBorders>
            <w:vAlign w:val="center"/>
          </w:tcPr>
          <w:p w14:paraId="1B819A95">
            <w:pPr>
              <w:widowControl/>
              <w:jc w:val="center"/>
              <w:rPr>
                <w:rFonts w:hint="eastAsia" w:ascii="宋体" w:hAnsi="宋体" w:eastAsia="宋体" w:cs="宋体"/>
                <w:sz w:val="32"/>
                <w:szCs w:val="32"/>
              </w:rPr>
            </w:pPr>
            <w:r>
              <w:rPr>
                <w:rFonts w:hint="eastAsia" w:ascii="宋体" w:hAnsi="宋体" w:eastAsia="宋体" w:cs="宋体"/>
                <w:sz w:val="32"/>
                <w:szCs w:val="32"/>
              </w:rPr>
              <w:t>1</w:t>
            </w:r>
          </w:p>
        </w:tc>
        <w:tc>
          <w:tcPr>
            <w:tcW w:w="7121" w:type="dxa"/>
            <w:tcBorders>
              <w:top w:val="single" w:color="auto" w:sz="4" w:space="0"/>
              <w:left w:val="nil"/>
              <w:bottom w:val="single" w:color="auto" w:sz="4" w:space="0"/>
              <w:right w:val="single" w:color="auto" w:sz="4" w:space="0"/>
            </w:tcBorders>
            <w:vAlign w:val="center"/>
          </w:tcPr>
          <w:p w14:paraId="14FB0CED">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全棉墨绿斜纹布</w:t>
            </w:r>
          </w:p>
          <w:p w14:paraId="53433F0B">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成份：100%棉</w:t>
            </w:r>
          </w:p>
          <w:p w14:paraId="47DD3BB6">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线密度织物密度：≥C32S×32S，≥133根/inch×80根/inch</w:t>
            </w:r>
          </w:p>
          <w:p w14:paraId="79B96DF8">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克重：≥180g/㎡</w:t>
            </w:r>
          </w:p>
          <w:p w14:paraId="161971F9">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颜色：墨绿色。</w:t>
            </w:r>
          </w:p>
          <w:p w14:paraId="2498B27E">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甲醛:≤20mg/kg</w:t>
            </w:r>
          </w:p>
          <w:p w14:paraId="25BE53CF">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断裂强度：经向≥1100N，纬向≥550N</w:t>
            </w:r>
          </w:p>
          <w:p w14:paraId="6A5D2CEA">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PH值4.0-8.5</w:t>
            </w:r>
          </w:p>
          <w:p w14:paraId="4B706225">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耐水色牢度:变色≥3级,沾色≥3级</w:t>
            </w:r>
          </w:p>
          <w:p w14:paraId="62A48BEF">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耐汗渍色牢度(级)GB/T3922-2013 酸性:变色≥3级，酸性:沾色≥3级，碱性:变色≥3级，碱性:沾色≥3级</w:t>
            </w:r>
          </w:p>
          <w:p w14:paraId="27CAA039">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耐次氯酸盐漂白色牢度（级）≥ 4级</w:t>
            </w:r>
          </w:p>
          <w:p w14:paraId="1D794186">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耐热压色牢度（级）GB/T6152-1997（压烫温度：150℃，压烫时间15S变色（干压4-5级）（湿压4-5级）(潮压4-5级)</w:t>
            </w:r>
          </w:p>
          <w:p w14:paraId="61620AD0">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耐摩擦色牢度(级)GB/T3920-2008 干摩擦≥3级，湿摩擦≥3级。</w:t>
            </w:r>
          </w:p>
          <w:p w14:paraId="4F318D22">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以上技术参数中的纱支允许误差±1s、密度允许误差：经向±3根/inch、纬向±3根/inch。其余尺寸数值在不影响技术指标情况下允许在-2%~2%之间偏离。</w:t>
            </w:r>
          </w:p>
          <w:p w14:paraId="2425DE88">
            <w:pPr>
              <w:widowControl/>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以上参数需提供第三方检测报告并提供第3项和第9项材料样品</w:t>
            </w:r>
          </w:p>
        </w:tc>
      </w:tr>
      <w:tr w14:paraId="6025BDD7">
        <w:tblPrEx>
          <w:tblCellMar>
            <w:top w:w="0" w:type="dxa"/>
            <w:left w:w="108" w:type="dxa"/>
            <w:bottom w:w="0" w:type="dxa"/>
            <w:right w:w="108" w:type="dxa"/>
          </w:tblCellMar>
        </w:tblPrEx>
        <w:trPr>
          <w:trHeight w:val="323" w:hRule="atLeast"/>
          <w:jc w:val="center"/>
        </w:trPr>
        <w:tc>
          <w:tcPr>
            <w:tcW w:w="9810" w:type="dxa"/>
            <w:gridSpan w:val="3"/>
            <w:tcBorders>
              <w:top w:val="single" w:color="auto" w:sz="4" w:space="0"/>
              <w:left w:val="single" w:color="auto" w:sz="4" w:space="0"/>
              <w:bottom w:val="single" w:color="auto" w:sz="4" w:space="0"/>
              <w:right w:val="single" w:color="auto" w:sz="4" w:space="0"/>
            </w:tcBorders>
            <w:vAlign w:val="center"/>
          </w:tcPr>
          <w:p w14:paraId="792F099D">
            <w:pPr>
              <w:widowControl/>
              <w:jc w:val="left"/>
              <w:rPr>
                <w:rFonts w:hint="eastAsia" w:ascii="宋体" w:hAnsi="宋体" w:eastAsia="宋体" w:cs="宋体"/>
                <w:i w:val="0"/>
                <w:iCs w:val="0"/>
                <w:color w:val="000000"/>
                <w:kern w:val="0"/>
                <w:sz w:val="22"/>
                <w:szCs w:val="22"/>
                <w:u w:val="none"/>
                <w:lang w:val="en-US" w:eastAsia="zh-CN" w:bidi="ar"/>
              </w:rPr>
            </w:pPr>
            <w:r>
              <w:rPr>
                <w:rFonts w:ascii="宋体" w:hAnsi="宋体" w:eastAsia="宋体" w:cs="宋体"/>
                <w:sz w:val="24"/>
                <w:szCs w:val="24"/>
              </w:rPr>
              <w:t>“参数性质”标“★”表示此参数为主要技术参数，任意一条不满足或负偏离则导致响应无效</w:t>
            </w:r>
            <w:r>
              <w:rPr>
                <w:rFonts w:hint="eastAsia" w:ascii="宋体" w:hAnsi="宋体" w:eastAsia="宋体" w:cs="宋体"/>
                <w:sz w:val="24"/>
                <w:szCs w:val="24"/>
                <w:lang w:eastAsia="zh-CN"/>
              </w:rPr>
              <w:t>。</w:t>
            </w:r>
          </w:p>
        </w:tc>
      </w:tr>
    </w:tbl>
    <w:p w14:paraId="7905222E">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AE5B408">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8B6731F">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27DAD6D">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0DDD663">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D40A66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3AEEF84">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74EEF3D">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2CB6EBB">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54AB03F3">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570D263F">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24C9EC5">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6331D7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77D18A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C968DB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5D217D84">
      <w:pPr>
        <w:pageBreakBefore w:val="0"/>
        <w:numPr>
          <w:ilvl w:val="0"/>
          <w:numId w:val="2"/>
        </w:numPr>
        <w:wordWrap w:val="0"/>
        <w:autoSpaceDE/>
        <w:autoSpaceDN/>
        <w:bidi w:val="0"/>
        <w:snapToGrid/>
        <w:spacing w:line="360" w:lineRule="auto"/>
        <w:ind w:left="0" w:leftChars="0" w:right="0" w:firstLine="562" w:firstLineChars="200"/>
        <w:jc w:val="both"/>
        <w:rPr>
          <w:rFonts w:hint="eastAsia" w:eastAsia="宋体" w:asciiTheme="minorEastAsia" w:hAnsiTheme="minorEastAsia"/>
          <w:b/>
          <w:sz w:val="28"/>
          <w:szCs w:val="28"/>
          <w:lang w:val="en-US" w:eastAsia="zh-CN"/>
        </w:rPr>
      </w:pPr>
      <w:r>
        <w:rPr>
          <w:rFonts w:hint="eastAsia" w:eastAsia="宋体" w:asciiTheme="minorEastAsia" w:hAnsiTheme="minorEastAsia"/>
          <w:b/>
          <w:sz w:val="28"/>
          <w:szCs w:val="28"/>
          <w:lang w:val="en-US" w:eastAsia="zh-CN"/>
        </w:rPr>
        <w:t>符合性审查表</w:t>
      </w:r>
    </w:p>
    <w:tbl>
      <w:tblPr>
        <w:tblStyle w:val="11"/>
        <w:tblW w:w="89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513"/>
      </w:tblGrid>
      <w:tr w14:paraId="4E4DA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6" w:hRule="atLeast"/>
          <w:jc w:val="center"/>
        </w:trPr>
        <w:tc>
          <w:tcPr>
            <w:tcW w:w="457" w:type="dxa"/>
            <w:vMerge w:val="restart"/>
            <w:tcBorders>
              <w:left w:val="single" w:color="auto" w:sz="4" w:space="0"/>
              <w:right w:val="single" w:color="auto" w:sz="4" w:space="0"/>
            </w:tcBorders>
            <w:vAlign w:val="center"/>
          </w:tcPr>
          <w:p w14:paraId="2AFFF6B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C53C4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6CAC3D8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60631B4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1A61D43E">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513" w:type="dxa"/>
            <w:tcBorders>
              <w:top w:val="single" w:color="auto" w:sz="4" w:space="0"/>
              <w:left w:val="single" w:color="auto" w:sz="4" w:space="0"/>
              <w:bottom w:val="single" w:color="auto" w:sz="4" w:space="0"/>
              <w:right w:val="single" w:color="auto" w:sz="4" w:space="0"/>
            </w:tcBorders>
            <w:vAlign w:val="center"/>
          </w:tcPr>
          <w:p w14:paraId="64E90DD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7383EB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98" w:hRule="atLeast"/>
          <w:jc w:val="center"/>
        </w:trPr>
        <w:tc>
          <w:tcPr>
            <w:tcW w:w="457" w:type="dxa"/>
            <w:vMerge w:val="continue"/>
            <w:tcBorders>
              <w:left w:val="single" w:color="auto" w:sz="4" w:space="0"/>
              <w:right w:val="single" w:color="auto" w:sz="4" w:space="0"/>
            </w:tcBorders>
            <w:vAlign w:val="center"/>
          </w:tcPr>
          <w:p w14:paraId="2399DA5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1ED049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513" w:type="dxa"/>
            <w:tcBorders>
              <w:top w:val="single" w:color="auto" w:sz="4" w:space="0"/>
              <w:left w:val="single" w:color="auto" w:sz="4" w:space="0"/>
              <w:bottom w:val="single" w:color="auto" w:sz="4" w:space="0"/>
              <w:right w:val="single" w:color="auto" w:sz="4" w:space="0"/>
            </w:tcBorders>
            <w:vAlign w:val="center"/>
          </w:tcPr>
          <w:p w14:paraId="6DD5368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（如有）</w:t>
            </w:r>
          </w:p>
        </w:tc>
      </w:tr>
      <w:tr w14:paraId="37292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4E225BAA">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C5A4EA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513" w:type="dxa"/>
            <w:tcBorders>
              <w:top w:val="single" w:color="auto" w:sz="4" w:space="0"/>
              <w:left w:val="single" w:color="auto" w:sz="4" w:space="0"/>
              <w:bottom w:val="single" w:color="auto" w:sz="4" w:space="0"/>
              <w:right w:val="single" w:color="auto" w:sz="4" w:space="0"/>
            </w:tcBorders>
            <w:vAlign w:val="center"/>
          </w:tcPr>
          <w:p w14:paraId="3F4AC1C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EB5C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34" w:hRule="atLeast"/>
          <w:jc w:val="center"/>
        </w:trPr>
        <w:tc>
          <w:tcPr>
            <w:tcW w:w="457" w:type="dxa"/>
            <w:vMerge w:val="continue"/>
            <w:tcBorders>
              <w:left w:val="single" w:color="auto" w:sz="4" w:space="0"/>
              <w:right w:val="single" w:color="auto" w:sz="4" w:space="0"/>
            </w:tcBorders>
            <w:vAlign w:val="center"/>
          </w:tcPr>
          <w:p w14:paraId="377F5C6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A0F80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513" w:type="dxa"/>
            <w:tcBorders>
              <w:top w:val="single" w:color="auto" w:sz="4" w:space="0"/>
              <w:left w:val="single" w:color="auto" w:sz="4" w:space="0"/>
              <w:bottom w:val="single" w:color="auto" w:sz="4" w:space="0"/>
              <w:right w:val="single" w:color="auto" w:sz="4" w:space="0"/>
            </w:tcBorders>
            <w:vAlign w:val="center"/>
          </w:tcPr>
          <w:p w14:paraId="512B680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0034C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471" w:hRule="atLeast"/>
          <w:jc w:val="center"/>
        </w:trPr>
        <w:tc>
          <w:tcPr>
            <w:tcW w:w="457" w:type="dxa"/>
            <w:vMerge w:val="continue"/>
            <w:tcBorders>
              <w:left w:val="single" w:color="auto" w:sz="4" w:space="0"/>
              <w:right w:val="single" w:color="auto" w:sz="4" w:space="0"/>
            </w:tcBorders>
            <w:vAlign w:val="center"/>
          </w:tcPr>
          <w:p w14:paraId="7EA8C36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97D8C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513" w:type="dxa"/>
            <w:tcBorders>
              <w:top w:val="single" w:color="auto" w:sz="4" w:space="0"/>
              <w:left w:val="single" w:color="auto" w:sz="4" w:space="0"/>
              <w:bottom w:val="single" w:color="auto" w:sz="4" w:space="0"/>
              <w:right w:val="single" w:color="auto" w:sz="4" w:space="0"/>
            </w:tcBorders>
            <w:vAlign w:val="center"/>
          </w:tcPr>
          <w:p w14:paraId="3352C4A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4450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54" w:hRule="atLeast"/>
          <w:jc w:val="center"/>
        </w:trPr>
        <w:tc>
          <w:tcPr>
            <w:tcW w:w="457" w:type="dxa"/>
            <w:vMerge w:val="continue"/>
            <w:tcBorders>
              <w:left w:val="single" w:color="auto" w:sz="4" w:space="0"/>
              <w:right w:val="single" w:color="auto" w:sz="4" w:space="0"/>
            </w:tcBorders>
            <w:vAlign w:val="center"/>
          </w:tcPr>
          <w:p w14:paraId="787EA49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C9D3452">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513" w:type="dxa"/>
            <w:tcBorders>
              <w:top w:val="single" w:color="auto" w:sz="4" w:space="0"/>
              <w:left w:val="single" w:color="auto" w:sz="4" w:space="0"/>
              <w:bottom w:val="single" w:color="auto" w:sz="4" w:space="0"/>
              <w:right w:val="single" w:color="auto" w:sz="4" w:space="0"/>
            </w:tcBorders>
            <w:vAlign w:val="center"/>
          </w:tcPr>
          <w:p w14:paraId="7244BC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2AAFA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47" w:hRule="atLeast"/>
          <w:jc w:val="center"/>
        </w:trPr>
        <w:tc>
          <w:tcPr>
            <w:tcW w:w="457" w:type="dxa"/>
            <w:vMerge w:val="continue"/>
            <w:tcBorders>
              <w:left w:val="single" w:color="auto" w:sz="4" w:space="0"/>
              <w:right w:val="single" w:color="auto" w:sz="4" w:space="0"/>
            </w:tcBorders>
            <w:vAlign w:val="center"/>
          </w:tcPr>
          <w:p w14:paraId="298F4F92">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29B2BA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513" w:type="dxa"/>
            <w:tcBorders>
              <w:top w:val="single" w:color="auto" w:sz="4" w:space="0"/>
              <w:left w:val="single" w:color="auto" w:sz="4" w:space="0"/>
              <w:bottom w:val="single" w:color="auto" w:sz="4" w:space="0"/>
              <w:right w:val="single" w:color="auto" w:sz="4" w:space="0"/>
            </w:tcBorders>
            <w:vAlign w:val="center"/>
          </w:tcPr>
          <w:p w14:paraId="15471C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65EC0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80" w:hRule="atLeast"/>
          <w:jc w:val="center"/>
        </w:trPr>
        <w:tc>
          <w:tcPr>
            <w:tcW w:w="457" w:type="dxa"/>
            <w:vMerge w:val="continue"/>
            <w:tcBorders>
              <w:left w:val="single" w:color="auto" w:sz="4" w:space="0"/>
              <w:right w:val="single" w:color="auto" w:sz="4" w:space="0"/>
            </w:tcBorders>
            <w:vAlign w:val="center"/>
          </w:tcPr>
          <w:p w14:paraId="29BA4292">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3D40FC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513" w:type="dxa"/>
            <w:tcBorders>
              <w:top w:val="single" w:color="auto" w:sz="4" w:space="0"/>
              <w:left w:val="single" w:color="auto" w:sz="4" w:space="0"/>
              <w:bottom w:val="single" w:color="auto" w:sz="4" w:space="0"/>
              <w:right w:val="single" w:color="auto" w:sz="4" w:space="0"/>
            </w:tcBorders>
            <w:vAlign w:val="center"/>
          </w:tcPr>
          <w:p w14:paraId="256AFEF2">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2BFB4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58" w:hRule="atLeast"/>
          <w:jc w:val="center"/>
        </w:trPr>
        <w:tc>
          <w:tcPr>
            <w:tcW w:w="457" w:type="dxa"/>
            <w:vMerge w:val="continue"/>
            <w:tcBorders>
              <w:left w:val="single" w:color="auto" w:sz="4" w:space="0"/>
              <w:right w:val="single" w:color="auto" w:sz="4" w:space="0"/>
            </w:tcBorders>
            <w:vAlign w:val="center"/>
          </w:tcPr>
          <w:p w14:paraId="704989F8">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1802B06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513" w:type="dxa"/>
            <w:tcBorders>
              <w:top w:val="single" w:color="auto" w:sz="4" w:space="0"/>
              <w:left w:val="single" w:color="auto" w:sz="4" w:space="0"/>
              <w:right w:val="single" w:color="auto" w:sz="4" w:space="0"/>
            </w:tcBorders>
            <w:vAlign w:val="center"/>
          </w:tcPr>
          <w:p w14:paraId="2D8BCBE5">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B0AB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40" w:hRule="atLeast"/>
          <w:jc w:val="center"/>
        </w:trPr>
        <w:tc>
          <w:tcPr>
            <w:tcW w:w="457" w:type="dxa"/>
            <w:vMerge w:val="continue"/>
            <w:tcBorders>
              <w:left w:val="single" w:color="auto" w:sz="4" w:space="0"/>
              <w:right w:val="single" w:color="auto" w:sz="4" w:space="0"/>
            </w:tcBorders>
            <w:vAlign w:val="center"/>
          </w:tcPr>
          <w:p w14:paraId="1D12DD28">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262CC50F">
            <w:pPr>
              <w:keepNext w:val="0"/>
              <w:keepLines w:val="0"/>
              <w:suppressLineNumbers w:val="0"/>
              <w:spacing w:before="0" w:beforeAutospacing="0" w:after="0" w:afterAutospacing="0"/>
              <w:ind w:left="0" w:right="0"/>
              <w:rPr>
                <w:rFonts w:hint="default"/>
                <w:color w:val="auto"/>
              </w:rPr>
            </w:pPr>
          </w:p>
        </w:tc>
        <w:tc>
          <w:tcPr>
            <w:tcW w:w="6513" w:type="dxa"/>
            <w:tcBorders>
              <w:top w:val="single" w:color="auto" w:sz="4" w:space="0"/>
              <w:left w:val="single" w:color="auto" w:sz="4" w:space="0"/>
              <w:right w:val="single" w:color="auto" w:sz="4" w:space="0"/>
            </w:tcBorders>
            <w:vAlign w:val="center"/>
          </w:tcPr>
          <w:p w14:paraId="69FC9F85">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04A22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0" w:hRule="atLeast"/>
          <w:jc w:val="center"/>
        </w:trPr>
        <w:tc>
          <w:tcPr>
            <w:tcW w:w="457" w:type="dxa"/>
            <w:vMerge w:val="continue"/>
            <w:tcBorders>
              <w:left w:val="single" w:color="auto" w:sz="4" w:space="0"/>
              <w:right w:val="single" w:color="auto" w:sz="4" w:space="0"/>
            </w:tcBorders>
            <w:vAlign w:val="center"/>
          </w:tcPr>
          <w:p w14:paraId="1FE2EAF8">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026FA51B">
            <w:pPr>
              <w:keepNext w:val="0"/>
              <w:keepLines w:val="0"/>
              <w:suppressLineNumbers w:val="0"/>
              <w:spacing w:before="0" w:beforeAutospacing="0" w:after="0" w:afterAutospacing="0"/>
              <w:ind w:left="0" w:right="0"/>
              <w:rPr>
                <w:rFonts w:hint="default"/>
              </w:rPr>
            </w:pPr>
          </w:p>
        </w:tc>
        <w:tc>
          <w:tcPr>
            <w:tcW w:w="6513" w:type="dxa"/>
            <w:tcBorders>
              <w:top w:val="single" w:color="auto" w:sz="4" w:space="0"/>
              <w:left w:val="single" w:color="auto" w:sz="4" w:space="0"/>
              <w:right w:val="single" w:color="auto" w:sz="4" w:space="0"/>
            </w:tcBorders>
            <w:vAlign w:val="center"/>
          </w:tcPr>
          <w:p w14:paraId="78FCEDAA">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7256E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9" w:hRule="atLeast"/>
          <w:jc w:val="center"/>
        </w:trPr>
        <w:tc>
          <w:tcPr>
            <w:tcW w:w="457" w:type="dxa"/>
            <w:vMerge w:val="continue"/>
            <w:tcBorders>
              <w:left w:val="single" w:color="auto" w:sz="4" w:space="0"/>
              <w:right w:val="single" w:color="auto" w:sz="4" w:space="0"/>
            </w:tcBorders>
            <w:vAlign w:val="center"/>
          </w:tcPr>
          <w:p w14:paraId="7210BB0A">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A1CC09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513" w:type="dxa"/>
            <w:tcBorders>
              <w:top w:val="single" w:color="auto" w:sz="4" w:space="0"/>
              <w:left w:val="single" w:color="auto" w:sz="4" w:space="0"/>
              <w:bottom w:val="single" w:color="auto" w:sz="4" w:space="0"/>
              <w:right w:val="single" w:color="auto" w:sz="4" w:space="0"/>
            </w:tcBorders>
            <w:vAlign w:val="center"/>
          </w:tcPr>
          <w:p w14:paraId="371437A7">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497B4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78" w:hRule="atLeast"/>
          <w:jc w:val="center"/>
        </w:trPr>
        <w:tc>
          <w:tcPr>
            <w:tcW w:w="457" w:type="dxa"/>
            <w:vMerge w:val="continue"/>
            <w:tcBorders>
              <w:left w:val="single" w:color="auto" w:sz="4" w:space="0"/>
              <w:right w:val="single" w:color="auto" w:sz="4" w:space="0"/>
            </w:tcBorders>
            <w:vAlign w:val="center"/>
          </w:tcPr>
          <w:p w14:paraId="6B81FB93">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52AF323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513" w:type="dxa"/>
            <w:tcBorders>
              <w:top w:val="single" w:color="auto" w:sz="4" w:space="0"/>
              <w:left w:val="single" w:color="auto" w:sz="4" w:space="0"/>
              <w:right w:val="single" w:color="auto" w:sz="4" w:space="0"/>
            </w:tcBorders>
            <w:vAlign w:val="center"/>
          </w:tcPr>
          <w:p w14:paraId="5501777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585376A2">
      <w:pPr>
        <w:pageBreakBefore w:val="0"/>
        <w:numPr>
          <w:numId w:val="0"/>
        </w:numPr>
        <w:wordWrap w:val="0"/>
        <w:autoSpaceDE/>
        <w:autoSpaceDN/>
        <w:bidi w:val="0"/>
        <w:snapToGrid/>
        <w:spacing w:line="360" w:lineRule="auto"/>
        <w:ind w:leftChars="200" w:right="0" w:rightChars="0"/>
        <w:jc w:val="both"/>
        <w:rPr>
          <w:rFonts w:hint="default" w:eastAsia="宋体" w:asciiTheme="minorEastAsia" w:hAnsiTheme="minorEastAsia"/>
          <w:b/>
          <w:sz w:val="28"/>
          <w:szCs w:val="28"/>
          <w:lang w:val="en-US" w:eastAsia="zh-CN"/>
        </w:rPr>
      </w:pPr>
    </w:p>
    <w:p w14:paraId="358C8FA6">
      <w:pPr>
        <w:pageBreakBefore w:val="0"/>
        <w:numPr>
          <w:ilvl w:val="0"/>
          <w:numId w:val="0"/>
        </w:numPr>
        <w:wordWrap w:val="0"/>
        <w:autoSpaceDE/>
        <w:autoSpaceDN/>
        <w:bidi w:val="0"/>
        <w:snapToGrid/>
        <w:spacing w:line="360" w:lineRule="auto"/>
        <w:ind w:left="0" w:right="0" w:firstLine="0"/>
        <w:jc w:val="center"/>
        <w:rPr>
          <w:rFonts w:hint="eastAsia" w:eastAsia="宋体" w:asciiTheme="minorEastAsia" w:hAnsiTheme="minorEastAsia"/>
          <w:b/>
          <w:sz w:val="28"/>
          <w:szCs w:val="28"/>
          <w:lang w:val="en-US" w:eastAsia="zh-CN"/>
        </w:rPr>
      </w:pPr>
    </w:p>
    <w:p w14:paraId="27DECEB4">
      <w:pPr>
        <w:pageBreakBefore w:val="0"/>
        <w:numPr>
          <w:ilvl w:val="0"/>
          <w:numId w:val="0"/>
        </w:numPr>
        <w:wordWrap w:val="0"/>
        <w:autoSpaceDE/>
        <w:autoSpaceDN/>
        <w:bidi w:val="0"/>
        <w:snapToGrid/>
        <w:spacing w:line="360" w:lineRule="auto"/>
        <w:ind w:left="0" w:right="0" w:firstLine="0"/>
        <w:jc w:val="both"/>
        <w:rPr>
          <w:rFonts w:hint="eastAsia" w:eastAsia="宋体" w:asciiTheme="minorEastAsia" w:hAnsiTheme="minorEastAsia"/>
          <w:b/>
          <w:sz w:val="28"/>
          <w:szCs w:val="28"/>
          <w:lang w:val="en-US" w:eastAsia="zh-CN"/>
        </w:rPr>
      </w:pPr>
    </w:p>
    <w:p w14:paraId="750EBB62">
      <w:pPr>
        <w:pageBreakBefore w:val="0"/>
        <w:numPr>
          <w:ilvl w:val="0"/>
          <w:numId w:val="0"/>
        </w:numPr>
        <w:wordWrap w:val="0"/>
        <w:autoSpaceDE/>
        <w:autoSpaceDN/>
        <w:bidi w:val="0"/>
        <w:snapToGrid/>
        <w:spacing w:line="360" w:lineRule="auto"/>
        <w:ind w:left="0" w:right="0" w:firstLine="0"/>
        <w:jc w:val="both"/>
        <w:rPr>
          <w:rFonts w:hint="eastAsia" w:eastAsia="宋体" w:asciiTheme="minorEastAsia" w:hAnsiTheme="minorEastAsia"/>
          <w:b/>
          <w:sz w:val="28"/>
          <w:szCs w:val="28"/>
          <w:lang w:val="en-US" w:eastAsia="zh-CN"/>
        </w:rPr>
      </w:pPr>
    </w:p>
    <w:p w14:paraId="75D6D9BB">
      <w:pPr>
        <w:pageBreakBefore w:val="0"/>
        <w:numPr>
          <w:ilvl w:val="0"/>
          <w:numId w:val="0"/>
        </w:numPr>
        <w:wordWrap w:val="0"/>
        <w:autoSpaceDE/>
        <w:autoSpaceDN/>
        <w:bidi w:val="0"/>
        <w:snapToGrid/>
        <w:spacing w:line="360" w:lineRule="auto"/>
        <w:ind w:left="0" w:right="0" w:firstLine="0"/>
        <w:jc w:val="center"/>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443F721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B219E9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7C21F4B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5102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E3500F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59CB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12D7F37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2DC5252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1F8875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057162B">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853EC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216C2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9B022D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FB14AB2">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8E5725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E287DA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714E176">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EEF6AF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692F9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2A68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6"/>
      </w:pPr>
    </w:p>
    <w:p w14:paraId="3132B795"/>
    <w:p w14:paraId="0A576042">
      <w:pPr>
        <w:pStyle w:val="6"/>
      </w:pPr>
    </w:p>
    <w:p w14:paraId="6DC81925"/>
    <w:p w14:paraId="73950FA8">
      <w:pPr>
        <w:pStyle w:val="6"/>
      </w:pPr>
    </w:p>
    <w:p w14:paraId="3D3ADE1E"/>
    <w:p w14:paraId="3EA602B9">
      <w:pPr>
        <w:pStyle w:val="6"/>
      </w:pPr>
    </w:p>
    <w:p w14:paraId="1C2369B1"/>
    <w:p w14:paraId="3D46A060">
      <w:pPr>
        <w:pStyle w:val="6"/>
      </w:pPr>
    </w:p>
    <w:p w14:paraId="0941FFCE"/>
    <w:p w14:paraId="46CE1A36">
      <w:pPr>
        <w:pStyle w:val="6"/>
      </w:pPr>
    </w:p>
    <w:p w14:paraId="2D3AA324"/>
    <w:p w14:paraId="5C50B345">
      <w:pPr>
        <w:pStyle w:val="6"/>
      </w:pPr>
    </w:p>
    <w:p w14:paraId="1C24A7AD"/>
    <w:p w14:paraId="38F03B4E">
      <w:pPr>
        <w:pStyle w:val="6"/>
      </w:pPr>
    </w:p>
    <w:p w14:paraId="5AB51ED1"/>
    <w:p w14:paraId="6F67E51F">
      <w:pPr>
        <w:pStyle w:val="6"/>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响应</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2E08354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六</w:t>
      </w:r>
      <w:r>
        <w:rPr>
          <w:rFonts w:ascii="宋体" w:hAnsi="宋体" w:eastAsia="宋体" w:cs="宋体"/>
          <w:b w:val="0"/>
          <w:color w:val="000000"/>
          <w:sz w:val="24"/>
          <w:szCs w:val="24"/>
        </w:rPr>
        <w:t>、具有履行合同所必须的设备和专业技术能力的声明...................</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七</w:t>
      </w:r>
      <w:r>
        <w:rPr>
          <w:rFonts w:ascii="宋体" w:hAnsi="宋体" w:eastAsia="宋体" w:cs="宋体"/>
          <w:b w:val="0"/>
          <w:color w:val="000000"/>
          <w:sz w:val="24"/>
          <w:szCs w:val="24"/>
        </w:rPr>
        <w:t>、主要商务要求承诺书 ...........................................</w:t>
      </w:r>
    </w:p>
    <w:p w14:paraId="71112F7B">
      <w:pPr>
        <w:numPr>
          <w:ilvl w:val="0"/>
          <w:numId w:val="0"/>
        </w:numPr>
        <w:spacing w:line="360" w:lineRule="auto"/>
        <w:ind w:left="0" w:right="0" w:firstLine="0"/>
        <w:jc w:val="both"/>
        <w:rPr>
          <w:rFonts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八</w:t>
      </w:r>
      <w:r>
        <w:rPr>
          <w:rFonts w:ascii="宋体" w:hAnsi="宋体" w:eastAsia="宋体" w:cs="宋体"/>
          <w:b w:val="0"/>
          <w:color w:val="000000"/>
          <w:sz w:val="24"/>
          <w:szCs w:val="24"/>
        </w:rPr>
        <w:t xml:space="preserve">、技术偏离表....................................................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九</w:t>
      </w:r>
      <w:r>
        <w:rPr>
          <w:rFonts w:ascii="宋体" w:hAnsi="宋体" w:eastAsia="宋体" w:cs="宋体"/>
          <w:b w:val="0"/>
          <w:color w:val="000000"/>
          <w:sz w:val="24"/>
          <w:szCs w:val="24"/>
        </w:rPr>
        <w:t>、售后服务......................................................</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63F3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2D9732A">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03D641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287F6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CDFEC5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484D9E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391F4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3DD618EB">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DC2F279">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AA27CA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2364D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970CEE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4"/>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2"/>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84"/>
        <w:gridCol w:w="2520"/>
        <w:gridCol w:w="2018"/>
      </w:tblGrid>
      <w:tr w14:paraId="7FD8C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84"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520" w:type="dxa"/>
            <w:vAlign w:val="center"/>
          </w:tcPr>
          <w:p w14:paraId="47F97C8D">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交付使用时间</w:t>
            </w:r>
          </w:p>
        </w:tc>
        <w:tc>
          <w:tcPr>
            <w:tcW w:w="2018" w:type="dxa"/>
            <w:vAlign w:val="center"/>
          </w:tcPr>
          <w:p w14:paraId="7281713E">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质保期（年）</w:t>
            </w:r>
          </w:p>
        </w:tc>
      </w:tr>
      <w:tr w14:paraId="5993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4" w:hRule="atLeast"/>
        </w:trPr>
        <w:tc>
          <w:tcPr>
            <w:tcW w:w="3984"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520" w:type="dxa"/>
            <w:vMerge w:val="restart"/>
            <w:vAlign w:val="center"/>
          </w:tcPr>
          <w:p w14:paraId="33073698">
            <w:pPr>
              <w:spacing w:line="360" w:lineRule="auto"/>
              <w:jc w:val="center"/>
              <w:rPr>
                <w:rFonts w:hint="eastAsia" w:ascii="宋体" w:hAnsi="宋体" w:eastAsia="宋体" w:cs="宋体"/>
                <w:b w:val="0"/>
                <w:color w:val="000000"/>
                <w:sz w:val="24"/>
                <w:szCs w:val="24"/>
                <w:lang w:val="en-US" w:eastAsia="zh-CN" w:bidi="ar-SA"/>
              </w:rPr>
            </w:pPr>
          </w:p>
        </w:tc>
        <w:tc>
          <w:tcPr>
            <w:tcW w:w="2018"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r>
      <w:tr w14:paraId="33E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trPr>
        <w:tc>
          <w:tcPr>
            <w:tcW w:w="3984"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520" w:type="dxa"/>
            <w:vMerge w:val="continue"/>
            <w:vAlign w:val="center"/>
          </w:tcPr>
          <w:p w14:paraId="79C0107F"/>
        </w:tc>
        <w:tc>
          <w:tcPr>
            <w:tcW w:w="2018" w:type="dxa"/>
            <w:vMerge w:val="continue"/>
            <w:vAlign w:val="center"/>
          </w:tcPr>
          <w:p w14:paraId="3E61E7D2"/>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0E5E7F0D">
      <w:pPr>
        <w:spacing w:line="360" w:lineRule="auto"/>
        <w:rPr>
          <w:rFonts w:hint="eastAsia" w:asciiTheme="majorHAnsi" w:hAnsiTheme="majorHAnsi" w:eastAsiaTheme="majorEastAsia" w:cstheme="minorBidi"/>
          <w:b/>
          <w:color w:val="000000"/>
          <w:sz w:val="32"/>
          <w:szCs w:val="32"/>
          <w:lang w:val="en-US" w:eastAsia="zh-CN" w:bidi="ar-SA"/>
        </w:rPr>
      </w:pPr>
    </w:p>
    <w:p w14:paraId="5D0517F9">
      <w:pPr>
        <w:spacing w:line="360" w:lineRule="auto"/>
        <w:rPr>
          <w:rFonts w:hint="eastAsia" w:ascii="宋体" w:hAnsi="宋体" w:eastAsia="宋体" w:cs="宋体"/>
          <w:b/>
          <w:color w:val="000000"/>
          <w:sz w:val="32"/>
          <w:szCs w:val="32"/>
          <w:lang w:val="en-US" w:eastAsia="zh-CN" w:bidi="ar-SA"/>
        </w:rPr>
      </w:pPr>
      <w:r>
        <w:rPr>
          <w:rFonts w:hint="eastAsia" w:ascii="宋体" w:hAnsi="宋体" w:eastAsia="宋体" w:cs="宋体"/>
          <w:b/>
          <w:color w:val="000000"/>
          <w:sz w:val="32"/>
          <w:szCs w:val="32"/>
          <w:lang w:val="en-US" w:eastAsia="zh-CN" w:bidi="ar-SA"/>
        </w:rPr>
        <w:t>分项报价表</w:t>
      </w:r>
    </w:p>
    <w:p w14:paraId="25AF33AE">
      <w:pPr>
        <w:rPr>
          <w:rFonts w:ascii="宋体" w:hAnsi="宋体" w:eastAsia="宋体"/>
          <w:sz w:val="24"/>
          <w:szCs w:val="24"/>
          <w:lang w:val="zh-CN"/>
        </w:rPr>
      </w:pPr>
    </w:p>
    <w:p w14:paraId="713A4E43">
      <w:pPr>
        <w:rPr>
          <w:rFonts w:ascii="宋体" w:hAnsi="宋体" w:eastAsia="宋体"/>
          <w:sz w:val="24"/>
          <w:szCs w:val="24"/>
          <w:lang w:val="zh-CN"/>
        </w:rPr>
      </w:pPr>
    </w:p>
    <w:p w14:paraId="31570F2A">
      <w:pPr>
        <w:rPr>
          <w:rFonts w:ascii="宋体" w:hAnsi="宋体" w:eastAsia="宋体"/>
          <w:sz w:val="24"/>
          <w:szCs w:val="24"/>
          <w:lang w:val="zh-CN"/>
        </w:rPr>
      </w:pPr>
    </w:p>
    <w:p w14:paraId="3E3DCA0A">
      <w:pPr>
        <w:rPr>
          <w:rFonts w:ascii="宋体" w:hAnsi="宋体" w:eastAsia="宋体"/>
          <w:sz w:val="24"/>
          <w:szCs w:val="24"/>
          <w:lang w:val="zh-CN"/>
        </w:rPr>
      </w:pPr>
    </w:p>
    <w:p w14:paraId="4410E24D">
      <w:pPr>
        <w:rPr>
          <w:rFonts w:ascii="宋体" w:hAnsi="宋体" w:eastAsia="宋体"/>
          <w:sz w:val="24"/>
          <w:szCs w:val="24"/>
          <w:lang w:val="zh-CN"/>
        </w:rPr>
      </w:pPr>
    </w:p>
    <w:p w14:paraId="60F02A10">
      <w:pPr>
        <w:rPr>
          <w:rFonts w:ascii="宋体" w:hAnsi="宋体" w:eastAsia="宋体"/>
          <w:sz w:val="24"/>
          <w:szCs w:val="24"/>
          <w:lang w:val="zh-CN"/>
        </w:rPr>
      </w:pPr>
    </w:p>
    <w:p w14:paraId="67CF1CF8">
      <w:pPr>
        <w:rPr>
          <w:rFonts w:ascii="宋体" w:hAnsi="宋体" w:eastAsia="宋体"/>
          <w:sz w:val="24"/>
          <w:szCs w:val="24"/>
          <w:lang w:val="zh-CN"/>
        </w:rPr>
      </w:pPr>
    </w:p>
    <w:p w14:paraId="6EA4369B">
      <w:pPr>
        <w:rPr>
          <w:rFonts w:ascii="宋体" w:hAnsi="宋体" w:eastAsia="宋体"/>
          <w:sz w:val="24"/>
          <w:szCs w:val="24"/>
          <w:lang w:val="zh-CN"/>
        </w:rPr>
      </w:pPr>
    </w:p>
    <w:p w14:paraId="00642FF3">
      <w:pPr>
        <w:rPr>
          <w:rFonts w:ascii="宋体" w:hAnsi="宋体" w:eastAsia="宋体"/>
          <w:sz w:val="24"/>
          <w:szCs w:val="24"/>
          <w:lang w:val="zh-CN"/>
        </w:rPr>
      </w:pPr>
    </w:p>
    <w:p w14:paraId="169E8CE5">
      <w:pPr>
        <w:rPr>
          <w:rFonts w:ascii="宋体" w:hAnsi="宋体" w:eastAsia="宋体"/>
          <w:sz w:val="24"/>
          <w:szCs w:val="24"/>
          <w:lang w:val="zh-CN"/>
        </w:rPr>
      </w:pPr>
    </w:p>
    <w:p w14:paraId="2FB350CE">
      <w:pPr>
        <w:rPr>
          <w:rFonts w:ascii="宋体" w:hAnsi="宋体" w:eastAsia="宋体"/>
          <w:sz w:val="24"/>
          <w:szCs w:val="24"/>
          <w:lang w:val="zh-CN"/>
        </w:rPr>
      </w:pPr>
    </w:p>
    <w:p w14:paraId="72503B98">
      <w:pPr>
        <w:rPr>
          <w:rFonts w:ascii="宋体" w:hAnsi="宋体" w:eastAsia="宋体"/>
          <w:sz w:val="24"/>
          <w:szCs w:val="24"/>
          <w:lang w:val="zh-CN"/>
        </w:rPr>
      </w:pPr>
    </w:p>
    <w:p w14:paraId="1EEED8C1">
      <w:pPr>
        <w:rPr>
          <w:rFonts w:ascii="宋体" w:hAnsi="宋体" w:eastAsia="宋体"/>
          <w:sz w:val="24"/>
          <w:szCs w:val="24"/>
          <w:lang w:val="zh-CN"/>
        </w:rPr>
      </w:pPr>
    </w:p>
    <w:p w14:paraId="07764331">
      <w:pPr>
        <w:rPr>
          <w:rFonts w:ascii="宋体" w:hAnsi="宋体" w:eastAsia="宋体"/>
          <w:sz w:val="24"/>
          <w:szCs w:val="24"/>
          <w:lang w:val="zh-CN"/>
        </w:rPr>
      </w:pPr>
    </w:p>
    <w:p w14:paraId="202BAEDC">
      <w:pPr>
        <w:rPr>
          <w:rFonts w:ascii="宋体" w:hAnsi="宋体" w:eastAsia="宋体"/>
          <w:sz w:val="24"/>
          <w:szCs w:val="24"/>
          <w:lang w:val="zh-CN"/>
        </w:rPr>
      </w:pPr>
    </w:p>
    <w:p w14:paraId="1215F918">
      <w:pPr>
        <w:rPr>
          <w:rFonts w:ascii="宋体" w:hAnsi="宋体" w:eastAsia="宋体"/>
          <w:sz w:val="24"/>
          <w:szCs w:val="24"/>
          <w:lang w:val="zh-CN"/>
        </w:rPr>
      </w:pPr>
    </w:p>
    <w:p w14:paraId="3BF85B72">
      <w:pPr>
        <w:rPr>
          <w:rFonts w:ascii="宋体" w:hAnsi="宋体" w:eastAsia="宋体"/>
          <w:sz w:val="24"/>
          <w:szCs w:val="24"/>
          <w:lang w:val="zh-CN"/>
        </w:rPr>
      </w:pPr>
    </w:p>
    <w:p w14:paraId="4DA3D241">
      <w:pPr>
        <w:rPr>
          <w:rFonts w:ascii="宋体" w:hAnsi="宋体" w:eastAsia="宋体"/>
          <w:sz w:val="24"/>
          <w:szCs w:val="24"/>
          <w:lang w:val="zh-CN"/>
        </w:rPr>
      </w:pPr>
    </w:p>
    <w:p w14:paraId="0AB111D0">
      <w:pPr>
        <w:rPr>
          <w:rFonts w:ascii="宋体" w:hAnsi="宋体" w:eastAsia="宋体"/>
          <w:sz w:val="24"/>
          <w:szCs w:val="24"/>
          <w:lang w:val="zh-CN"/>
        </w:rPr>
      </w:pPr>
    </w:p>
    <w:p w14:paraId="26994921">
      <w:pPr>
        <w:rPr>
          <w:rFonts w:ascii="宋体" w:hAnsi="宋体" w:eastAsia="宋体"/>
          <w:sz w:val="24"/>
          <w:szCs w:val="24"/>
          <w:lang w:val="zh-CN"/>
        </w:rPr>
      </w:pPr>
    </w:p>
    <w:p w14:paraId="0A2D05ED">
      <w:pPr>
        <w:rPr>
          <w:rFonts w:ascii="宋体" w:hAnsi="宋体" w:eastAsia="宋体"/>
          <w:sz w:val="24"/>
          <w:szCs w:val="24"/>
          <w:lang w:val="zh-CN"/>
        </w:rPr>
      </w:pPr>
    </w:p>
    <w:p w14:paraId="556E3B3E">
      <w:pPr>
        <w:rPr>
          <w:rFonts w:ascii="宋体" w:hAnsi="宋体" w:eastAsia="宋体"/>
          <w:sz w:val="24"/>
          <w:szCs w:val="24"/>
          <w:lang w:val="zh-CN"/>
        </w:rPr>
      </w:pPr>
    </w:p>
    <w:p w14:paraId="1063071A">
      <w:pPr>
        <w:rPr>
          <w:rFonts w:ascii="宋体" w:hAnsi="宋体" w:eastAsia="宋体"/>
          <w:sz w:val="24"/>
          <w:szCs w:val="24"/>
          <w:lang w:val="zh-CN"/>
        </w:rPr>
      </w:pPr>
    </w:p>
    <w:p w14:paraId="7A162C34">
      <w:pPr>
        <w:rPr>
          <w:rFonts w:ascii="宋体" w:hAnsi="宋体" w:eastAsia="宋体"/>
          <w:sz w:val="24"/>
          <w:szCs w:val="24"/>
          <w:lang w:val="zh-CN"/>
        </w:rPr>
      </w:pPr>
    </w:p>
    <w:p w14:paraId="7D7F465B">
      <w:pPr>
        <w:rPr>
          <w:rFonts w:ascii="宋体" w:hAnsi="宋体" w:eastAsia="宋体"/>
          <w:sz w:val="24"/>
          <w:szCs w:val="24"/>
          <w:lang w:val="zh-CN"/>
        </w:rPr>
      </w:pPr>
    </w:p>
    <w:p w14:paraId="36520E65">
      <w:pPr>
        <w:rPr>
          <w:rFonts w:ascii="宋体" w:hAnsi="宋体" w:eastAsia="宋体"/>
          <w:sz w:val="24"/>
          <w:szCs w:val="24"/>
          <w:lang w:val="zh-CN"/>
        </w:rPr>
      </w:pPr>
    </w:p>
    <w:p w14:paraId="721B31D9">
      <w:pPr>
        <w:rPr>
          <w:rFonts w:ascii="宋体" w:hAnsi="宋体" w:eastAsia="宋体"/>
          <w:sz w:val="24"/>
          <w:szCs w:val="24"/>
          <w:lang w:val="zh-CN"/>
        </w:rPr>
      </w:pPr>
    </w:p>
    <w:p w14:paraId="4EFC99B4">
      <w:pPr>
        <w:rPr>
          <w:rFonts w:ascii="宋体" w:hAnsi="宋体" w:eastAsia="宋体"/>
          <w:sz w:val="24"/>
          <w:szCs w:val="24"/>
          <w:lang w:val="zh-CN"/>
        </w:rPr>
      </w:pPr>
    </w:p>
    <w:p w14:paraId="785CDE95">
      <w:pPr>
        <w:rPr>
          <w:rFonts w:ascii="宋体" w:hAnsi="宋体" w:eastAsia="宋体"/>
          <w:sz w:val="24"/>
          <w:szCs w:val="24"/>
          <w:lang w:val="zh-CN"/>
        </w:rPr>
      </w:pPr>
    </w:p>
    <w:p w14:paraId="70B6F116">
      <w:pPr>
        <w:rPr>
          <w:rFonts w:ascii="宋体" w:hAnsi="宋体" w:eastAsia="宋体"/>
          <w:sz w:val="24"/>
          <w:szCs w:val="24"/>
          <w:lang w:val="zh-CN"/>
        </w:rPr>
      </w:pPr>
    </w:p>
    <w:p w14:paraId="1CE843C0">
      <w:pPr>
        <w:rPr>
          <w:rFonts w:ascii="宋体" w:hAnsi="宋体" w:eastAsia="宋体"/>
          <w:sz w:val="24"/>
          <w:szCs w:val="24"/>
          <w:lang w:val="zh-CN"/>
        </w:rPr>
      </w:pPr>
    </w:p>
    <w:p w14:paraId="6319E4D8">
      <w:pPr>
        <w:rPr>
          <w:rFonts w:ascii="宋体" w:hAnsi="宋体" w:eastAsia="宋体"/>
          <w:sz w:val="24"/>
          <w:szCs w:val="24"/>
          <w:lang w:val="zh-CN"/>
        </w:rPr>
      </w:pPr>
    </w:p>
    <w:p w14:paraId="4FDE79C4">
      <w:pPr>
        <w:rPr>
          <w:rFonts w:ascii="宋体" w:hAnsi="宋体" w:eastAsia="宋体"/>
          <w:sz w:val="24"/>
          <w:szCs w:val="24"/>
          <w:lang w:val="zh-CN"/>
        </w:rPr>
      </w:pPr>
    </w:p>
    <w:p w14:paraId="2230D478">
      <w:pPr>
        <w:rPr>
          <w:rFonts w:ascii="宋体" w:hAnsi="宋体" w:eastAsia="宋体"/>
          <w:sz w:val="24"/>
          <w:szCs w:val="24"/>
          <w:lang w:val="zh-CN"/>
        </w:rPr>
      </w:pPr>
    </w:p>
    <w:p w14:paraId="0B8CEC06">
      <w:pPr>
        <w:rPr>
          <w:rFonts w:ascii="宋体" w:hAnsi="宋体" w:eastAsia="宋体"/>
          <w:sz w:val="24"/>
          <w:szCs w:val="24"/>
          <w:lang w:val="zh-CN"/>
        </w:rPr>
      </w:pPr>
    </w:p>
    <w:p w14:paraId="1D10AA9B">
      <w:pPr>
        <w:rPr>
          <w:rFonts w:ascii="宋体" w:hAnsi="宋体" w:eastAsia="宋体"/>
          <w:sz w:val="24"/>
          <w:szCs w:val="24"/>
          <w:lang w:val="zh-CN"/>
        </w:rPr>
      </w:pPr>
    </w:p>
    <w:p w14:paraId="3562A0CC">
      <w:pPr>
        <w:rPr>
          <w:rFonts w:ascii="宋体" w:hAnsi="宋体" w:eastAsia="宋体"/>
          <w:sz w:val="24"/>
          <w:szCs w:val="24"/>
          <w:lang w:val="zh-CN"/>
        </w:rPr>
      </w:pPr>
    </w:p>
    <w:p w14:paraId="30778C18">
      <w:pPr>
        <w:rPr>
          <w:rFonts w:ascii="宋体" w:hAnsi="宋体" w:eastAsia="宋体"/>
          <w:sz w:val="24"/>
          <w:szCs w:val="24"/>
          <w:lang w:val="zh-CN"/>
        </w:rPr>
      </w:pPr>
    </w:p>
    <w:p w14:paraId="3E537B92">
      <w:pPr>
        <w:rPr>
          <w:rFonts w:ascii="宋体" w:hAnsi="宋体" w:eastAsia="宋体"/>
          <w:sz w:val="24"/>
          <w:szCs w:val="24"/>
          <w:lang w:val="zh-CN"/>
        </w:rPr>
      </w:pPr>
    </w:p>
    <w:p w14:paraId="05BEDD49">
      <w:pPr>
        <w:rPr>
          <w:rFonts w:ascii="宋体" w:hAnsi="宋体" w:eastAsia="宋体"/>
          <w:sz w:val="24"/>
          <w:szCs w:val="24"/>
          <w:lang w:val="zh-CN"/>
        </w:rPr>
      </w:pPr>
    </w:p>
    <w:p w14:paraId="67D89C5A">
      <w:pPr>
        <w:rPr>
          <w:rFonts w:ascii="宋体" w:hAnsi="宋体" w:eastAsia="宋体"/>
          <w:sz w:val="24"/>
          <w:szCs w:val="24"/>
          <w:lang w:val="zh-CN"/>
        </w:rPr>
      </w:pPr>
    </w:p>
    <w:p w14:paraId="4E86B8AD">
      <w:pPr>
        <w:rPr>
          <w:rFonts w:ascii="宋体" w:hAnsi="宋体" w:eastAsia="宋体"/>
          <w:sz w:val="24"/>
          <w:szCs w:val="24"/>
          <w:lang w:val="zh-CN"/>
        </w:rPr>
      </w:pPr>
    </w:p>
    <w:p w14:paraId="575437C3">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b/>
          <w:color w:val="000000"/>
          <w:sz w:val="28"/>
          <w:szCs w:val="28"/>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1"/>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3998F540"/>
    <w:p w14:paraId="03F00AFD">
      <w:pPr>
        <w:rPr>
          <w:rFonts w:ascii="宋体" w:hAnsi="宋体" w:eastAsia="宋体"/>
          <w:sz w:val="24"/>
          <w:szCs w:val="24"/>
          <w:lang w:val="zh-CN"/>
        </w:rPr>
      </w:pPr>
      <w:r>
        <w:br w:type="page"/>
      </w:r>
    </w:p>
    <w:p w14:paraId="2925155A">
      <w:pPr>
        <w:keepNext w:val="0"/>
        <w:keepLines w:val="0"/>
        <w:pageBreakBefore w:val="0"/>
        <w:widowControl/>
        <w:numPr>
          <w:ilvl w:val="0"/>
          <w:numId w:val="0"/>
        </w:numPr>
        <w:kinsoku/>
        <w:wordWrap/>
        <w:overflowPunct/>
        <w:topLinePunct w:val="0"/>
        <w:autoSpaceDE/>
        <w:autoSpaceDN/>
        <w:bidi w:val="0"/>
        <w:adjustRightInd/>
        <w:snapToGrid/>
        <w:ind w:leftChars="0" w:firstLine="562" w:firstLineChars="200"/>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（营业执照、资质证书等复印件）</w:t>
      </w:r>
    </w:p>
    <w:p w14:paraId="1208AA82">
      <w:pPr>
        <w:keepNext w:val="0"/>
        <w:keepLines w:val="0"/>
        <w:pageBreakBefore w:val="0"/>
        <w:kinsoku/>
        <w:overflowPunct/>
        <w:topLinePunct w:val="0"/>
        <w:autoSpaceDE/>
        <w:autoSpaceDN/>
        <w:bidi w:val="0"/>
        <w:adjustRightInd/>
        <w:snapToGrid/>
        <w:spacing w:line="360" w:lineRule="auto"/>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6AC0B6E">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七、主要商务要求承诺书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639A3F4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4"/>
          <w:szCs w:val="24"/>
          <w:lang w:val="en-US" w:eastAsia="zh-CN"/>
        </w:rPr>
      </w:pPr>
      <w:r>
        <w:rPr>
          <w:rFonts w:hint="eastAsia" w:ascii="宋体" w:hAnsi="宋体" w:eastAsia="宋体" w:cs="宋体"/>
          <w:sz w:val="28"/>
          <w:szCs w:val="28"/>
          <w:lang w:val="en-US" w:eastAsia="zh-CN"/>
        </w:rPr>
        <w:t xml:space="preserve">年    月    日 </w:t>
      </w: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八、技术参数偏离表 （包括各项佐证材料）</w:t>
      </w:r>
    </w:p>
    <w:tbl>
      <w:tblPr>
        <w:tblStyle w:val="1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40D84367">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7D7820C7">
      <w:pPr>
        <w:pStyle w:val="4"/>
        <w:rPr>
          <w:rFonts w:hint="eastAsia"/>
        </w:rPr>
      </w:pPr>
    </w:p>
    <w:p w14:paraId="17F60C46">
      <w:pPr>
        <w:keepNext w:val="0"/>
        <w:keepLines w:val="0"/>
        <w:pageBreakBefore w:val="0"/>
        <w:widowControl/>
        <w:numPr>
          <w:numId w:val="0"/>
        </w:numPr>
        <w:tabs>
          <w:tab w:val="left" w:pos="606"/>
        </w:tabs>
        <w:kinsoku/>
        <w:wordWrap w:val="0"/>
        <w:overflowPunct/>
        <w:topLinePunct w:val="0"/>
        <w:autoSpaceDE/>
        <w:autoSpaceDN/>
        <w:bidi w:val="0"/>
        <w:adjustRightInd/>
        <w:snapToGrid/>
        <w:spacing w:line="360" w:lineRule="auto"/>
        <w:ind w:leftChars="200" w:right="0" w:rightChars="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九、售后服务</w:t>
      </w:r>
    </w:p>
    <w:p w14:paraId="53AD6130">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sz w:val="28"/>
          <w:szCs w:val="28"/>
          <w:lang w:val="en-US" w:eastAsia="zh-CN"/>
        </w:rPr>
        <w:t>十、其它</w:t>
      </w: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5C6A04CC"/>
    <w:multiLevelType w:val="singleLevel"/>
    <w:tmpl w:val="5C6A04CC"/>
    <w:lvl w:ilvl="0" w:tentative="0">
      <w:start w:val="1"/>
      <w:numFmt w:val="chineseCounting"/>
      <w:suff w:val="space"/>
      <w:lvlText w:val="第%1章"/>
      <w:lvlJc w:val="left"/>
      <w:rPr>
        <w:rFonts w:hint="eastAsia"/>
      </w:rPr>
    </w:lvl>
  </w:abstractNum>
  <w:abstractNum w:abstractNumId="3">
    <w:nsid w:val="6AA9C9E5"/>
    <w:multiLevelType w:val="singleLevel"/>
    <w:tmpl w:val="6AA9C9E5"/>
    <w:lvl w:ilvl="0" w:tentative="0">
      <w:start w:val="2"/>
      <w:numFmt w:val="chineseCounting"/>
      <w:suff w:val="nothing"/>
      <w:lvlText w:val="%1、"/>
      <w:lvlJc w:val="left"/>
      <w:rPr>
        <w:rFonts w:hint="eastAsi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36C2F53"/>
    <w:rsid w:val="049C7878"/>
    <w:rsid w:val="05076A5B"/>
    <w:rsid w:val="06816E75"/>
    <w:rsid w:val="06B07F83"/>
    <w:rsid w:val="07EE0F70"/>
    <w:rsid w:val="080A65A2"/>
    <w:rsid w:val="081B095A"/>
    <w:rsid w:val="08C1733A"/>
    <w:rsid w:val="08CD140E"/>
    <w:rsid w:val="0D257E20"/>
    <w:rsid w:val="0DA07F51"/>
    <w:rsid w:val="0E7331C3"/>
    <w:rsid w:val="0F4E11A2"/>
    <w:rsid w:val="10D60D02"/>
    <w:rsid w:val="114A4798"/>
    <w:rsid w:val="11736C51"/>
    <w:rsid w:val="11AB1717"/>
    <w:rsid w:val="11EF4694"/>
    <w:rsid w:val="13CA2D3B"/>
    <w:rsid w:val="150E71F6"/>
    <w:rsid w:val="1696735F"/>
    <w:rsid w:val="16D52CED"/>
    <w:rsid w:val="16E14FBF"/>
    <w:rsid w:val="19545A30"/>
    <w:rsid w:val="198E5E9E"/>
    <w:rsid w:val="19BD2CB7"/>
    <w:rsid w:val="1B081C72"/>
    <w:rsid w:val="1BB9254A"/>
    <w:rsid w:val="1BFD6DB5"/>
    <w:rsid w:val="1C5151D6"/>
    <w:rsid w:val="1CA63C50"/>
    <w:rsid w:val="1DCA77EF"/>
    <w:rsid w:val="1ED20D4A"/>
    <w:rsid w:val="1EEF1B50"/>
    <w:rsid w:val="20341AF8"/>
    <w:rsid w:val="2092329D"/>
    <w:rsid w:val="214C62A1"/>
    <w:rsid w:val="216D46C6"/>
    <w:rsid w:val="219306DB"/>
    <w:rsid w:val="224C6733"/>
    <w:rsid w:val="23507ADC"/>
    <w:rsid w:val="241F1D5F"/>
    <w:rsid w:val="24A7212A"/>
    <w:rsid w:val="25757733"/>
    <w:rsid w:val="26470B4A"/>
    <w:rsid w:val="266437D3"/>
    <w:rsid w:val="267A5F90"/>
    <w:rsid w:val="26915EA6"/>
    <w:rsid w:val="26DE053E"/>
    <w:rsid w:val="2731316E"/>
    <w:rsid w:val="274D7F79"/>
    <w:rsid w:val="276714E7"/>
    <w:rsid w:val="281659F6"/>
    <w:rsid w:val="293A1937"/>
    <w:rsid w:val="29D54044"/>
    <w:rsid w:val="2A783AB0"/>
    <w:rsid w:val="2B28723B"/>
    <w:rsid w:val="2B5C1706"/>
    <w:rsid w:val="2B8A6B32"/>
    <w:rsid w:val="2BAC4D24"/>
    <w:rsid w:val="2D1D3BDB"/>
    <w:rsid w:val="2D833519"/>
    <w:rsid w:val="2DFB03C5"/>
    <w:rsid w:val="2FC378C6"/>
    <w:rsid w:val="2FD9098F"/>
    <w:rsid w:val="2FDF17DF"/>
    <w:rsid w:val="302671DA"/>
    <w:rsid w:val="30D15875"/>
    <w:rsid w:val="32441EA5"/>
    <w:rsid w:val="3281623F"/>
    <w:rsid w:val="32944704"/>
    <w:rsid w:val="3436075B"/>
    <w:rsid w:val="34947890"/>
    <w:rsid w:val="34D54377"/>
    <w:rsid w:val="357A0FA3"/>
    <w:rsid w:val="378A70E6"/>
    <w:rsid w:val="37FC75FC"/>
    <w:rsid w:val="383D56F7"/>
    <w:rsid w:val="393C0F46"/>
    <w:rsid w:val="3B3B64C5"/>
    <w:rsid w:val="3E650D1D"/>
    <w:rsid w:val="3E9002A8"/>
    <w:rsid w:val="3F552A03"/>
    <w:rsid w:val="40A31F26"/>
    <w:rsid w:val="420B38E3"/>
    <w:rsid w:val="42E570EA"/>
    <w:rsid w:val="43B51B88"/>
    <w:rsid w:val="44AA028A"/>
    <w:rsid w:val="45376F42"/>
    <w:rsid w:val="4603606C"/>
    <w:rsid w:val="46236E29"/>
    <w:rsid w:val="469A594D"/>
    <w:rsid w:val="47C04769"/>
    <w:rsid w:val="486160DA"/>
    <w:rsid w:val="489F057B"/>
    <w:rsid w:val="4A686022"/>
    <w:rsid w:val="4ABC14C5"/>
    <w:rsid w:val="4AED3729"/>
    <w:rsid w:val="4C422DF2"/>
    <w:rsid w:val="4E473895"/>
    <w:rsid w:val="4FAE4949"/>
    <w:rsid w:val="4FAE723C"/>
    <w:rsid w:val="4FB4704D"/>
    <w:rsid w:val="4FB664D2"/>
    <w:rsid w:val="50110E80"/>
    <w:rsid w:val="511070DA"/>
    <w:rsid w:val="525F3507"/>
    <w:rsid w:val="5277467D"/>
    <w:rsid w:val="53560822"/>
    <w:rsid w:val="557D67C8"/>
    <w:rsid w:val="56136A8F"/>
    <w:rsid w:val="56153F97"/>
    <w:rsid w:val="56866800"/>
    <w:rsid w:val="571E5CB6"/>
    <w:rsid w:val="576C6B11"/>
    <w:rsid w:val="57863DB7"/>
    <w:rsid w:val="58156ACB"/>
    <w:rsid w:val="58677144"/>
    <w:rsid w:val="59137211"/>
    <w:rsid w:val="5A17370E"/>
    <w:rsid w:val="5A7C4904"/>
    <w:rsid w:val="5A7F4E12"/>
    <w:rsid w:val="5C344BB6"/>
    <w:rsid w:val="5DFF20EB"/>
    <w:rsid w:val="5E1C5429"/>
    <w:rsid w:val="5E233CDF"/>
    <w:rsid w:val="5E744882"/>
    <w:rsid w:val="5ED418C8"/>
    <w:rsid w:val="5EE36D23"/>
    <w:rsid w:val="5EF71E76"/>
    <w:rsid w:val="5F0C0F9F"/>
    <w:rsid w:val="616C33F6"/>
    <w:rsid w:val="6212481D"/>
    <w:rsid w:val="62DE1443"/>
    <w:rsid w:val="62E24E32"/>
    <w:rsid w:val="64A55108"/>
    <w:rsid w:val="64E47B74"/>
    <w:rsid w:val="65724AA6"/>
    <w:rsid w:val="6585763E"/>
    <w:rsid w:val="65A85339"/>
    <w:rsid w:val="661108EC"/>
    <w:rsid w:val="665F0BE6"/>
    <w:rsid w:val="669049D8"/>
    <w:rsid w:val="67D14995"/>
    <w:rsid w:val="680272B9"/>
    <w:rsid w:val="68204E22"/>
    <w:rsid w:val="68BD20F9"/>
    <w:rsid w:val="6C0D60E9"/>
    <w:rsid w:val="6C36144B"/>
    <w:rsid w:val="6C951E77"/>
    <w:rsid w:val="6CF91F25"/>
    <w:rsid w:val="6D4F63E7"/>
    <w:rsid w:val="6E2E21FA"/>
    <w:rsid w:val="6EF0008F"/>
    <w:rsid w:val="6F236889"/>
    <w:rsid w:val="6F2A4AF9"/>
    <w:rsid w:val="6F3911E0"/>
    <w:rsid w:val="6F5104C0"/>
    <w:rsid w:val="6F7A7F8F"/>
    <w:rsid w:val="704F20EA"/>
    <w:rsid w:val="70CD0FAF"/>
    <w:rsid w:val="710F0089"/>
    <w:rsid w:val="719B7B32"/>
    <w:rsid w:val="71DA20A9"/>
    <w:rsid w:val="72D20C3B"/>
    <w:rsid w:val="73B70B6D"/>
    <w:rsid w:val="75080C92"/>
    <w:rsid w:val="75554A93"/>
    <w:rsid w:val="764374DD"/>
    <w:rsid w:val="76B56870"/>
    <w:rsid w:val="76B838A9"/>
    <w:rsid w:val="78564BB1"/>
    <w:rsid w:val="79003D12"/>
    <w:rsid w:val="7A8D5099"/>
    <w:rsid w:val="7BB21433"/>
    <w:rsid w:val="7D1D14B5"/>
    <w:rsid w:val="7D582F68"/>
    <w:rsid w:val="7F112C06"/>
    <w:rsid w:val="7F14040A"/>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character" w:default="1" w:styleId="13">
    <w:name w:val="Default Paragraph Font"/>
    <w:autoRedefine/>
    <w:semiHidden/>
    <w:qFormat/>
    <w:uiPriority w:val="2"/>
  </w:style>
  <w:style w:type="table" w:default="1" w:styleId="11">
    <w:name w:val="Normal Table"/>
    <w:semiHidden/>
    <w:qFormat/>
    <w:uiPriority w:val="3"/>
    <w:tblPr>
      <w:tblCellMar>
        <w:top w:w="0" w:type="dxa"/>
        <w:left w:w="108" w:type="dxa"/>
        <w:bottom w:w="0" w:type="dxa"/>
        <w:right w:w="108" w:type="dxa"/>
      </w:tblCellMar>
    </w:tblPr>
  </w:style>
  <w:style w:type="paragraph" w:styleId="5">
    <w:name w:val="Body Text"/>
    <w:basedOn w:val="1"/>
    <w:next w:val="1"/>
    <w:qFormat/>
    <w:uiPriority w:val="1"/>
    <w:rPr>
      <w:rFonts w:ascii="微软雅黑" w:hAnsi="微软雅黑" w:eastAsia="微软雅黑" w:cs="微软雅黑"/>
      <w:sz w:val="15"/>
      <w:szCs w:val="15"/>
      <w:lang w:val="zh-CN" w:bidi="zh-CN"/>
    </w:rPr>
  </w:style>
  <w:style w:type="paragraph" w:styleId="6">
    <w:name w:val="Plain Text"/>
    <w:basedOn w:val="7"/>
    <w:next w:val="1"/>
    <w:qFormat/>
    <w:uiPriority w:val="0"/>
    <w:rPr>
      <w:rFonts w:ascii="宋体" w:hAnsi="Courier New"/>
    </w:rPr>
  </w:style>
  <w:style w:type="paragraph" w:customStyle="1" w:styleId="7">
    <w:name w:val="Normal_6"/>
    <w:next w:val="6"/>
    <w:qFormat/>
    <w:uiPriority w:val="0"/>
    <w:pPr>
      <w:widowControl w:val="0"/>
      <w:jc w:val="both"/>
    </w:pPr>
    <w:rPr>
      <w:rFonts w:ascii="Times New Roman" w:hAnsi="Times New Roman" w:eastAsia="宋体" w:cs="Times New Roman"/>
      <w:kern w:val="2"/>
      <w:sz w:val="21"/>
      <w:lang w:val="en-US" w:eastAsia="zh-CN" w:bidi="ar-SA"/>
    </w:rPr>
  </w:style>
  <w:style w:type="paragraph" w:styleId="8">
    <w:name w:val="footer"/>
    <w:basedOn w:val="1"/>
    <w:qFormat/>
    <w:uiPriority w:val="151"/>
    <w:pPr>
      <w:tabs>
        <w:tab w:val="center" w:pos="4153"/>
        <w:tab w:val="right" w:pos="8306"/>
      </w:tabs>
      <w:snapToGrid w:val="0"/>
      <w:jc w:val="left"/>
    </w:pPr>
    <w:rPr>
      <w:sz w:val="18"/>
      <w:szCs w:val="18"/>
    </w:rPr>
  </w:style>
  <w:style w:type="paragraph" w:styleId="9">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0">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table" w:styleId="12">
    <w:name w:val="Table Grid"/>
    <w:basedOn w:val="11"/>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List Paragraph"/>
    <w:basedOn w:val="1"/>
    <w:qFormat/>
    <w:uiPriority w:val="26"/>
    <w:pPr>
      <w:ind w:firstLine="200"/>
    </w:pPr>
    <w:rPr>
      <w:rFonts w:ascii="Times New Roman" w:hAnsi="Times New Roman" w:eastAsia="宋体" w:cs="Times New Roman"/>
      <w:sz w:val="28"/>
      <w:szCs w:val="28"/>
    </w:rPr>
  </w:style>
  <w:style w:type="character" w:customStyle="1" w:styleId="15">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16">
    <w:name w:val="font11"/>
    <w:basedOn w:val="13"/>
    <w:autoRedefine/>
    <w:qFormat/>
    <w:uiPriority w:val="0"/>
    <w:rPr>
      <w:rFonts w:hint="eastAsia" w:ascii="宋体" w:hAnsi="宋体" w:eastAsia="宋体" w:cs="宋体"/>
      <w:color w:val="000000"/>
      <w:sz w:val="24"/>
      <w:szCs w:val="24"/>
      <w:u w:val="none"/>
    </w:rPr>
  </w:style>
  <w:style w:type="character" w:customStyle="1" w:styleId="17">
    <w:name w:val="font31"/>
    <w:basedOn w:val="13"/>
    <w:autoRedefine/>
    <w:qFormat/>
    <w:uiPriority w:val="0"/>
    <w:rPr>
      <w:rFonts w:hint="eastAsia" w:ascii="宋体" w:hAnsi="宋体" w:eastAsia="宋体" w:cs="宋体"/>
      <w:color w:val="000000"/>
      <w:sz w:val="21"/>
      <w:szCs w:val="21"/>
      <w:u w:val="none"/>
    </w:rPr>
  </w:style>
  <w:style w:type="paragraph" w:customStyle="1" w:styleId="18">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19">
    <w:name w:val="font41"/>
    <w:basedOn w:val="13"/>
    <w:autoRedefine/>
    <w:qFormat/>
    <w:uiPriority w:val="0"/>
    <w:rPr>
      <w:rFonts w:ascii="Calibri" w:hAnsi="Calibri" w:cs="Calibri"/>
      <w:color w:val="000000"/>
      <w:sz w:val="28"/>
      <w:szCs w:val="28"/>
      <w:u w:val="none"/>
    </w:rPr>
  </w:style>
  <w:style w:type="character" w:customStyle="1" w:styleId="20">
    <w:name w:val="font21"/>
    <w:basedOn w:val="13"/>
    <w:autoRedefine/>
    <w:qFormat/>
    <w:uiPriority w:val="0"/>
    <w:rPr>
      <w:rFonts w:hint="eastAsia" w:ascii="宋体" w:hAnsi="宋体" w:eastAsia="宋体" w:cs="宋体"/>
      <w:color w:val="000000"/>
      <w:sz w:val="21"/>
      <w:szCs w:val="21"/>
      <w:u w:val="none"/>
    </w:rPr>
  </w:style>
  <w:style w:type="table" w:customStyle="1" w:styleId="21">
    <w:name w:val="网格型1"/>
    <w:basedOn w:val="22"/>
    <w:qFormat/>
    <w:uiPriority w:val="0"/>
    <w:pPr>
      <w:widowControl w:val="0"/>
      <w:jc w:val="both"/>
    </w:pPr>
  </w:style>
  <w:style w:type="table" w:customStyle="1" w:styleId="22">
    <w:name w:val="普通表格1"/>
    <w:semiHidden/>
    <w:qFormat/>
    <w:uiPriority w:val="0"/>
  </w:style>
  <w:style w:type="paragraph" w:customStyle="1" w:styleId="23">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4">
    <w:name w:val="段"/>
    <w:qFormat/>
    <w:uiPriority w:val="0"/>
    <w:pPr>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25">
    <w:name w:val="列出段落1"/>
    <w:basedOn w:val="1"/>
    <w:qFormat/>
    <w:uiPriority w:val="34"/>
    <w:pPr>
      <w:ind w:firstLine="420" w:firstLineChars="200"/>
    </w:pPr>
    <w:rPr>
      <w:rFonts w:ascii="Times New Roman" w:hAnsi="Times New Roman" w:eastAsia="宋体" w:cs="Times New Roman"/>
      <w:sz w:val="28"/>
      <w:szCs w:val="21"/>
    </w:rPr>
  </w:style>
  <w:style w:type="paragraph" w:customStyle="1" w:styleId="26">
    <w:name w:val="列表段落2"/>
    <w:basedOn w:val="1"/>
    <w:qFormat/>
    <w:uiPriority w:val="0"/>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22</Pages>
  <Words>46</Words>
  <Characters>51</Characters>
  <Lines>0</Lines>
  <Paragraphs>0</Paragraphs>
  <TotalTime>7</TotalTime>
  <ScaleCrop>false</ScaleCrop>
  <LinksUpToDate>false</LinksUpToDate>
  <CharactersWithSpaces>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2026-10-30T02:30:39Z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0010D20CC6964EA6B91F21C0E2A17A5A_13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